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60C71" w14:textId="3DA0B7AA" w:rsidR="00AE374A" w:rsidRDefault="00850FE0">
      <w:r>
        <w:t>WORKPLACE: PROBLEMS OF EXPRESSING FEELINGS</w:t>
      </w:r>
    </w:p>
    <w:p w14:paraId="59B2C7ED" w14:textId="3AACC0C4" w:rsidR="00850FE0" w:rsidRDefault="00850FE0"/>
    <w:p w14:paraId="5E953A96" w14:textId="77777777" w:rsidR="00850FE0" w:rsidRPr="00850FE0" w:rsidRDefault="00850FE0" w:rsidP="00850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850FE0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https://www.bbc.com/worklife/article/20211029-the-people-penalised-for-expressing-feelings-at-work</w:t>
        </w:r>
      </w:hyperlink>
    </w:p>
    <w:tbl>
      <w:tblPr>
        <w:tblW w:w="7017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2742"/>
      </w:tblGrid>
      <w:tr w:rsidR="00850FE0" w:rsidRPr="00850FE0" w14:paraId="2F368EF7" w14:textId="77777777" w:rsidTr="00850FE0">
        <w:trPr>
          <w:tblCellSpacing w:w="15" w:type="dxa"/>
        </w:trPr>
        <w:tc>
          <w:tcPr>
            <w:tcW w:w="0" w:type="auto"/>
            <w:hideMark/>
          </w:tcPr>
          <w:p w14:paraId="1DF56343" w14:textId="6528B36D" w:rsidR="00850FE0" w:rsidRPr="00850FE0" w:rsidRDefault="00850FE0" w:rsidP="00850F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FE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90C7946" wp14:editId="51FCAA93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128777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hideMark/>
          </w:tcPr>
          <w:p w14:paraId="69EDC1DA" w14:textId="77777777" w:rsidR="00850FE0" w:rsidRPr="00850FE0" w:rsidRDefault="00850FE0" w:rsidP="00850FE0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Pr="00850FE0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 xml:space="preserve">The people </w:t>
              </w:r>
              <w:proofErr w:type="spellStart"/>
              <w:r w:rsidRPr="00850FE0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penalised</w:t>
              </w:r>
              <w:proofErr w:type="spellEnd"/>
              <w:r w:rsidRPr="00850FE0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 xml:space="preserve"> for expressing feelings at work - BBC </w:t>
              </w:r>
              <w:proofErr w:type="spellStart"/>
              <w:r w:rsidRPr="00850FE0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Worklife</w:t>
              </w:r>
              <w:proofErr w:type="spellEnd"/>
            </w:hyperlink>
          </w:p>
          <w:p w14:paraId="6132B118" w14:textId="77777777" w:rsidR="00850FE0" w:rsidRPr="00850FE0" w:rsidRDefault="00850FE0" w:rsidP="00850FE0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850FE0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In one 2014 project, 170 undergraduate students watched a video of closing statements by lawyers in a court case. The participants were asked to render a verdict and rate the lawyers’ competence.</w:t>
            </w:r>
          </w:p>
          <w:p w14:paraId="70C0CAF2" w14:textId="77777777" w:rsidR="00850FE0" w:rsidRPr="00850FE0" w:rsidRDefault="00850FE0" w:rsidP="00850FE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850FE0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www.bbc.com</w:t>
            </w:r>
          </w:p>
        </w:tc>
      </w:tr>
    </w:tbl>
    <w:p w14:paraId="106BE7BD" w14:textId="77777777" w:rsidR="00850FE0" w:rsidRDefault="00850FE0">
      <w:bookmarkStart w:id="0" w:name="_GoBack"/>
      <w:bookmarkEnd w:id="0"/>
    </w:p>
    <w:sectPr w:rsidR="00850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E0"/>
    <w:rsid w:val="00850FE0"/>
    <w:rsid w:val="00AE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6EE14"/>
  <w15:chartTrackingRefBased/>
  <w15:docId w15:val="{EA771994-132B-4F86-9402-4702E77B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0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4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6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6706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88468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866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worklife/article/20211029-the-people-penalised-for-expressing-feelings-at-work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m/worklife/article/20211029-the-people-penalised-for-expressing-feelings-at-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2021-11-03T06:43:00Z</dcterms:created>
  <dcterms:modified xsi:type="dcterms:W3CDTF">2021-11-03T06:44:00Z</dcterms:modified>
</cp:coreProperties>
</file>