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59C0A" w14:textId="32D7DBA0" w:rsidR="00D326B4" w:rsidRPr="00BE4E64" w:rsidRDefault="00C77CDF" w:rsidP="0093397D">
      <w:pPr>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 </w:t>
      </w:r>
    </w:p>
    <w:p w14:paraId="5CE001F3" w14:textId="77777777" w:rsidR="00D326B4" w:rsidRPr="00BE4E64" w:rsidRDefault="00D326B4" w:rsidP="0093397D">
      <w:pPr>
        <w:jc w:val="both"/>
        <w:rPr>
          <w:rFonts w:asciiTheme="minorHAnsi" w:hAnsiTheme="minorHAnsi" w:cstheme="minorHAnsi"/>
          <w:sz w:val="22"/>
          <w:szCs w:val="22"/>
          <w:lang w:val="en-GB"/>
        </w:rPr>
      </w:pPr>
    </w:p>
    <w:p w14:paraId="18B7C1B7" w14:textId="77777777" w:rsidR="00D326B4" w:rsidRPr="00BE4E64" w:rsidRDefault="00D326B4" w:rsidP="0093397D">
      <w:pPr>
        <w:jc w:val="both"/>
        <w:rPr>
          <w:rFonts w:asciiTheme="minorHAnsi" w:hAnsiTheme="minorHAnsi" w:cstheme="minorHAnsi"/>
          <w:sz w:val="22"/>
          <w:szCs w:val="22"/>
          <w:lang w:val="en-GB"/>
        </w:rPr>
      </w:pPr>
    </w:p>
    <w:p w14:paraId="5C8F3550" w14:textId="77777777" w:rsidR="00D326B4" w:rsidRPr="00BE4E64" w:rsidRDefault="00D326B4" w:rsidP="0093397D">
      <w:pPr>
        <w:jc w:val="both"/>
        <w:rPr>
          <w:rFonts w:asciiTheme="minorHAnsi" w:hAnsiTheme="minorHAnsi" w:cstheme="minorHAnsi"/>
          <w:sz w:val="22"/>
          <w:szCs w:val="22"/>
          <w:lang w:val="en-GB"/>
        </w:rPr>
      </w:pPr>
    </w:p>
    <w:p w14:paraId="7CFD21DD" w14:textId="77777777" w:rsidR="00D326B4" w:rsidRDefault="00D326B4" w:rsidP="0093397D">
      <w:pPr>
        <w:jc w:val="both"/>
        <w:rPr>
          <w:rFonts w:asciiTheme="minorHAnsi" w:hAnsiTheme="minorHAnsi" w:cstheme="minorHAnsi"/>
          <w:sz w:val="22"/>
          <w:szCs w:val="22"/>
          <w:lang w:val="en-GB"/>
        </w:rPr>
      </w:pPr>
    </w:p>
    <w:p w14:paraId="1B977121" w14:textId="77777777" w:rsidR="005B0955" w:rsidRPr="00BE4E64" w:rsidRDefault="005B0955" w:rsidP="0093397D">
      <w:pPr>
        <w:jc w:val="both"/>
        <w:rPr>
          <w:rFonts w:asciiTheme="minorHAnsi" w:hAnsiTheme="minorHAnsi" w:cstheme="minorHAnsi"/>
          <w:sz w:val="22"/>
          <w:szCs w:val="22"/>
          <w:lang w:val="en-GB"/>
        </w:rPr>
      </w:pPr>
    </w:p>
    <w:p w14:paraId="761FDFC6" w14:textId="77777777" w:rsidR="00D326B4" w:rsidRPr="00BE4E64" w:rsidRDefault="00D326B4" w:rsidP="0093397D">
      <w:pPr>
        <w:jc w:val="both"/>
        <w:rPr>
          <w:rFonts w:asciiTheme="minorHAnsi" w:hAnsiTheme="minorHAnsi" w:cstheme="minorHAnsi"/>
          <w:sz w:val="22"/>
          <w:szCs w:val="22"/>
          <w:lang w:val="en-GB"/>
        </w:rPr>
      </w:pPr>
    </w:p>
    <w:p w14:paraId="77AD8C5C" w14:textId="25CC4346" w:rsidR="00D326B4" w:rsidRPr="00BE4E64" w:rsidRDefault="00D326B4" w:rsidP="00DC1C75">
      <w:pPr>
        <w:spacing w:beforeLines="60" w:before="144" w:afterLines="60" w:after="144"/>
        <w:ind w:left="90"/>
        <w:jc w:val="center"/>
        <w:rPr>
          <w:rFonts w:asciiTheme="minorHAnsi" w:hAnsiTheme="minorHAnsi" w:cstheme="minorHAnsi"/>
          <w:b/>
          <w:bCs/>
          <w:sz w:val="22"/>
          <w:szCs w:val="22"/>
          <w:lang w:val="en-GB"/>
        </w:rPr>
      </w:pPr>
      <w:r w:rsidRPr="00BE4E64">
        <w:rPr>
          <w:rFonts w:asciiTheme="minorHAnsi" w:hAnsiTheme="minorHAnsi" w:cstheme="minorHAnsi"/>
          <w:b/>
          <w:bCs/>
          <w:sz w:val="22"/>
          <w:szCs w:val="22"/>
          <w:lang w:val="en-GB"/>
        </w:rPr>
        <w:t>Technical Assistance for Promoting Decent Future of Work Approach with a Focus of Gender Equality</w:t>
      </w:r>
    </w:p>
    <w:p w14:paraId="51AAD0EA" w14:textId="211D79BA" w:rsidR="00D326B4" w:rsidRDefault="00D326B4" w:rsidP="00DC1C75">
      <w:pPr>
        <w:spacing w:beforeLines="60" w:before="144" w:afterLines="60" w:after="144"/>
        <w:ind w:left="90"/>
        <w:jc w:val="center"/>
        <w:rPr>
          <w:rFonts w:asciiTheme="minorHAnsi" w:hAnsiTheme="minorHAnsi" w:cstheme="minorHAnsi"/>
          <w:b/>
          <w:bCs/>
          <w:sz w:val="22"/>
          <w:szCs w:val="22"/>
          <w:lang w:val="en-GB"/>
        </w:rPr>
      </w:pPr>
    </w:p>
    <w:p w14:paraId="59EF47A5" w14:textId="77777777" w:rsidR="005B0955" w:rsidRPr="00BE4E64" w:rsidRDefault="005B0955" w:rsidP="00DC1C75">
      <w:pPr>
        <w:spacing w:beforeLines="60" w:before="144" w:afterLines="60" w:after="144"/>
        <w:ind w:left="90"/>
        <w:jc w:val="center"/>
        <w:rPr>
          <w:rFonts w:asciiTheme="minorHAnsi" w:hAnsiTheme="minorHAnsi" w:cstheme="minorHAnsi"/>
          <w:b/>
          <w:bCs/>
          <w:sz w:val="22"/>
          <w:szCs w:val="22"/>
          <w:lang w:val="en-GB"/>
        </w:rPr>
      </w:pPr>
    </w:p>
    <w:p w14:paraId="75BCE641" w14:textId="1D17EAA9" w:rsidR="00D326B4" w:rsidRPr="00BE4E64" w:rsidRDefault="00D326B4" w:rsidP="00DC1C75">
      <w:pPr>
        <w:spacing w:beforeLines="60" w:before="144" w:afterLines="60" w:after="144"/>
        <w:ind w:left="90"/>
        <w:jc w:val="center"/>
        <w:rPr>
          <w:rFonts w:asciiTheme="minorHAnsi" w:hAnsiTheme="minorHAnsi" w:cstheme="minorHAnsi"/>
          <w:b/>
          <w:bCs/>
          <w:sz w:val="22"/>
          <w:szCs w:val="22"/>
          <w:lang w:val="en-GB"/>
        </w:rPr>
      </w:pPr>
      <w:r w:rsidRPr="00BE4E64">
        <w:rPr>
          <w:rFonts w:asciiTheme="minorHAnsi" w:hAnsiTheme="minorHAnsi" w:cstheme="minorHAnsi"/>
          <w:b/>
          <w:bCs/>
          <w:sz w:val="22"/>
          <w:szCs w:val="22"/>
          <w:lang w:val="en-GB"/>
        </w:rPr>
        <w:t>TREESP</w:t>
      </w:r>
      <w:r w:rsidR="00626877">
        <w:rPr>
          <w:rFonts w:asciiTheme="minorHAnsi" w:hAnsiTheme="minorHAnsi" w:cstheme="minorHAnsi"/>
          <w:b/>
          <w:bCs/>
          <w:sz w:val="22"/>
          <w:szCs w:val="22"/>
          <w:lang w:val="en-GB"/>
        </w:rPr>
        <w:t>1.4.</w:t>
      </w:r>
      <w:r w:rsidR="001F4925" w:rsidRPr="00BE4E64">
        <w:rPr>
          <w:rFonts w:asciiTheme="minorHAnsi" w:hAnsiTheme="minorHAnsi" w:cstheme="minorHAnsi"/>
          <w:b/>
          <w:bCs/>
          <w:sz w:val="22"/>
          <w:szCs w:val="22"/>
          <w:lang w:val="en-GB"/>
        </w:rPr>
        <w:t xml:space="preserve"> FoW</w:t>
      </w:r>
      <w:r w:rsidRPr="00BE4E64">
        <w:rPr>
          <w:rFonts w:asciiTheme="minorHAnsi" w:hAnsiTheme="minorHAnsi" w:cstheme="minorHAnsi"/>
          <w:b/>
          <w:bCs/>
          <w:sz w:val="22"/>
          <w:szCs w:val="22"/>
          <w:lang w:val="en-GB"/>
        </w:rPr>
        <w:t>/P-01</w:t>
      </w:r>
    </w:p>
    <w:p w14:paraId="6CBB8736" w14:textId="77777777" w:rsidR="001F4925" w:rsidRPr="00BE4E64" w:rsidRDefault="001F4925" w:rsidP="00DC1C75">
      <w:pPr>
        <w:spacing w:beforeLines="60" w:before="144" w:afterLines="60" w:after="144"/>
        <w:ind w:left="90"/>
        <w:jc w:val="center"/>
        <w:rPr>
          <w:rFonts w:asciiTheme="minorHAnsi" w:hAnsiTheme="minorHAnsi" w:cstheme="minorHAnsi"/>
          <w:b/>
          <w:bCs/>
          <w:sz w:val="22"/>
          <w:szCs w:val="22"/>
          <w:lang w:val="en-GB"/>
        </w:rPr>
      </w:pPr>
      <w:r w:rsidRPr="00BE4E64">
        <w:rPr>
          <w:rFonts w:asciiTheme="minorHAnsi" w:hAnsiTheme="minorHAnsi" w:cstheme="minorHAnsi"/>
          <w:b/>
          <w:bCs/>
          <w:sz w:val="22"/>
          <w:szCs w:val="22"/>
          <w:lang w:val="en-GB"/>
        </w:rPr>
        <w:t>EuropeAid/140341/IH/SER/TR</w:t>
      </w:r>
    </w:p>
    <w:p w14:paraId="67BF4915" w14:textId="177D1451" w:rsidR="00D326B4" w:rsidRPr="00BE4E64" w:rsidRDefault="00D326B4" w:rsidP="00DC1C75">
      <w:pPr>
        <w:spacing w:beforeLines="60" w:before="144" w:afterLines="60" w:after="144"/>
        <w:jc w:val="center"/>
        <w:rPr>
          <w:rFonts w:asciiTheme="minorHAnsi" w:hAnsiTheme="minorHAnsi" w:cstheme="minorHAnsi"/>
          <w:b/>
          <w:bCs/>
          <w:sz w:val="22"/>
          <w:szCs w:val="22"/>
          <w:lang w:val="en-GB"/>
        </w:rPr>
      </w:pPr>
    </w:p>
    <w:p w14:paraId="348132F4" w14:textId="77777777" w:rsidR="001F4925" w:rsidRDefault="001F4925" w:rsidP="00DC1C75">
      <w:pPr>
        <w:spacing w:beforeLines="60" w:before="144" w:afterLines="60" w:after="144"/>
        <w:jc w:val="center"/>
        <w:rPr>
          <w:rFonts w:asciiTheme="minorHAnsi" w:hAnsiTheme="minorHAnsi" w:cstheme="minorHAnsi"/>
          <w:b/>
          <w:bCs/>
          <w:sz w:val="22"/>
          <w:szCs w:val="22"/>
          <w:lang w:val="en-GB"/>
        </w:rPr>
      </w:pPr>
    </w:p>
    <w:p w14:paraId="7408ED4D" w14:textId="77777777" w:rsidR="005B0955" w:rsidRDefault="005B0955" w:rsidP="00DC1C75">
      <w:pPr>
        <w:spacing w:beforeLines="60" w:before="144" w:afterLines="60" w:after="144"/>
        <w:jc w:val="center"/>
        <w:rPr>
          <w:rFonts w:asciiTheme="minorHAnsi" w:hAnsiTheme="minorHAnsi" w:cstheme="minorHAnsi"/>
          <w:b/>
          <w:bCs/>
          <w:sz w:val="22"/>
          <w:szCs w:val="22"/>
          <w:lang w:val="en-GB"/>
        </w:rPr>
      </w:pPr>
    </w:p>
    <w:p w14:paraId="73705614" w14:textId="77777777" w:rsidR="002B1377" w:rsidRPr="00BE4E64" w:rsidRDefault="002B1377" w:rsidP="00DC1C75">
      <w:pPr>
        <w:spacing w:beforeLines="60" w:before="144" w:afterLines="60" w:after="144"/>
        <w:jc w:val="center"/>
        <w:rPr>
          <w:rFonts w:asciiTheme="minorHAnsi" w:hAnsiTheme="minorHAnsi" w:cstheme="minorHAnsi"/>
          <w:b/>
          <w:bCs/>
          <w:sz w:val="22"/>
          <w:szCs w:val="22"/>
          <w:lang w:val="en-GB"/>
        </w:rPr>
      </w:pPr>
    </w:p>
    <w:p w14:paraId="492529F1" w14:textId="4A433ACB" w:rsidR="002B1377" w:rsidRPr="002B1377" w:rsidRDefault="002B1377" w:rsidP="002B1377">
      <w:pPr>
        <w:spacing w:beforeLines="60" w:before="144" w:afterLines="60" w:after="144"/>
        <w:ind w:left="90"/>
        <w:jc w:val="center"/>
        <w:rPr>
          <w:rFonts w:asciiTheme="minorHAnsi" w:hAnsiTheme="minorHAnsi" w:cstheme="minorHAnsi"/>
          <w:b/>
          <w:bCs/>
          <w:sz w:val="22"/>
          <w:szCs w:val="22"/>
          <w:lang w:val="en-GB"/>
        </w:rPr>
      </w:pPr>
      <w:r w:rsidRPr="002B1377">
        <w:rPr>
          <w:rFonts w:asciiTheme="minorHAnsi" w:hAnsiTheme="minorHAnsi" w:cstheme="minorHAnsi"/>
          <w:b/>
          <w:bCs/>
          <w:sz w:val="22"/>
          <w:szCs w:val="22"/>
          <w:lang w:val="en-GB"/>
        </w:rPr>
        <w:t xml:space="preserve">Intervention 13: Workshops </w:t>
      </w:r>
      <w:r>
        <w:rPr>
          <w:rFonts w:asciiTheme="minorHAnsi" w:hAnsiTheme="minorHAnsi" w:cstheme="minorHAnsi"/>
          <w:b/>
          <w:bCs/>
          <w:sz w:val="22"/>
          <w:szCs w:val="22"/>
          <w:lang w:val="en-GB"/>
        </w:rPr>
        <w:t>f</w:t>
      </w:r>
      <w:r w:rsidRPr="002B1377">
        <w:rPr>
          <w:rFonts w:asciiTheme="minorHAnsi" w:hAnsiTheme="minorHAnsi" w:cstheme="minorHAnsi"/>
          <w:b/>
          <w:bCs/>
          <w:sz w:val="22"/>
          <w:szCs w:val="22"/>
          <w:lang w:val="en-GB"/>
        </w:rPr>
        <w:t>or New Employment Strategies</w:t>
      </w:r>
    </w:p>
    <w:p w14:paraId="6C77C09D" w14:textId="77777777" w:rsidR="002B1377" w:rsidRPr="00BE4E64" w:rsidRDefault="002B1377" w:rsidP="00DC1C75">
      <w:pPr>
        <w:spacing w:beforeLines="60" w:before="144" w:afterLines="60" w:after="144"/>
        <w:ind w:left="90"/>
        <w:jc w:val="center"/>
        <w:rPr>
          <w:rFonts w:asciiTheme="minorHAnsi" w:hAnsiTheme="minorHAnsi" w:cstheme="minorHAnsi"/>
          <w:b/>
          <w:bCs/>
          <w:sz w:val="22"/>
          <w:szCs w:val="22"/>
          <w:lang w:val="en-GB"/>
        </w:rPr>
      </w:pPr>
    </w:p>
    <w:p w14:paraId="67CE6739" w14:textId="77777777" w:rsidR="001F4925" w:rsidRPr="00BE4E64" w:rsidRDefault="001F4925" w:rsidP="00DC1C75">
      <w:pPr>
        <w:spacing w:beforeLines="60" w:before="144" w:afterLines="60" w:after="144"/>
        <w:jc w:val="center"/>
        <w:rPr>
          <w:rFonts w:asciiTheme="minorHAnsi" w:hAnsiTheme="minorHAnsi" w:cstheme="minorHAnsi"/>
          <w:b/>
          <w:bCs/>
          <w:sz w:val="22"/>
          <w:szCs w:val="22"/>
          <w:lang w:val="en-GB"/>
        </w:rPr>
      </w:pPr>
    </w:p>
    <w:p w14:paraId="3AF97E6D" w14:textId="1E39AD1F" w:rsidR="005B0955" w:rsidRPr="005B0955" w:rsidRDefault="005B0955" w:rsidP="005B0955">
      <w:pPr>
        <w:spacing w:beforeLines="60" w:before="144" w:afterLines="60" w:after="144"/>
        <w:ind w:left="90"/>
        <w:jc w:val="center"/>
        <w:rPr>
          <w:rFonts w:asciiTheme="minorHAnsi" w:hAnsiTheme="minorHAnsi" w:cstheme="minorHAnsi"/>
          <w:b/>
          <w:bCs/>
          <w:sz w:val="22"/>
          <w:szCs w:val="22"/>
          <w:lang w:val="en-GB"/>
        </w:rPr>
      </w:pPr>
      <w:r w:rsidRPr="005B0955">
        <w:rPr>
          <w:rFonts w:asciiTheme="minorHAnsi" w:hAnsiTheme="minorHAnsi" w:cstheme="minorHAnsi"/>
          <w:b/>
          <w:bCs/>
          <w:sz w:val="22"/>
          <w:szCs w:val="22"/>
          <w:lang w:val="en-GB"/>
        </w:rPr>
        <w:t xml:space="preserve">Report </w:t>
      </w:r>
      <w:r>
        <w:rPr>
          <w:rFonts w:asciiTheme="minorHAnsi" w:hAnsiTheme="minorHAnsi" w:cstheme="minorHAnsi"/>
          <w:b/>
          <w:bCs/>
          <w:sz w:val="22"/>
          <w:szCs w:val="22"/>
          <w:lang w:val="en-GB"/>
        </w:rPr>
        <w:t>o</w:t>
      </w:r>
      <w:r w:rsidRPr="005B0955">
        <w:rPr>
          <w:rFonts w:asciiTheme="minorHAnsi" w:hAnsiTheme="minorHAnsi" w:cstheme="minorHAnsi"/>
          <w:b/>
          <w:bCs/>
          <w:sz w:val="22"/>
          <w:szCs w:val="22"/>
          <w:lang w:val="en-GB"/>
        </w:rPr>
        <w:t xml:space="preserve">n </w:t>
      </w:r>
      <w:r>
        <w:rPr>
          <w:rFonts w:asciiTheme="minorHAnsi" w:hAnsiTheme="minorHAnsi" w:cstheme="minorHAnsi"/>
          <w:b/>
          <w:bCs/>
          <w:sz w:val="22"/>
          <w:szCs w:val="22"/>
          <w:lang w:val="en-GB"/>
        </w:rPr>
        <w:t>t</w:t>
      </w:r>
      <w:r w:rsidRPr="005B0955">
        <w:rPr>
          <w:rFonts w:asciiTheme="minorHAnsi" w:hAnsiTheme="minorHAnsi" w:cstheme="minorHAnsi"/>
          <w:b/>
          <w:bCs/>
          <w:sz w:val="22"/>
          <w:szCs w:val="22"/>
          <w:lang w:val="en-GB"/>
        </w:rPr>
        <w:t xml:space="preserve">he </w:t>
      </w:r>
      <w:r>
        <w:rPr>
          <w:rFonts w:asciiTheme="minorHAnsi" w:hAnsiTheme="minorHAnsi" w:cstheme="minorHAnsi"/>
          <w:b/>
          <w:bCs/>
          <w:sz w:val="22"/>
          <w:szCs w:val="22"/>
          <w:lang w:val="en-GB"/>
        </w:rPr>
        <w:t>Gaziantep</w:t>
      </w:r>
      <w:r w:rsidRPr="005B0955">
        <w:rPr>
          <w:rFonts w:asciiTheme="minorHAnsi" w:hAnsiTheme="minorHAnsi" w:cstheme="minorHAnsi"/>
          <w:b/>
          <w:bCs/>
          <w:sz w:val="22"/>
          <w:szCs w:val="22"/>
          <w:lang w:val="en-GB"/>
        </w:rPr>
        <w:t xml:space="preserve">-Based Workshop Held </w:t>
      </w:r>
      <w:r>
        <w:rPr>
          <w:rFonts w:asciiTheme="minorHAnsi" w:hAnsiTheme="minorHAnsi" w:cstheme="minorHAnsi"/>
          <w:b/>
          <w:bCs/>
          <w:sz w:val="22"/>
          <w:szCs w:val="22"/>
          <w:lang w:val="en-GB"/>
        </w:rPr>
        <w:t>o</w:t>
      </w:r>
      <w:r w:rsidRPr="005B0955">
        <w:rPr>
          <w:rFonts w:asciiTheme="minorHAnsi" w:hAnsiTheme="minorHAnsi" w:cstheme="minorHAnsi"/>
          <w:b/>
          <w:bCs/>
          <w:sz w:val="22"/>
          <w:szCs w:val="22"/>
          <w:lang w:val="en-GB"/>
        </w:rPr>
        <w:t>n 1</w:t>
      </w:r>
      <w:r>
        <w:rPr>
          <w:rFonts w:asciiTheme="minorHAnsi" w:hAnsiTheme="minorHAnsi" w:cstheme="minorHAnsi"/>
          <w:b/>
          <w:bCs/>
          <w:sz w:val="22"/>
          <w:szCs w:val="22"/>
          <w:lang w:val="en-GB"/>
        </w:rPr>
        <w:t>3</w:t>
      </w:r>
      <w:r w:rsidRPr="005B0955">
        <w:rPr>
          <w:rFonts w:asciiTheme="minorHAnsi" w:hAnsiTheme="minorHAnsi" w:cstheme="minorHAnsi"/>
          <w:b/>
          <w:bCs/>
          <w:sz w:val="22"/>
          <w:szCs w:val="22"/>
          <w:lang w:val="en-GB"/>
        </w:rPr>
        <w:t xml:space="preserve"> J</w:t>
      </w:r>
      <w:r>
        <w:rPr>
          <w:rFonts w:asciiTheme="minorHAnsi" w:hAnsiTheme="minorHAnsi" w:cstheme="minorHAnsi"/>
          <w:b/>
          <w:bCs/>
          <w:sz w:val="22"/>
          <w:szCs w:val="22"/>
          <w:lang w:val="en-GB"/>
        </w:rPr>
        <w:t>uly</w:t>
      </w:r>
      <w:r w:rsidRPr="005B0955">
        <w:rPr>
          <w:rFonts w:asciiTheme="minorHAnsi" w:hAnsiTheme="minorHAnsi" w:cstheme="minorHAnsi"/>
          <w:b/>
          <w:bCs/>
          <w:sz w:val="22"/>
          <w:szCs w:val="22"/>
          <w:lang w:val="en-GB"/>
        </w:rPr>
        <w:t xml:space="preserve"> 202</w:t>
      </w:r>
      <w:r>
        <w:rPr>
          <w:rFonts w:asciiTheme="minorHAnsi" w:hAnsiTheme="minorHAnsi" w:cstheme="minorHAnsi"/>
          <w:b/>
          <w:bCs/>
          <w:sz w:val="22"/>
          <w:szCs w:val="22"/>
          <w:lang w:val="en-GB"/>
        </w:rPr>
        <w:t>3</w:t>
      </w:r>
    </w:p>
    <w:p w14:paraId="6E0902F5" w14:textId="7CD70B97" w:rsidR="00D326B4" w:rsidRPr="00BE4E64" w:rsidRDefault="00D326B4" w:rsidP="00DC1C75">
      <w:pPr>
        <w:spacing w:beforeLines="60" w:before="144" w:afterLines="60" w:after="144"/>
        <w:ind w:left="90"/>
        <w:jc w:val="center"/>
        <w:rPr>
          <w:rFonts w:asciiTheme="minorHAnsi" w:hAnsiTheme="minorHAnsi" w:cstheme="minorHAnsi"/>
          <w:b/>
          <w:bCs/>
          <w:sz w:val="22"/>
          <w:szCs w:val="22"/>
          <w:lang w:val="en-GB"/>
        </w:rPr>
      </w:pPr>
    </w:p>
    <w:p w14:paraId="778CC25B" w14:textId="77777777" w:rsidR="00D326B4" w:rsidRPr="00BE4E64" w:rsidRDefault="00D326B4" w:rsidP="00DC1C75">
      <w:pPr>
        <w:spacing w:beforeLines="60" w:before="144" w:afterLines="60" w:after="144"/>
        <w:ind w:left="90"/>
        <w:jc w:val="center"/>
        <w:rPr>
          <w:rFonts w:asciiTheme="minorHAnsi" w:hAnsiTheme="minorHAnsi" w:cstheme="minorHAnsi"/>
          <w:b/>
          <w:bCs/>
          <w:sz w:val="22"/>
          <w:szCs w:val="22"/>
          <w:lang w:val="en-GB"/>
        </w:rPr>
      </w:pPr>
    </w:p>
    <w:p w14:paraId="79DDB8D9" w14:textId="521F4038" w:rsidR="00D326B4" w:rsidRPr="00BE4E64" w:rsidRDefault="00D326B4" w:rsidP="00DC1C75">
      <w:pPr>
        <w:spacing w:beforeLines="60" w:before="144" w:afterLines="60" w:after="144"/>
        <w:jc w:val="center"/>
        <w:rPr>
          <w:rFonts w:asciiTheme="minorHAnsi" w:hAnsiTheme="minorHAnsi" w:cstheme="minorHAnsi"/>
          <w:b/>
          <w:bCs/>
          <w:sz w:val="22"/>
          <w:szCs w:val="22"/>
          <w:lang w:val="en-GB"/>
        </w:rPr>
      </w:pPr>
    </w:p>
    <w:p w14:paraId="7D92811D" w14:textId="77777777" w:rsidR="001F4925" w:rsidRPr="00BE4E64" w:rsidRDefault="001F4925" w:rsidP="00DC1C75">
      <w:pPr>
        <w:spacing w:beforeLines="60" w:before="144" w:afterLines="60" w:after="144"/>
        <w:ind w:left="90"/>
        <w:jc w:val="center"/>
        <w:rPr>
          <w:rFonts w:asciiTheme="minorHAnsi" w:hAnsiTheme="minorHAnsi" w:cstheme="minorHAnsi"/>
          <w:b/>
          <w:bCs/>
          <w:sz w:val="22"/>
          <w:szCs w:val="22"/>
          <w:lang w:val="en-GB"/>
        </w:rPr>
      </w:pPr>
    </w:p>
    <w:p w14:paraId="609CBE1F" w14:textId="77777777" w:rsidR="00D326B4" w:rsidRPr="00BE4E64" w:rsidRDefault="00D326B4" w:rsidP="00DC1C75">
      <w:pPr>
        <w:spacing w:beforeLines="60" w:before="144" w:afterLines="60" w:after="144"/>
        <w:ind w:left="90"/>
        <w:jc w:val="center"/>
        <w:rPr>
          <w:rFonts w:asciiTheme="minorHAnsi" w:hAnsiTheme="minorHAnsi" w:cstheme="minorHAnsi"/>
          <w:b/>
          <w:bCs/>
          <w:sz w:val="22"/>
          <w:szCs w:val="22"/>
          <w:lang w:val="en-GB"/>
        </w:rPr>
      </w:pPr>
    </w:p>
    <w:p w14:paraId="78368F37" w14:textId="77777777" w:rsidR="00D326B4" w:rsidRPr="00BE4E64" w:rsidRDefault="00D326B4" w:rsidP="00DC1C75">
      <w:pPr>
        <w:spacing w:beforeLines="60" w:before="144" w:afterLines="60" w:after="144"/>
        <w:ind w:left="90"/>
        <w:jc w:val="center"/>
        <w:rPr>
          <w:rFonts w:asciiTheme="minorHAnsi" w:hAnsiTheme="minorHAnsi" w:cstheme="minorHAnsi"/>
          <w:b/>
          <w:bCs/>
          <w:sz w:val="22"/>
          <w:szCs w:val="22"/>
          <w:lang w:val="en-GB"/>
        </w:rPr>
      </w:pPr>
    </w:p>
    <w:p w14:paraId="706F179A" w14:textId="77777777" w:rsidR="00D326B4" w:rsidRPr="00BE4E64" w:rsidRDefault="00D326B4" w:rsidP="00DC1C75">
      <w:pPr>
        <w:spacing w:beforeLines="60" w:before="144" w:afterLines="60" w:after="144"/>
        <w:ind w:left="90"/>
        <w:jc w:val="center"/>
        <w:rPr>
          <w:rFonts w:asciiTheme="minorHAnsi" w:hAnsiTheme="minorHAnsi" w:cstheme="minorHAnsi"/>
          <w:b/>
          <w:bCs/>
          <w:sz w:val="22"/>
          <w:szCs w:val="22"/>
          <w:lang w:val="en-GB"/>
        </w:rPr>
      </w:pPr>
    </w:p>
    <w:p w14:paraId="026233E1" w14:textId="77777777" w:rsidR="00D326B4" w:rsidRPr="00BE4E64" w:rsidRDefault="00D326B4" w:rsidP="00DC1C75">
      <w:pPr>
        <w:spacing w:beforeLines="60" w:before="144" w:afterLines="60" w:after="144"/>
        <w:jc w:val="center"/>
        <w:rPr>
          <w:rFonts w:asciiTheme="minorHAnsi" w:hAnsiTheme="minorHAnsi" w:cstheme="minorHAnsi"/>
          <w:b/>
          <w:bCs/>
          <w:sz w:val="22"/>
          <w:szCs w:val="22"/>
          <w:lang w:val="en-GB"/>
        </w:rPr>
      </w:pPr>
    </w:p>
    <w:p w14:paraId="0C6CFC1C" w14:textId="57EA8150" w:rsidR="00D326B4" w:rsidRDefault="002B1377" w:rsidP="00DC1C75">
      <w:pPr>
        <w:spacing w:beforeLines="60" w:before="144" w:afterLines="60" w:after="144"/>
        <w:ind w:left="90"/>
        <w:jc w:val="center"/>
        <w:rPr>
          <w:rFonts w:asciiTheme="minorHAnsi" w:hAnsiTheme="minorHAnsi" w:cstheme="minorHAnsi"/>
          <w:b/>
          <w:bCs/>
          <w:sz w:val="22"/>
          <w:szCs w:val="22"/>
          <w:lang w:val="en-GB"/>
        </w:rPr>
      </w:pPr>
      <w:r>
        <w:rPr>
          <w:rFonts w:asciiTheme="minorHAnsi" w:hAnsiTheme="minorHAnsi" w:cstheme="minorHAnsi"/>
          <w:b/>
          <w:bCs/>
          <w:sz w:val="22"/>
          <w:szCs w:val="22"/>
          <w:lang w:val="en-GB"/>
        </w:rPr>
        <w:t>July</w:t>
      </w:r>
      <w:r w:rsidR="00D326B4" w:rsidRPr="00BE4E64">
        <w:rPr>
          <w:rFonts w:asciiTheme="minorHAnsi" w:hAnsiTheme="minorHAnsi" w:cstheme="minorHAnsi"/>
          <w:b/>
          <w:bCs/>
          <w:sz w:val="22"/>
          <w:szCs w:val="22"/>
          <w:lang w:val="en-GB"/>
        </w:rPr>
        <w:t xml:space="preserve"> 202</w:t>
      </w:r>
      <w:r w:rsidR="00626877">
        <w:rPr>
          <w:rFonts w:asciiTheme="minorHAnsi" w:hAnsiTheme="minorHAnsi" w:cstheme="minorHAnsi"/>
          <w:b/>
          <w:bCs/>
          <w:sz w:val="22"/>
          <w:szCs w:val="22"/>
          <w:lang w:val="en-GB"/>
        </w:rPr>
        <w:t>3</w:t>
      </w:r>
    </w:p>
    <w:p w14:paraId="686312EB" w14:textId="4B281604" w:rsidR="005B0955" w:rsidRPr="00BE4E64" w:rsidRDefault="005B0955" w:rsidP="00DC1C75">
      <w:pPr>
        <w:spacing w:beforeLines="60" w:before="144" w:afterLines="60" w:after="144"/>
        <w:ind w:left="90"/>
        <w:jc w:val="center"/>
        <w:rPr>
          <w:rFonts w:asciiTheme="minorHAnsi" w:hAnsiTheme="minorHAnsi" w:cstheme="minorHAnsi"/>
          <w:b/>
          <w:bCs/>
          <w:sz w:val="22"/>
          <w:szCs w:val="22"/>
          <w:lang w:val="en-GB"/>
        </w:rPr>
      </w:pPr>
      <w:r>
        <w:rPr>
          <w:rFonts w:asciiTheme="minorHAnsi" w:hAnsiTheme="minorHAnsi" w:cstheme="minorHAnsi"/>
          <w:b/>
          <w:bCs/>
          <w:sz w:val="22"/>
          <w:szCs w:val="22"/>
          <w:lang w:val="en-GB"/>
        </w:rPr>
        <w:t>Ankara</w:t>
      </w:r>
    </w:p>
    <w:p w14:paraId="4C106895" w14:textId="5E2DE9A9" w:rsidR="00D326B4" w:rsidRPr="00BE4E64" w:rsidRDefault="00D326B4" w:rsidP="005B0955">
      <w:pPr>
        <w:spacing w:beforeLines="60" w:before="144" w:afterLines="60" w:after="144"/>
        <w:ind w:left="90"/>
        <w:rPr>
          <w:rFonts w:asciiTheme="minorHAnsi" w:hAnsiTheme="minorHAnsi" w:cstheme="minorHAnsi"/>
          <w:b/>
          <w:bCs/>
          <w:sz w:val="22"/>
          <w:szCs w:val="22"/>
          <w:lang w:val="en-GB"/>
        </w:rPr>
      </w:pPr>
    </w:p>
    <w:p w14:paraId="2C89059F" w14:textId="77777777" w:rsidR="00D326B4" w:rsidRPr="00BE4E64" w:rsidRDefault="00D326B4" w:rsidP="0093397D">
      <w:pPr>
        <w:spacing w:beforeLines="60" w:before="144" w:afterLines="60" w:after="144"/>
        <w:ind w:left="90"/>
        <w:jc w:val="both"/>
        <w:rPr>
          <w:rFonts w:asciiTheme="minorHAnsi" w:hAnsiTheme="minorHAnsi" w:cstheme="minorHAnsi"/>
          <w:b/>
          <w:bCs/>
          <w:sz w:val="22"/>
          <w:szCs w:val="22"/>
          <w:lang w:val="en-GB"/>
        </w:rPr>
      </w:pPr>
    </w:p>
    <w:p w14:paraId="3698C682" w14:textId="1E044C6F" w:rsidR="00D326B4" w:rsidRPr="00BE4E64" w:rsidRDefault="003D0549" w:rsidP="0093397D">
      <w:pPr>
        <w:jc w:val="both"/>
        <w:rPr>
          <w:rFonts w:asciiTheme="minorHAnsi" w:hAnsiTheme="minorHAnsi" w:cstheme="minorHAnsi"/>
          <w:b/>
          <w:bCs/>
          <w:sz w:val="22"/>
          <w:szCs w:val="22"/>
          <w:lang w:val="en-GB"/>
        </w:rPr>
      </w:pPr>
      <w:r w:rsidRPr="00BE4E64">
        <w:rPr>
          <w:rFonts w:asciiTheme="minorHAnsi" w:hAnsiTheme="minorHAnsi" w:cstheme="minorHAnsi"/>
          <w:b/>
          <w:bCs/>
          <w:sz w:val="22"/>
          <w:szCs w:val="22"/>
          <w:lang w:val="en-GB"/>
        </w:rPr>
        <w:br w:type="page"/>
      </w:r>
    </w:p>
    <w:p w14:paraId="40B0568E" w14:textId="77777777" w:rsidR="00D326B4" w:rsidRPr="00BE4E64" w:rsidRDefault="00D326B4" w:rsidP="0093397D">
      <w:pPr>
        <w:spacing w:beforeLines="60" w:before="144" w:afterLines="60" w:after="144"/>
        <w:ind w:left="90"/>
        <w:jc w:val="both"/>
        <w:rPr>
          <w:rFonts w:asciiTheme="minorHAnsi" w:hAnsiTheme="minorHAnsi" w:cstheme="minorHAnsi"/>
          <w:b/>
          <w:bCs/>
          <w:sz w:val="22"/>
          <w:szCs w:val="22"/>
          <w:lang w:val="en-GB"/>
        </w:rPr>
      </w:pPr>
    </w:p>
    <w:p w14:paraId="0EB50E38" w14:textId="77777777" w:rsidR="00165517" w:rsidRPr="00BE4E64" w:rsidRDefault="00165517" w:rsidP="0093397D">
      <w:pPr>
        <w:pStyle w:val="Heading1"/>
        <w:numPr>
          <w:ilvl w:val="0"/>
          <w:numId w:val="0"/>
        </w:numPr>
        <w:ind w:left="360" w:hanging="360"/>
        <w:jc w:val="both"/>
        <w:rPr>
          <w:rFonts w:asciiTheme="minorHAnsi" w:hAnsiTheme="minorHAnsi" w:cstheme="minorHAnsi"/>
          <w:sz w:val="22"/>
          <w:szCs w:val="22"/>
          <w:lang w:val="en-GB"/>
        </w:rPr>
      </w:pPr>
      <w:bookmarkStart w:id="0" w:name="_Toc96364008"/>
    </w:p>
    <w:p w14:paraId="47F55216" w14:textId="11A1FEB5" w:rsidR="00D326B4" w:rsidRPr="00BE4E64" w:rsidRDefault="00D326B4" w:rsidP="0093397D">
      <w:pPr>
        <w:pStyle w:val="Heading1"/>
        <w:numPr>
          <w:ilvl w:val="0"/>
          <w:numId w:val="0"/>
        </w:numPr>
        <w:ind w:left="360" w:hanging="360"/>
        <w:jc w:val="both"/>
        <w:rPr>
          <w:rFonts w:asciiTheme="minorHAnsi" w:hAnsiTheme="minorHAnsi" w:cstheme="minorHAnsi"/>
          <w:sz w:val="22"/>
          <w:szCs w:val="22"/>
          <w:lang w:val="en-GB"/>
        </w:rPr>
      </w:pPr>
      <w:bookmarkStart w:id="1" w:name="_Toc140790053"/>
      <w:r w:rsidRPr="00BE4E64">
        <w:rPr>
          <w:rFonts w:asciiTheme="minorHAnsi" w:hAnsiTheme="minorHAnsi" w:cstheme="minorHAnsi"/>
          <w:sz w:val="22"/>
          <w:szCs w:val="22"/>
          <w:lang w:val="en-GB"/>
        </w:rPr>
        <w:t>TABLE of Contents</w:t>
      </w:r>
      <w:bookmarkEnd w:id="0"/>
      <w:bookmarkEnd w:id="1"/>
    </w:p>
    <w:sdt>
      <w:sdtPr>
        <w:rPr>
          <w:rFonts w:asciiTheme="minorHAnsi" w:eastAsiaTheme="minorHAnsi" w:hAnsiTheme="minorHAnsi" w:cstheme="minorHAnsi"/>
          <w:b w:val="0"/>
          <w:bCs w:val="0"/>
          <w:color w:val="auto"/>
          <w:sz w:val="22"/>
          <w:szCs w:val="22"/>
          <w:lang w:val="en-GB"/>
        </w:rPr>
        <w:id w:val="-1565797989"/>
        <w:docPartObj>
          <w:docPartGallery w:val="Table of Contents"/>
          <w:docPartUnique/>
        </w:docPartObj>
      </w:sdtPr>
      <w:sdtEndPr>
        <w:rPr>
          <w:rFonts w:eastAsia="Times New Roman"/>
        </w:rPr>
      </w:sdtEndPr>
      <w:sdtContent>
        <w:p w14:paraId="295B014B" w14:textId="77777777" w:rsidR="00D326B4" w:rsidRPr="00F372EF" w:rsidRDefault="00D326B4" w:rsidP="0093397D">
          <w:pPr>
            <w:pStyle w:val="TOCHeading"/>
            <w:tabs>
              <w:tab w:val="left" w:pos="8303"/>
            </w:tabs>
            <w:spacing w:line="240" w:lineRule="auto"/>
            <w:jc w:val="both"/>
            <w:rPr>
              <w:rFonts w:ascii="Calibri" w:hAnsi="Calibri" w:cs="Calibri"/>
              <w:color w:val="000000" w:themeColor="text1"/>
              <w:sz w:val="22"/>
              <w:szCs w:val="22"/>
              <w:lang w:val="en-GB"/>
            </w:rPr>
          </w:pPr>
        </w:p>
        <w:p w14:paraId="5CBB1592" w14:textId="2E16DE58" w:rsidR="00F372EF" w:rsidRPr="00F372EF" w:rsidRDefault="00D326B4">
          <w:pPr>
            <w:pStyle w:val="TOC1"/>
            <w:tabs>
              <w:tab w:val="right" w:leader="dot" w:pos="9058"/>
            </w:tabs>
            <w:rPr>
              <w:rFonts w:ascii="Calibri" w:eastAsiaTheme="minorEastAsia" w:hAnsi="Calibri" w:cs="Calibri"/>
              <w:b w:val="0"/>
              <w:bCs w:val="0"/>
              <w:i w:val="0"/>
              <w:iCs w:val="0"/>
              <w:noProof/>
              <w:kern w:val="2"/>
              <w:sz w:val="22"/>
              <w:szCs w:val="22"/>
              <w14:ligatures w14:val="standardContextual"/>
            </w:rPr>
          </w:pPr>
          <w:r w:rsidRPr="00F372EF">
            <w:rPr>
              <w:rFonts w:ascii="Calibri" w:hAnsi="Calibri" w:cs="Calibri"/>
              <w:i w:val="0"/>
              <w:iCs w:val="0"/>
              <w:sz w:val="22"/>
              <w:szCs w:val="22"/>
              <w:lang w:val="en-GB"/>
            </w:rPr>
            <w:fldChar w:fldCharType="begin"/>
          </w:r>
          <w:r w:rsidRPr="00F372EF">
            <w:rPr>
              <w:rFonts w:ascii="Calibri" w:hAnsi="Calibri" w:cs="Calibri"/>
              <w:i w:val="0"/>
              <w:iCs w:val="0"/>
              <w:sz w:val="22"/>
              <w:szCs w:val="22"/>
              <w:lang w:val="en-GB"/>
            </w:rPr>
            <w:instrText xml:space="preserve"> TOC \o "1-3" \h \z \u </w:instrText>
          </w:r>
          <w:r w:rsidRPr="00F372EF">
            <w:rPr>
              <w:rFonts w:ascii="Calibri" w:hAnsi="Calibri" w:cs="Calibri"/>
              <w:i w:val="0"/>
              <w:iCs w:val="0"/>
              <w:sz w:val="22"/>
              <w:szCs w:val="22"/>
              <w:lang w:val="en-GB"/>
            </w:rPr>
            <w:fldChar w:fldCharType="separate"/>
          </w:r>
          <w:hyperlink w:anchor="_Toc140790053" w:history="1">
            <w:r w:rsidR="00F372EF" w:rsidRPr="00F372EF">
              <w:rPr>
                <w:rStyle w:val="Hyperlink"/>
                <w:rFonts w:ascii="Calibri" w:hAnsi="Calibri" w:cs="Calibri"/>
                <w:b w:val="0"/>
                <w:bCs w:val="0"/>
                <w:i w:val="0"/>
                <w:iCs w:val="0"/>
                <w:noProof/>
                <w:sz w:val="22"/>
                <w:szCs w:val="22"/>
                <w:lang w:val="en-GB"/>
              </w:rPr>
              <w:t>Table of Contents</w:t>
            </w:r>
            <w:r w:rsidR="00F372EF" w:rsidRPr="00F372EF">
              <w:rPr>
                <w:rFonts w:ascii="Calibri" w:hAnsi="Calibri" w:cs="Calibri"/>
                <w:b w:val="0"/>
                <w:bCs w:val="0"/>
                <w:i w:val="0"/>
                <w:iCs w:val="0"/>
                <w:noProof/>
                <w:webHidden/>
                <w:sz w:val="22"/>
                <w:szCs w:val="22"/>
              </w:rPr>
              <w:tab/>
            </w:r>
            <w:r w:rsidR="00F372EF" w:rsidRPr="00F372EF">
              <w:rPr>
                <w:rFonts w:ascii="Calibri" w:hAnsi="Calibri" w:cs="Calibri"/>
                <w:b w:val="0"/>
                <w:bCs w:val="0"/>
                <w:i w:val="0"/>
                <w:iCs w:val="0"/>
                <w:noProof/>
                <w:webHidden/>
                <w:sz w:val="22"/>
                <w:szCs w:val="22"/>
              </w:rPr>
              <w:fldChar w:fldCharType="begin"/>
            </w:r>
            <w:r w:rsidR="00F372EF" w:rsidRPr="00F372EF">
              <w:rPr>
                <w:rFonts w:ascii="Calibri" w:hAnsi="Calibri" w:cs="Calibri"/>
                <w:b w:val="0"/>
                <w:bCs w:val="0"/>
                <w:i w:val="0"/>
                <w:iCs w:val="0"/>
                <w:noProof/>
                <w:webHidden/>
                <w:sz w:val="22"/>
                <w:szCs w:val="22"/>
              </w:rPr>
              <w:instrText xml:space="preserve"> PAGEREF _Toc140790053 \h </w:instrText>
            </w:r>
            <w:r w:rsidR="00F372EF" w:rsidRPr="00F372EF">
              <w:rPr>
                <w:rFonts w:ascii="Calibri" w:hAnsi="Calibri" w:cs="Calibri"/>
                <w:b w:val="0"/>
                <w:bCs w:val="0"/>
                <w:i w:val="0"/>
                <w:iCs w:val="0"/>
                <w:noProof/>
                <w:webHidden/>
                <w:sz w:val="22"/>
                <w:szCs w:val="22"/>
              </w:rPr>
            </w:r>
            <w:r w:rsidR="00F372EF" w:rsidRPr="00F372EF">
              <w:rPr>
                <w:rFonts w:ascii="Calibri" w:hAnsi="Calibri" w:cs="Calibri"/>
                <w:b w:val="0"/>
                <w:bCs w:val="0"/>
                <w:i w:val="0"/>
                <w:iCs w:val="0"/>
                <w:noProof/>
                <w:webHidden/>
                <w:sz w:val="22"/>
                <w:szCs w:val="22"/>
              </w:rPr>
              <w:fldChar w:fldCharType="separate"/>
            </w:r>
            <w:r w:rsidR="00F372EF" w:rsidRPr="00F372EF">
              <w:rPr>
                <w:rFonts w:ascii="Calibri" w:hAnsi="Calibri" w:cs="Calibri"/>
                <w:b w:val="0"/>
                <w:bCs w:val="0"/>
                <w:i w:val="0"/>
                <w:iCs w:val="0"/>
                <w:noProof/>
                <w:webHidden/>
                <w:sz w:val="22"/>
                <w:szCs w:val="22"/>
              </w:rPr>
              <w:t>2</w:t>
            </w:r>
            <w:r w:rsidR="00F372EF" w:rsidRPr="00F372EF">
              <w:rPr>
                <w:rFonts w:ascii="Calibri" w:hAnsi="Calibri" w:cs="Calibri"/>
                <w:b w:val="0"/>
                <w:bCs w:val="0"/>
                <w:i w:val="0"/>
                <w:iCs w:val="0"/>
                <w:noProof/>
                <w:webHidden/>
                <w:sz w:val="22"/>
                <w:szCs w:val="22"/>
              </w:rPr>
              <w:fldChar w:fldCharType="end"/>
            </w:r>
          </w:hyperlink>
        </w:p>
        <w:p w14:paraId="10377282" w14:textId="7E0086CF" w:rsidR="00F372EF" w:rsidRPr="00F372EF" w:rsidRDefault="00ED2961">
          <w:pPr>
            <w:pStyle w:val="TOC1"/>
            <w:tabs>
              <w:tab w:val="right" w:leader="dot" w:pos="9058"/>
            </w:tabs>
            <w:rPr>
              <w:rFonts w:ascii="Calibri" w:eastAsiaTheme="minorEastAsia" w:hAnsi="Calibri" w:cs="Calibri"/>
              <w:b w:val="0"/>
              <w:bCs w:val="0"/>
              <w:i w:val="0"/>
              <w:iCs w:val="0"/>
              <w:noProof/>
              <w:kern w:val="2"/>
              <w:sz w:val="22"/>
              <w:szCs w:val="22"/>
              <w14:ligatures w14:val="standardContextual"/>
            </w:rPr>
          </w:pPr>
          <w:hyperlink w:anchor="_Toc140790054" w:history="1">
            <w:r w:rsidR="00F372EF" w:rsidRPr="00F372EF">
              <w:rPr>
                <w:rStyle w:val="Hyperlink"/>
                <w:rFonts w:ascii="Calibri" w:hAnsi="Calibri" w:cs="Calibri"/>
                <w:b w:val="0"/>
                <w:bCs w:val="0"/>
                <w:i w:val="0"/>
                <w:iCs w:val="0"/>
                <w:noProof/>
                <w:sz w:val="22"/>
                <w:szCs w:val="22"/>
                <w:lang w:val="en-GB"/>
              </w:rPr>
              <w:t>Abbreviations</w:t>
            </w:r>
            <w:r w:rsidR="00F372EF" w:rsidRPr="00F372EF">
              <w:rPr>
                <w:rFonts w:ascii="Calibri" w:hAnsi="Calibri" w:cs="Calibri"/>
                <w:b w:val="0"/>
                <w:bCs w:val="0"/>
                <w:i w:val="0"/>
                <w:iCs w:val="0"/>
                <w:noProof/>
                <w:webHidden/>
                <w:sz w:val="22"/>
                <w:szCs w:val="22"/>
              </w:rPr>
              <w:tab/>
            </w:r>
            <w:r w:rsidR="00F372EF" w:rsidRPr="00F372EF">
              <w:rPr>
                <w:rFonts w:ascii="Calibri" w:hAnsi="Calibri" w:cs="Calibri"/>
                <w:b w:val="0"/>
                <w:bCs w:val="0"/>
                <w:i w:val="0"/>
                <w:iCs w:val="0"/>
                <w:noProof/>
                <w:webHidden/>
                <w:sz w:val="22"/>
                <w:szCs w:val="22"/>
              </w:rPr>
              <w:fldChar w:fldCharType="begin"/>
            </w:r>
            <w:r w:rsidR="00F372EF" w:rsidRPr="00F372EF">
              <w:rPr>
                <w:rFonts w:ascii="Calibri" w:hAnsi="Calibri" w:cs="Calibri"/>
                <w:b w:val="0"/>
                <w:bCs w:val="0"/>
                <w:i w:val="0"/>
                <w:iCs w:val="0"/>
                <w:noProof/>
                <w:webHidden/>
                <w:sz w:val="22"/>
                <w:szCs w:val="22"/>
              </w:rPr>
              <w:instrText xml:space="preserve"> PAGEREF _Toc140790054 \h </w:instrText>
            </w:r>
            <w:r w:rsidR="00F372EF" w:rsidRPr="00F372EF">
              <w:rPr>
                <w:rFonts w:ascii="Calibri" w:hAnsi="Calibri" w:cs="Calibri"/>
                <w:b w:val="0"/>
                <w:bCs w:val="0"/>
                <w:i w:val="0"/>
                <w:iCs w:val="0"/>
                <w:noProof/>
                <w:webHidden/>
                <w:sz w:val="22"/>
                <w:szCs w:val="22"/>
              </w:rPr>
            </w:r>
            <w:r w:rsidR="00F372EF" w:rsidRPr="00F372EF">
              <w:rPr>
                <w:rFonts w:ascii="Calibri" w:hAnsi="Calibri" w:cs="Calibri"/>
                <w:b w:val="0"/>
                <w:bCs w:val="0"/>
                <w:i w:val="0"/>
                <w:iCs w:val="0"/>
                <w:noProof/>
                <w:webHidden/>
                <w:sz w:val="22"/>
                <w:szCs w:val="22"/>
              </w:rPr>
              <w:fldChar w:fldCharType="separate"/>
            </w:r>
            <w:r w:rsidR="00F372EF" w:rsidRPr="00F372EF">
              <w:rPr>
                <w:rFonts w:ascii="Calibri" w:hAnsi="Calibri" w:cs="Calibri"/>
                <w:b w:val="0"/>
                <w:bCs w:val="0"/>
                <w:i w:val="0"/>
                <w:iCs w:val="0"/>
                <w:noProof/>
                <w:webHidden/>
                <w:sz w:val="22"/>
                <w:szCs w:val="22"/>
              </w:rPr>
              <w:t>3</w:t>
            </w:r>
            <w:r w:rsidR="00F372EF" w:rsidRPr="00F372EF">
              <w:rPr>
                <w:rFonts w:ascii="Calibri" w:hAnsi="Calibri" w:cs="Calibri"/>
                <w:b w:val="0"/>
                <w:bCs w:val="0"/>
                <w:i w:val="0"/>
                <w:iCs w:val="0"/>
                <w:noProof/>
                <w:webHidden/>
                <w:sz w:val="22"/>
                <w:szCs w:val="22"/>
              </w:rPr>
              <w:fldChar w:fldCharType="end"/>
            </w:r>
          </w:hyperlink>
        </w:p>
        <w:p w14:paraId="3A30B15B" w14:textId="0164B152" w:rsidR="00F372EF" w:rsidRPr="00F372EF" w:rsidRDefault="00ED2961">
          <w:pPr>
            <w:pStyle w:val="TOC1"/>
            <w:tabs>
              <w:tab w:val="left" w:pos="480"/>
              <w:tab w:val="right" w:leader="dot" w:pos="9058"/>
            </w:tabs>
            <w:rPr>
              <w:rFonts w:ascii="Calibri" w:eastAsiaTheme="minorEastAsia" w:hAnsi="Calibri" w:cs="Calibri"/>
              <w:b w:val="0"/>
              <w:bCs w:val="0"/>
              <w:i w:val="0"/>
              <w:iCs w:val="0"/>
              <w:noProof/>
              <w:kern w:val="2"/>
              <w:sz w:val="22"/>
              <w:szCs w:val="22"/>
              <w14:ligatures w14:val="standardContextual"/>
            </w:rPr>
          </w:pPr>
          <w:hyperlink w:anchor="_Toc140790055" w:history="1">
            <w:r w:rsidR="00F372EF" w:rsidRPr="00F372EF">
              <w:rPr>
                <w:rStyle w:val="Hyperlink"/>
                <w:rFonts w:ascii="Calibri" w:hAnsi="Calibri" w:cs="Calibri"/>
                <w:b w:val="0"/>
                <w:bCs w:val="0"/>
                <w:i w:val="0"/>
                <w:iCs w:val="0"/>
                <w:noProof/>
                <w:sz w:val="22"/>
                <w:szCs w:val="22"/>
                <w:lang w:val="en-GB"/>
              </w:rPr>
              <w:t>1.</w:t>
            </w:r>
            <w:r w:rsidR="00F372EF" w:rsidRPr="00F372EF">
              <w:rPr>
                <w:rFonts w:ascii="Calibri" w:eastAsiaTheme="minorEastAsia" w:hAnsi="Calibri" w:cs="Calibri"/>
                <w:b w:val="0"/>
                <w:bCs w:val="0"/>
                <w:i w:val="0"/>
                <w:iCs w:val="0"/>
                <w:noProof/>
                <w:kern w:val="2"/>
                <w:sz w:val="22"/>
                <w:szCs w:val="22"/>
                <w14:ligatures w14:val="standardContextual"/>
              </w:rPr>
              <w:tab/>
            </w:r>
            <w:r w:rsidR="00F372EF" w:rsidRPr="00F372EF">
              <w:rPr>
                <w:rStyle w:val="Hyperlink"/>
                <w:rFonts w:ascii="Calibri" w:hAnsi="Calibri" w:cs="Calibri"/>
                <w:b w:val="0"/>
                <w:bCs w:val="0"/>
                <w:i w:val="0"/>
                <w:iCs w:val="0"/>
                <w:noProof/>
                <w:sz w:val="22"/>
                <w:szCs w:val="22"/>
                <w:lang w:val="en-GB"/>
              </w:rPr>
              <w:t>INTRODUCTION &amp; CONTEXT</w:t>
            </w:r>
            <w:r w:rsidR="00F372EF" w:rsidRPr="00F372EF">
              <w:rPr>
                <w:rFonts w:ascii="Calibri" w:hAnsi="Calibri" w:cs="Calibri"/>
                <w:b w:val="0"/>
                <w:bCs w:val="0"/>
                <w:i w:val="0"/>
                <w:iCs w:val="0"/>
                <w:noProof/>
                <w:webHidden/>
                <w:sz w:val="22"/>
                <w:szCs w:val="22"/>
              </w:rPr>
              <w:tab/>
            </w:r>
            <w:r w:rsidR="00F372EF" w:rsidRPr="00F372EF">
              <w:rPr>
                <w:rFonts w:ascii="Calibri" w:hAnsi="Calibri" w:cs="Calibri"/>
                <w:b w:val="0"/>
                <w:bCs w:val="0"/>
                <w:i w:val="0"/>
                <w:iCs w:val="0"/>
                <w:noProof/>
                <w:webHidden/>
                <w:sz w:val="22"/>
                <w:szCs w:val="22"/>
              </w:rPr>
              <w:fldChar w:fldCharType="begin"/>
            </w:r>
            <w:r w:rsidR="00F372EF" w:rsidRPr="00F372EF">
              <w:rPr>
                <w:rFonts w:ascii="Calibri" w:hAnsi="Calibri" w:cs="Calibri"/>
                <w:b w:val="0"/>
                <w:bCs w:val="0"/>
                <w:i w:val="0"/>
                <w:iCs w:val="0"/>
                <w:noProof/>
                <w:webHidden/>
                <w:sz w:val="22"/>
                <w:szCs w:val="22"/>
              </w:rPr>
              <w:instrText xml:space="preserve"> PAGEREF _Toc140790055 \h </w:instrText>
            </w:r>
            <w:r w:rsidR="00F372EF" w:rsidRPr="00F372EF">
              <w:rPr>
                <w:rFonts w:ascii="Calibri" w:hAnsi="Calibri" w:cs="Calibri"/>
                <w:b w:val="0"/>
                <w:bCs w:val="0"/>
                <w:i w:val="0"/>
                <w:iCs w:val="0"/>
                <w:noProof/>
                <w:webHidden/>
                <w:sz w:val="22"/>
                <w:szCs w:val="22"/>
              </w:rPr>
            </w:r>
            <w:r w:rsidR="00F372EF" w:rsidRPr="00F372EF">
              <w:rPr>
                <w:rFonts w:ascii="Calibri" w:hAnsi="Calibri" w:cs="Calibri"/>
                <w:b w:val="0"/>
                <w:bCs w:val="0"/>
                <w:i w:val="0"/>
                <w:iCs w:val="0"/>
                <w:noProof/>
                <w:webHidden/>
                <w:sz w:val="22"/>
                <w:szCs w:val="22"/>
              </w:rPr>
              <w:fldChar w:fldCharType="separate"/>
            </w:r>
            <w:r w:rsidR="00F372EF" w:rsidRPr="00F372EF">
              <w:rPr>
                <w:rFonts w:ascii="Calibri" w:hAnsi="Calibri" w:cs="Calibri"/>
                <w:b w:val="0"/>
                <w:bCs w:val="0"/>
                <w:i w:val="0"/>
                <w:iCs w:val="0"/>
                <w:noProof/>
                <w:webHidden/>
                <w:sz w:val="22"/>
                <w:szCs w:val="22"/>
              </w:rPr>
              <w:t>4</w:t>
            </w:r>
            <w:r w:rsidR="00F372EF" w:rsidRPr="00F372EF">
              <w:rPr>
                <w:rFonts w:ascii="Calibri" w:hAnsi="Calibri" w:cs="Calibri"/>
                <w:b w:val="0"/>
                <w:bCs w:val="0"/>
                <w:i w:val="0"/>
                <w:iCs w:val="0"/>
                <w:noProof/>
                <w:webHidden/>
                <w:sz w:val="22"/>
                <w:szCs w:val="22"/>
              </w:rPr>
              <w:fldChar w:fldCharType="end"/>
            </w:r>
          </w:hyperlink>
        </w:p>
        <w:p w14:paraId="7910B883" w14:textId="2507D4CD" w:rsidR="00F372EF" w:rsidRPr="00F372EF" w:rsidRDefault="00ED2961">
          <w:pPr>
            <w:pStyle w:val="TOC1"/>
            <w:tabs>
              <w:tab w:val="left" w:pos="480"/>
              <w:tab w:val="right" w:leader="dot" w:pos="9058"/>
            </w:tabs>
            <w:rPr>
              <w:rFonts w:ascii="Calibri" w:eastAsiaTheme="minorEastAsia" w:hAnsi="Calibri" w:cs="Calibri"/>
              <w:b w:val="0"/>
              <w:bCs w:val="0"/>
              <w:i w:val="0"/>
              <w:iCs w:val="0"/>
              <w:noProof/>
              <w:kern w:val="2"/>
              <w:sz w:val="22"/>
              <w:szCs w:val="22"/>
              <w14:ligatures w14:val="standardContextual"/>
            </w:rPr>
          </w:pPr>
          <w:hyperlink w:anchor="_Toc140790056" w:history="1">
            <w:r w:rsidR="00F372EF" w:rsidRPr="00F372EF">
              <w:rPr>
                <w:rStyle w:val="Hyperlink"/>
                <w:rFonts w:ascii="Calibri" w:hAnsi="Calibri" w:cs="Calibri"/>
                <w:b w:val="0"/>
                <w:bCs w:val="0"/>
                <w:i w:val="0"/>
                <w:iCs w:val="0"/>
                <w:noProof/>
                <w:sz w:val="22"/>
                <w:szCs w:val="22"/>
                <w:lang w:val="en-GB"/>
              </w:rPr>
              <w:t>2.</w:t>
            </w:r>
            <w:r w:rsidR="00F372EF" w:rsidRPr="00F372EF">
              <w:rPr>
                <w:rFonts w:ascii="Calibri" w:eastAsiaTheme="minorEastAsia" w:hAnsi="Calibri" w:cs="Calibri"/>
                <w:b w:val="0"/>
                <w:bCs w:val="0"/>
                <w:i w:val="0"/>
                <w:iCs w:val="0"/>
                <w:noProof/>
                <w:kern w:val="2"/>
                <w:sz w:val="22"/>
                <w:szCs w:val="22"/>
                <w14:ligatures w14:val="standardContextual"/>
              </w:rPr>
              <w:tab/>
            </w:r>
            <w:r w:rsidR="00F372EF" w:rsidRPr="00F372EF">
              <w:rPr>
                <w:rStyle w:val="Hyperlink"/>
                <w:rFonts w:ascii="Calibri" w:hAnsi="Calibri" w:cs="Calibri"/>
                <w:b w:val="0"/>
                <w:bCs w:val="0"/>
                <w:i w:val="0"/>
                <w:iCs w:val="0"/>
                <w:noProof/>
                <w:sz w:val="22"/>
                <w:szCs w:val="22"/>
                <w:lang w:val="en-GB"/>
              </w:rPr>
              <w:t>DESCRIPTION OF THE EVENT</w:t>
            </w:r>
            <w:r w:rsidR="00F372EF" w:rsidRPr="00F372EF">
              <w:rPr>
                <w:rFonts w:ascii="Calibri" w:hAnsi="Calibri" w:cs="Calibri"/>
                <w:b w:val="0"/>
                <w:bCs w:val="0"/>
                <w:i w:val="0"/>
                <w:iCs w:val="0"/>
                <w:noProof/>
                <w:webHidden/>
                <w:sz w:val="22"/>
                <w:szCs w:val="22"/>
              </w:rPr>
              <w:tab/>
            </w:r>
            <w:r w:rsidR="00F372EF" w:rsidRPr="00F372EF">
              <w:rPr>
                <w:rFonts w:ascii="Calibri" w:hAnsi="Calibri" w:cs="Calibri"/>
                <w:b w:val="0"/>
                <w:bCs w:val="0"/>
                <w:i w:val="0"/>
                <w:iCs w:val="0"/>
                <w:noProof/>
                <w:webHidden/>
                <w:sz w:val="22"/>
                <w:szCs w:val="22"/>
              </w:rPr>
              <w:fldChar w:fldCharType="begin"/>
            </w:r>
            <w:r w:rsidR="00F372EF" w:rsidRPr="00F372EF">
              <w:rPr>
                <w:rFonts w:ascii="Calibri" w:hAnsi="Calibri" w:cs="Calibri"/>
                <w:b w:val="0"/>
                <w:bCs w:val="0"/>
                <w:i w:val="0"/>
                <w:iCs w:val="0"/>
                <w:noProof/>
                <w:webHidden/>
                <w:sz w:val="22"/>
                <w:szCs w:val="22"/>
              </w:rPr>
              <w:instrText xml:space="preserve"> PAGEREF _Toc140790056 \h </w:instrText>
            </w:r>
            <w:r w:rsidR="00F372EF" w:rsidRPr="00F372EF">
              <w:rPr>
                <w:rFonts w:ascii="Calibri" w:hAnsi="Calibri" w:cs="Calibri"/>
                <w:b w:val="0"/>
                <w:bCs w:val="0"/>
                <w:i w:val="0"/>
                <w:iCs w:val="0"/>
                <w:noProof/>
                <w:webHidden/>
                <w:sz w:val="22"/>
                <w:szCs w:val="22"/>
              </w:rPr>
            </w:r>
            <w:r w:rsidR="00F372EF" w:rsidRPr="00F372EF">
              <w:rPr>
                <w:rFonts w:ascii="Calibri" w:hAnsi="Calibri" w:cs="Calibri"/>
                <w:b w:val="0"/>
                <w:bCs w:val="0"/>
                <w:i w:val="0"/>
                <w:iCs w:val="0"/>
                <w:noProof/>
                <w:webHidden/>
                <w:sz w:val="22"/>
                <w:szCs w:val="22"/>
              </w:rPr>
              <w:fldChar w:fldCharType="separate"/>
            </w:r>
            <w:r w:rsidR="00F372EF" w:rsidRPr="00F372EF">
              <w:rPr>
                <w:rFonts w:ascii="Calibri" w:hAnsi="Calibri" w:cs="Calibri"/>
                <w:b w:val="0"/>
                <w:bCs w:val="0"/>
                <w:i w:val="0"/>
                <w:iCs w:val="0"/>
                <w:noProof/>
                <w:webHidden/>
                <w:sz w:val="22"/>
                <w:szCs w:val="22"/>
              </w:rPr>
              <w:t>5</w:t>
            </w:r>
            <w:r w:rsidR="00F372EF" w:rsidRPr="00F372EF">
              <w:rPr>
                <w:rFonts w:ascii="Calibri" w:hAnsi="Calibri" w:cs="Calibri"/>
                <w:b w:val="0"/>
                <w:bCs w:val="0"/>
                <w:i w:val="0"/>
                <w:iCs w:val="0"/>
                <w:noProof/>
                <w:webHidden/>
                <w:sz w:val="22"/>
                <w:szCs w:val="22"/>
              </w:rPr>
              <w:fldChar w:fldCharType="end"/>
            </w:r>
          </w:hyperlink>
        </w:p>
        <w:p w14:paraId="11836C3C" w14:textId="6A1EB777" w:rsidR="00F372EF" w:rsidRPr="00F372EF" w:rsidRDefault="00ED2961">
          <w:pPr>
            <w:pStyle w:val="TOC2"/>
            <w:tabs>
              <w:tab w:val="left" w:pos="960"/>
              <w:tab w:val="right" w:leader="dot" w:pos="9058"/>
            </w:tabs>
            <w:rPr>
              <w:rFonts w:ascii="Calibri" w:eastAsiaTheme="minorEastAsia" w:hAnsi="Calibri" w:cs="Calibri"/>
              <w:b w:val="0"/>
              <w:bCs w:val="0"/>
              <w:noProof/>
              <w:kern w:val="2"/>
              <w14:ligatures w14:val="standardContextual"/>
            </w:rPr>
          </w:pPr>
          <w:hyperlink w:anchor="_Toc140790057" w:history="1">
            <w:r w:rsidR="00F372EF" w:rsidRPr="00F372EF">
              <w:rPr>
                <w:rStyle w:val="Hyperlink"/>
                <w:rFonts w:ascii="Calibri" w:hAnsi="Calibri" w:cs="Calibri"/>
                <w:b w:val="0"/>
                <w:bCs w:val="0"/>
                <w:noProof/>
                <w:lang w:val="en-GB"/>
              </w:rPr>
              <w:t>2.1.</w:t>
            </w:r>
            <w:r w:rsidR="00F372EF" w:rsidRPr="00F372EF">
              <w:rPr>
                <w:rFonts w:ascii="Calibri" w:eastAsiaTheme="minorEastAsia" w:hAnsi="Calibri" w:cs="Calibri"/>
                <w:b w:val="0"/>
                <w:bCs w:val="0"/>
                <w:noProof/>
                <w:kern w:val="2"/>
                <w14:ligatures w14:val="standardContextual"/>
              </w:rPr>
              <w:tab/>
            </w:r>
            <w:r w:rsidR="00F372EF" w:rsidRPr="00F372EF">
              <w:rPr>
                <w:rStyle w:val="Hyperlink"/>
                <w:rFonts w:ascii="Calibri" w:hAnsi="Calibri" w:cs="Calibri"/>
                <w:b w:val="0"/>
                <w:bCs w:val="0"/>
                <w:noProof/>
                <w:lang w:val="en-GB"/>
              </w:rPr>
              <w:t>Venue &amp; Timing</w:t>
            </w:r>
            <w:r w:rsidR="00F372EF" w:rsidRPr="00F372EF">
              <w:rPr>
                <w:rFonts w:ascii="Calibri" w:hAnsi="Calibri" w:cs="Calibri"/>
                <w:b w:val="0"/>
                <w:bCs w:val="0"/>
                <w:noProof/>
                <w:webHidden/>
              </w:rPr>
              <w:tab/>
            </w:r>
            <w:r w:rsidR="00F372EF" w:rsidRPr="00F372EF">
              <w:rPr>
                <w:rFonts w:ascii="Calibri" w:hAnsi="Calibri" w:cs="Calibri"/>
                <w:b w:val="0"/>
                <w:bCs w:val="0"/>
                <w:noProof/>
                <w:webHidden/>
              </w:rPr>
              <w:fldChar w:fldCharType="begin"/>
            </w:r>
            <w:r w:rsidR="00F372EF" w:rsidRPr="00F372EF">
              <w:rPr>
                <w:rFonts w:ascii="Calibri" w:hAnsi="Calibri" w:cs="Calibri"/>
                <w:b w:val="0"/>
                <w:bCs w:val="0"/>
                <w:noProof/>
                <w:webHidden/>
              </w:rPr>
              <w:instrText xml:space="preserve"> PAGEREF _Toc140790057 \h </w:instrText>
            </w:r>
            <w:r w:rsidR="00F372EF" w:rsidRPr="00F372EF">
              <w:rPr>
                <w:rFonts w:ascii="Calibri" w:hAnsi="Calibri" w:cs="Calibri"/>
                <w:b w:val="0"/>
                <w:bCs w:val="0"/>
                <w:noProof/>
                <w:webHidden/>
              </w:rPr>
            </w:r>
            <w:r w:rsidR="00F372EF" w:rsidRPr="00F372EF">
              <w:rPr>
                <w:rFonts w:ascii="Calibri" w:hAnsi="Calibri" w:cs="Calibri"/>
                <w:b w:val="0"/>
                <w:bCs w:val="0"/>
                <w:noProof/>
                <w:webHidden/>
              </w:rPr>
              <w:fldChar w:fldCharType="separate"/>
            </w:r>
            <w:r w:rsidR="00F372EF" w:rsidRPr="00F372EF">
              <w:rPr>
                <w:rFonts w:ascii="Calibri" w:hAnsi="Calibri" w:cs="Calibri"/>
                <w:b w:val="0"/>
                <w:bCs w:val="0"/>
                <w:noProof/>
                <w:webHidden/>
              </w:rPr>
              <w:t>5</w:t>
            </w:r>
            <w:r w:rsidR="00F372EF" w:rsidRPr="00F372EF">
              <w:rPr>
                <w:rFonts w:ascii="Calibri" w:hAnsi="Calibri" w:cs="Calibri"/>
                <w:b w:val="0"/>
                <w:bCs w:val="0"/>
                <w:noProof/>
                <w:webHidden/>
              </w:rPr>
              <w:fldChar w:fldCharType="end"/>
            </w:r>
          </w:hyperlink>
        </w:p>
        <w:p w14:paraId="79DBE9F9" w14:textId="248A4C4E" w:rsidR="00F372EF" w:rsidRPr="00F372EF" w:rsidRDefault="00ED2961">
          <w:pPr>
            <w:pStyle w:val="TOC2"/>
            <w:tabs>
              <w:tab w:val="left" w:pos="960"/>
              <w:tab w:val="right" w:leader="dot" w:pos="9058"/>
            </w:tabs>
            <w:rPr>
              <w:rFonts w:ascii="Calibri" w:eastAsiaTheme="minorEastAsia" w:hAnsi="Calibri" w:cs="Calibri"/>
              <w:b w:val="0"/>
              <w:bCs w:val="0"/>
              <w:noProof/>
              <w:kern w:val="2"/>
              <w14:ligatures w14:val="standardContextual"/>
            </w:rPr>
          </w:pPr>
          <w:hyperlink w:anchor="_Toc140790058" w:history="1">
            <w:r w:rsidR="00F372EF" w:rsidRPr="00F372EF">
              <w:rPr>
                <w:rStyle w:val="Hyperlink"/>
                <w:rFonts w:ascii="Calibri" w:hAnsi="Calibri" w:cs="Calibri"/>
                <w:b w:val="0"/>
                <w:bCs w:val="0"/>
                <w:noProof/>
                <w:lang w:val="en-GB"/>
              </w:rPr>
              <w:t>2.2.</w:t>
            </w:r>
            <w:r w:rsidR="00F372EF" w:rsidRPr="00F372EF">
              <w:rPr>
                <w:rFonts w:ascii="Calibri" w:eastAsiaTheme="minorEastAsia" w:hAnsi="Calibri" w:cs="Calibri"/>
                <w:b w:val="0"/>
                <w:bCs w:val="0"/>
                <w:noProof/>
                <w:kern w:val="2"/>
                <w14:ligatures w14:val="standardContextual"/>
              </w:rPr>
              <w:tab/>
            </w:r>
            <w:r w:rsidR="00F372EF" w:rsidRPr="00F372EF">
              <w:rPr>
                <w:rStyle w:val="Hyperlink"/>
                <w:rFonts w:ascii="Calibri" w:hAnsi="Calibri" w:cs="Calibri"/>
                <w:b w:val="0"/>
                <w:bCs w:val="0"/>
                <w:noProof/>
                <w:lang w:val="en-GB"/>
              </w:rPr>
              <w:t>Agenda</w:t>
            </w:r>
            <w:r w:rsidR="00F372EF" w:rsidRPr="00F372EF">
              <w:rPr>
                <w:rFonts w:ascii="Calibri" w:hAnsi="Calibri" w:cs="Calibri"/>
                <w:b w:val="0"/>
                <w:bCs w:val="0"/>
                <w:noProof/>
                <w:webHidden/>
              </w:rPr>
              <w:tab/>
            </w:r>
            <w:r w:rsidR="00F372EF" w:rsidRPr="00F372EF">
              <w:rPr>
                <w:rFonts w:ascii="Calibri" w:hAnsi="Calibri" w:cs="Calibri"/>
                <w:b w:val="0"/>
                <w:bCs w:val="0"/>
                <w:noProof/>
                <w:webHidden/>
              </w:rPr>
              <w:fldChar w:fldCharType="begin"/>
            </w:r>
            <w:r w:rsidR="00F372EF" w:rsidRPr="00F372EF">
              <w:rPr>
                <w:rFonts w:ascii="Calibri" w:hAnsi="Calibri" w:cs="Calibri"/>
                <w:b w:val="0"/>
                <w:bCs w:val="0"/>
                <w:noProof/>
                <w:webHidden/>
              </w:rPr>
              <w:instrText xml:space="preserve"> PAGEREF _Toc140790058 \h </w:instrText>
            </w:r>
            <w:r w:rsidR="00F372EF" w:rsidRPr="00F372EF">
              <w:rPr>
                <w:rFonts w:ascii="Calibri" w:hAnsi="Calibri" w:cs="Calibri"/>
                <w:b w:val="0"/>
                <w:bCs w:val="0"/>
                <w:noProof/>
                <w:webHidden/>
              </w:rPr>
            </w:r>
            <w:r w:rsidR="00F372EF" w:rsidRPr="00F372EF">
              <w:rPr>
                <w:rFonts w:ascii="Calibri" w:hAnsi="Calibri" w:cs="Calibri"/>
                <w:b w:val="0"/>
                <w:bCs w:val="0"/>
                <w:noProof/>
                <w:webHidden/>
              </w:rPr>
              <w:fldChar w:fldCharType="separate"/>
            </w:r>
            <w:r w:rsidR="00F372EF" w:rsidRPr="00F372EF">
              <w:rPr>
                <w:rFonts w:ascii="Calibri" w:hAnsi="Calibri" w:cs="Calibri"/>
                <w:b w:val="0"/>
                <w:bCs w:val="0"/>
                <w:noProof/>
                <w:webHidden/>
              </w:rPr>
              <w:t>5</w:t>
            </w:r>
            <w:r w:rsidR="00F372EF" w:rsidRPr="00F372EF">
              <w:rPr>
                <w:rFonts w:ascii="Calibri" w:hAnsi="Calibri" w:cs="Calibri"/>
                <w:b w:val="0"/>
                <w:bCs w:val="0"/>
                <w:noProof/>
                <w:webHidden/>
              </w:rPr>
              <w:fldChar w:fldCharType="end"/>
            </w:r>
          </w:hyperlink>
        </w:p>
        <w:p w14:paraId="04ABEDCC" w14:textId="13A9A48D" w:rsidR="00F372EF" w:rsidRPr="00F372EF" w:rsidRDefault="00ED2961">
          <w:pPr>
            <w:pStyle w:val="TOC2"/>
            <w:tabs>
              <w:tab w:val="left" w:pos="960"/>
              <w:tab w:val="right" w:leader="dot" w:pos="9058"/>
            </w:tabs>
            <w:rPr>
              <w:rFonts w:ascii="Calibri" w:eastAsiaTheme="minorEastAsia" w:hAnsi="Calibri" w:cs="Calibri"/>
              <w:b w:val="0"/>
              <w:bCs w:val="0"/>
              <w:noProof/>
              <w:kern w:val="2"/>
              <w14:ligatures w14:val="standardContextual"/>
            </w:rPr>
          </w:pPr>
          <w:hyperlink w:anchor="_Toc140790059" w:history="1">
            <w:r w:rsidR="00F372EF" w:rsidRPr="00F372EF">
              <w:rPr>
                <w:rStyle w:val="Hyperlink"/>
                <w:rFonts w:ascii="Calibri" w:hAnsi="Calibri" w:cs="Calibri"/>
                <w:b w:val="0"/>
                <w:bCs w:val="0"/>
                <w:noProof/>
                <w:lang w:val="en-GB"/>
              </w:rPr>
              <w:t>2.3.</w:t>
            </w:r>
            <w:r w:rsidR="00F372EF" w:rsidRPr="00F372EF">
              <w:rPr>
                <w:rFonts w:ascii="Calibri" w:eastAsiaTheme="minorEastAsia" w:hAnsi="Calibri" w:cs="Calibri"/>
                <w:b w:val="0"/>
                <w:bCs w:val="0"/>
                <w:noProof/>
                <w:kern w:val="2"/>
                <w14:ligatures w14:val="standardContextual"/>
              </w:rPr>
              <w:tab/>
            </w:r>
            <w:r w:rsidR="00F372EF" w:rsidRPr="00F372EF">
              <w:rPr>
                <w:rStyle w:val="Hyperlink"/>
                <w:rFonts w:ascii="Calibri" w:hAnsi="Calibri" w:cs="Calibri"/>
                <w:b w:val="0"/>
                <w:bCs w:val="0"/>
                <w:noProof/>
                <w:lang w:val="en-GB"/>
              </w:rPr>
              <w:t>Participation</w:t>
            </w:r>
            <w:r w:rsidR="00F372EF" w:rsidRPr="00F372EF">
              <w:rPr>
                <w:rFonts w:ascii="Calibri" w:hAnsi="Calibri" w:cs="Calibri"/>
                <w:b w:val="0"/>
                <w:bCs w:val="0"/>
                <w:noProof/>
                <w:webHidden/>
              </w:rPr>
              <w:tab/>
            </w:r>
            <w:r w:rsidR="00F372EF" w:rsidRPr="00F372EF">
              <w:rPr>
                <w:rFonts w:ascii="Calibri" w:hAnsi="Calibri" w:cs="Calibri"/>
                <w:b w:val="0"/>
                <w:bCs w:val="0"/>
                <w:noProof/>
                <w:webHidden/>
              </w:rPr>
              <w:fldChar w:fldCharType="begin"/>
            </w:r>
            <w:r w:rsidR="00F372EF" w:rsidRPr="00F372EF">
              <w:rPr>
                <w:rFonts w:ascii="Calibri" w:hAnsi="Calibri" w:cs="Calibri"/>
                <w:b w:val="0"/>
                <w:bCs w:val="0"/>
                <w:noProof/>
                <w:webHidden/>
              </w:rPr>
              <w:instrText xml:space="preserve"> PAGEREF _Toc140790059 \h </w:instrText>
            </w:r>
            <w:r w:rsidR="00F372EF" w:rsidRPr="00F372EF">
              <w:rPr>
                <w:rFonts w:ascii="Calibri" w:hAnsi="Calibri" w:cs="Calibri"/>
                <w:b w:val="0"/>
                <w:bCs w:val="0"/>
                <w:noProof/>
                <w:webHidden/>
              </w:rPr>
            </w:r>
            <w:r w:rsidR="00F372EF" w:rsidRPr="00F372EF">
              <w:rPr>
                <w:rFonts w:ascii="Calibri" w:hAnsi="Calibri" w:cs="Calibri"/>
                <w:b w:val="0"/>
                <w:bCs w:val="0"/>
                <w:noProof/>
                <w:webHidden/>
              </w:rPr>
              <w:fldChar w:fldCharType="separate"/>
            </w:r>
            <w:r w:rsidR="00F372EF" w:rsidRPr="00F372EF">
              <w:rPr>
                <w:rFonts w:ascii="Calibri" w:hAnsi="Calibri" w:cs="Calibri"/>
                <w:b w:val="0"/>
                <w:bCs w:val="0"/>
                <w:noProof/>
                <w:webHidden/>
              </w:rPr>
              <w:t>6</w:t>
            </w:r>
            <w:r w:rsidR="00F372EF" w:rsidRPr="00F372EF">
              <w:rPr>
                <w:rFonts w:ascii="Calibri" w:hAnsi="Calibri" w:cs="Calibri"/>
                <w:b w:val="0"/>
                <w:bCs w:val="0"/>
                <w:noProof/>
                <w:webHidden/>
              </w:rPr>
              <w:fldChar w:fldCharType="end"/>
            </w:r>
          </w:hyperlink>
        </w:p>
        <w:p w14:paraId="52CE53CB" w14:textId="466D2E53" w:rsidR="00F372EF" w:rsidRPr="00F372EF" w:rsidRDefault="00ED2961">
          <w:pPr>
            <w:pStyle w:val="TOC2"/>
            <w:tabs>
              <w:tab w:val="left" w:pos="960"/>
              <w:tab w:val="right" w:leader="dot" w:pos="9058"/>
            </w:tabs>
            <w:rPr>
              <w:rFonts w:ascii="Calibri" w:eastAsiaTheme="minorEastAsia" w:hAnsi="Calibri" w:cs="Calibri"/>
              <w:b w:val="0"/>
              <w:bCs w:val="0"/>
              <w:noProof/>
              <w:kern w:val="2"/>
              <w14:ligatures w14:val="standardContextual"/>
            </w:rPr>
          </w:pPr>
          <w:hyperlink w:anchor="_Toc140790060" w:history="1">
            <w:r w:rsidR="00F372EF" w:rsidRPr="00F372EF">
              <w:rPr>
                <w:rStyle w:val="Hyperlink"/>
                <w:rFonts w:ascii="Calibri" w:hAnsi="Calibri" w:cs="Calibri"/>
                <w:b w:val="0"/>
                <w:bCs w:val="0"/>
                <w:noProof/>
                <w:lang w:val="en-GB"/>
              </w:rPr>
              <w:t>2.4.</w:t>
            </w:r>
            <w:r w:rsidR="00F372EF" w:rsidRPr="00F372EF">
              <w:rPr>
                <w:rFonts w:ascii="Calibri" w:eastAsiaTheme="minorEastAsia" w:hAnsi="Calibri" w:cs="Calibri"/>
                <w:b w:val="0"/>
                <w:bCs w:val="0"/>
                <w:noProof/>
                <w:kern w:val="2"/>
                <w14:ligatures w14:val="standardContextual"/>
              </w:rPr>
              <w:tab/>
            </w:r>
            <w:r w:rsidR="00F372EF" w:rsidRPr="00F372EF">
              <w:rPr>
                <w:rStyle w:val="Hyperlink"/>
                <w:rFonts w:ascii="Calibri" w:hAnsi="Calibri" w:cs="Calibri"/>
                <w:b w:val="0"/>
                <w:bCs w:val="0"/>
                <w:noProof/>
                <w:lang w:val="en-GB"/>
              </w:rPr>
              <w:t>Visibility</w:t>
            </w:r>
            <w:r w:rsidR="00F372EF" w:rsidRPr="00F372EF">
              <w:rPr>
                <w:rFonts w:ascii="Calibri" w:hAnsi="Calibri" w:cs="Calibri"/>
                <w:b w:val="0"/>
                <w:bCs w:val="0"/>
                <w:noProof/>
                <w:webHidden/>
              </w:rPr>
              <w:tab/>
            </w:r>
            <w:r w:rsidR="00F372EF" w:rsidRPr="00F372EF">
              <w:rPr>
                <w:rFonts w:ascii="Calibri" w:hAnsi="Calibri" w:cs="Calibri"/>
                <w:b w:val="0"/>
                <w:bCs w:val="0"/>
                <w:noProof/>
                <w:webHidden/>
              </w:rPr>
              <w:fldChar w:fldCharType="begin"/>
            </w:r>
            <w:r w:rsidR="00F372EF" w:rsidRPr="00F372EF">
              <w:rPr>
                <w:rFonts w:ascii="Calibri" w:hAnsi="Calibri" w:cs="Calibri"/>
                <w:b w:val="0"/>
                <w:bCs w:val="0"/>
                <w:noProof/>
                <w:webHidden/>
              </w:rPr>
              <w:instrText xml:space="preserve"> PAGEREF _Toc140790060 \h </w:instrText>
            </w:r>
            <w:r w:rsidR="00F372EF" w:rsidRPr="00F372EF">
              <w:rPr>
                <w:rFonts w:ascii="Calibri" w:hAnsi="Calibri" w:cs="Calibri"/>
                <w:b w:val="0"/>
                <w:bCs w:val="0"/>
                <w:noProof/>
                <w:webHidden/>
              </w:rPr>
            </w:r>
            <w:r w:rsidR="00F372EF" w:rsidRPr="00F372EF">
              <w:rPr>
                <w:rFonts w:ascii="Calibri" w:hAnsi="Calibri" w:cs="Calibri"/>
                <w:b w:val="0"/>
                <w:bCs w:val="0"/>
                <w:noProof/>
                <w:webHidden/>
              </w:rPr>
              <w:fldChar w:fldCharType="separate"/>
            </w:r>
            <w:r w:rsidR="00F372EF" w:rsidRPr="00F372EF">
              <w:rPr>
                <w:rFonts w:ascii="Calibri" w:hAnsi="Calibri" w:cs="Calibri"/>
                <w:b w:val="0"/>
                <w:bCs w:val="0"/>
                <w:noProof/>
                <w:webHidden/>
              </w:rPr>
              <w:t>7</w:t>
            </w:r>
            <w:r w:rsidR="00F372EF" w:rsidRPr="00F372EF">
              <w:rPr>
                <w:rFonts w:ascii="Calibri" w:hAnsi="Calibri" w:cs="Calibri"/>
                <w:b w:val="0"/>
                <w:bCs w:val="0"/>
                <w:noProof/>
                <w:webHidden/>
              </w:rPr>
              <w:fldChar w:fldCharType="end"/>
            </w:r>
          </w:hyperlink>
        </w:p>
        <w:p w14:paraId="507184C9" w14:textId="788D91EB" w:rsidR="00F372EF" w:rsidRPr="00F372EF" w:rsidRDefault="00ED2961">
          <w:pPr>
            <w:pStyle w:val="TOC1"/>
            <w:tabs>
              <w:tab w:val="left" w:pos="480"/>
              <w:tab w:val="right" w:leader="dot" w:pos="9058"/>
            </w:tabs>
            <w:rPr>
              <w:rFonts w:ascii="Calibri" w:eastAsiaTheme="minorEastAsia" w:hAnsi="Calibri" w:cs="Calibri"/>
              <w:b w:val="0"/>
              <w:bCs w:val="0"/>
              <w:i w:val="0"/>
              <w:iCs w:val="0"/>
              <w:noProof/>
              <w:kern w:val="2"/>
              <w:sz w:val="22"/>
              <w:szCs w:val="22"/>
              <w14:ligatures w14:val="standardContextual"/>
            </w:rPr>
          </w:pPr>
          <w:hyperlink w:anchor="_Toc140790061" w:history="1">
            <w:r w:rsidR="00F372EF" w:rsidRPr="00F372EF">
              <w:rPr>
                <w:rStyle w:val="Hyperlink"/>
                <w:rFonts w:ascii="Calibri" w:hAnsi="Calibri" w:cs="Calibri"/>
                <w:b w:val="0"/>
                <w:bCs w:val="0"/>
                <w:i w:val="0"/>
                <w:iCs w:val="0"/>
                <w:noProof/>
                <w:sz w:val="22"/>
                <w:szCs w:val="22"/>
                <w:lang w:val="en-GB"/>
              </w:rPr>
              <w:t>3.</w:t>
            </w:r>
            <w:r w:rsidR="00F372EF" w:rsidRPr="00F372EF">
              <w:rPr>
                <w:rFonts w:ascii="Calibri" w:eastAsiaTheme="minorEastAsia" w:hAnsi="Calibri" w:cs="Calibri"/>
                <w:b w:val="0"/>
                <w:bCs w:val="0"/>
                <w:i w:val="0"/>
                <w:iCs w:val="0"/>
                <w:noProof/>
                <w:kern w:val="2"/>
                <w:sz w:val="22"/>
                <w:szCs w:val="22"/>
                <w14:ligatures w14:val="standardContextual"/>
              </w:rPr>
              <w:tab/>
            </w:r>
            <w:r w:rsidR="00F372EF" w:rsidRPr="00F372EF">
              <w:rPr>
                <w:rStyle w:val="Hyperlink"/>
                <w:rFonts w:ascii="Calibri" w:hAnsi="Calibri" w:cs="Calibri"/>
                <w:b w:val="0"/>
                <w:bCs w:val="0"/>
                <w:i w:val="0"/>
                <w:iCs w:val="0"/>
                <w:noProof/>
                <w:sz w:val="22"/>
                <w:szCs w:val="22"/>
                <w:lang w:val="en-GB"/>
              </w:rPr>
              <w:t>WORKSHOP CONTENT &amp; OUTCOMES</w:t>
            </w:r>
            <w:r w:rsidR="00F372EF" w:rsidRPr="00F372EF">
              <w:rPr>
                <w:rFonts w:ascii="Calibri" w:hAnsi="Calibri" w:cs="Calibri"/>
                <w:b w:val="0"/>
                <w:bCs w:val="0"/>
                <w:i w:val="0"/>
                <w:iCs w:val="0"/>
                <w:noProof/>
                <w:webHidden/>
                <w:sz w:val="22"/>
                <w:szCs w:val="22"/>
              </w:rPr>
              <w:tab/>
            </w:r>
            <w:r w:rsidR="00F372EF" w:rsidRPr="00F372EF">
              <w:rPr>
                <w:rFonts w:ascii="Calibri" w:hAnsi="Calibri" w:cs="Calibri"/>
                <w:b w:val="0"/>
                <w:bCs w:val="0"/>
                <w:i w:val="0"/>
                <w:iCs w:val="0"/>
                <w:noProof/>
                <w:webHidden/>
                <w:sz w:val="22"/>
                <w:szCs w:val="22"/>
              </w:rPr>
              <w:fldChar w:fldCharType="begin"/>
            </w:r>
            <w:r w:rsidR="00F372EF" w:rsidRPr="00F372EF">
              <w:rPr>
                <w:rFonts w:ascii="Calibri" w:hAnsi="Calibri" w:cs="Calibri"/>
                <w:b w:val="0"/>
                <w:bCs w:val="0"/>
                <w:i w:val="0"/>
                <w:iCs w:val="0"/>
                <w:noProof/>
                <w:webHidden/>
                <w:sz w:val="22"/>
                <w:szCs w:val="22"/>
              </w:rPr>
              <w:instrText xml:space="preserve"> PAGEREF _Toc140790061 \h </w:instrText>
            </w:r>
            <w:r w:rsidR="00F372EF" w:rsidRPr="00F372EF">
              <w:rPr>
                <w:rFonts w:ascii="Calibri" w:hAnsi="Calibri" w:cs="Calibri"/>
                <w:b w:val="0"/>
                <w:bCs w:val="0"/>
                <w:i w:val="0"/>
                <w:iCs w:val="0"/>
                <w:noProof/>
                <w:webHidden/>
                <w:sz w:val="22"/>
                <w:szCs w:val="22"/>
              </w:rPr>
            </w:r>
            <w:r w:rsidR="00F372EF" w:rsidRPr="00F372EF">
              <w:rPr>
                <w:rFonts w:ascii="Calibri" w:hAnsi="Calibri" w:cs="Calibri"/>
                <w:b w:val="0"/>
                <w:bCs w:val="0"/>
                <w:i w:val="0"/>
                <w:iCs w:val="0"/>
                <w:noProof/>
                <w:webHidden/>
                <w:sz w:val="22"/>
                <w:szCs w:val="22"/>
              </w:rPr>
              <w:fldChar w:fldCharType="separate"/>
            </w:r>
            <w:r w:rsidR="00F372EF" w:rsidRPr="00F372EF">
              <w:rPr>
                <w:rFonts w:ascii="Calibri" w:hAnsi="Calibri" w:cs="Calibri"/>
                <w:b w:val="0"/>
                <w:bCs w:val="0"/>
                <w:i w:val="0"/>
                <w:iCs w:val="0"/>
                <w:noProof/>
                <w:webHidden/>
                <w:sz w:val="22"/>
                <w:szCs w:val="22"/>
              </w:rPr>
              <w:t>7</w:t>
            </w:r>
            <w:r w:rsidR="00F372EF" w:rsidRPr="00F372EF">
              <w:rPr>
                <w:rFonts w:ascii="Calibri" w:hAnsi="Calibri" w:cs="Calibri"/>
                <w:b w:val="0"/>
                <w:bCs w:val="0"/>
                <w:i w:val="0"/>
                <w:iCs w:val="0"/>
                <w:noProof/>
                <w:webHidden/>
                <w:sz w:val="22"/>
                <w:szCs w:val="22"/>
              </w:rPr>
              <w:fldChar w:fldCharType="end"/>
            </w:r>
          </w:hyperlink>
        </w:p>
        <w:p w14:paraId="2DFFFE65" w14:textId="557994C9" w:rsidR="00F372EF" w:rsidRPr="00F372EF" w:rsidRDefault="00ED2961">
          <w:pPr>
            <w:pStyle w:val="TOC1"/>
            <w:tabs>
              <w:tab w:val="left" w:pos="480"/>
              <w:tab w:val="right" w:leader="dot" w:pos="9058"/>
            </w:tabs>
            <w:rPr>
              <w:rFonts w:ascii="Calibri" w:eastAsiaTheme="minorEastAsia" w:hAnsi="Calibri" w:cs="Calibri"/>
              <w:b w:val="0"/>
              <w:bCs w:val="0"/>
              <w:i w:val="0"/>
              <w:iCs w:val="0"/>
              <w:noProof/>
              <w:kern w:val="2"/>
              <w:sz w:val="22"/>
              <w:szCs w:val="22"/>
              <w14:ligatures w14:val="standardContextual"/>
            </w:rPr>
          </w:pPr>
          <w:hyperlink w:anchor="_Toc140790062" w:history="1">
            <w:r w:rsidR="00F372EF" w:rsidRPr="00F372EF">
              <w:rPr>
                <w:rStyle w:val="Hyperlink"/>
                <w:rFonts w:ascii="Calibri" w:hAnsi="Calibri" w:cs="Calibri"/>
                <w:b w:val="0"/>
                <w:bCs w:val="0"/>
                <w:i w:val="0"/>
                <w:iCs w:val="0"/>
                <w:noProof/>
                <w:sz w:val="22"/>
                <w:szCs w:val="22"/>
                <w:lang w:val="en-GB"/>
              </w:rPr>
              <w:t>4.</w:t>
            </w:r>
            <w:r w:rsidR="00F372EF" w:rsidRPr="00F372EF">
              <w:rPr>
                <w:rFonts w:ascii="Calibri" w:eastAsiaTheme="minorEastAsia" w:hAnsi="Calibri" w:cs="Calibri"/>
                <w:b w:val="0"/>
                <w:bCs w:val="0"/>
                <w:i w:val="0"/>
                <w:iCs w:val="0"/>
                <w:noProof/>
                <w:kern w:val="2"/>
                <w:sz w:val="22"/>
                <w:szCs w:val="22"/>
                <w14:ligatures w14:val="standardContextual"/>
              </w:rPr>
              <w:tab/>
            </w:r>
            <w:r w:rsidR="00F372EF" w:rsidRPr="00F372EF">
              <w:rPr>
                <w:rStyle w:val="Hyperlink"/>
                <w:rFonts w:ascii="Calibri" w:hAnsi="Calibri" w:cs="Calibri"/>
                <w:b w:val="0"/>
                <w:bCs w:val="0"/>
                <w:i w:val="0"/>
                <w:iCs w:val="0"/>
                <w:noProof/>
                <w:sz w:val="22"/>
                <w:szCs w:val="22"/>
                <w:lang w:val="en-GB"/>
              </w:rPr>
              <w:t>CONCLUSION</w:t>
            </w:r>
            <w:r w:rsidR="00F372EF" w:rsidRPr="00F372EF">
              <w:rPr>
                <w:rFonts w:ascii="Calibri" w:hAnsi="Calibri" w:cs="Calibri"/>
                <w:b w:val="0"/>
                <w:bCs w:val="0"/>
                <w:i w:val="0"/>
                <w:iCs w:val="0"/>
                <w:noProof/>
                <w:webHidden/>
                <w:sz w:val="22"/>
                <w:szCs w:val="22"/>
              </w:rPr>
              <w:tab/>
            </w:r>
            <w:r w:rsidR="00F372EF" w:rsidRPr="00F372EF">
              <w:rPr>
                <w:rFonts w:ascii="Calibri" w:hAnsi="Calibri" w:cs="Calibri"/>
                <w:b w:val="0"/>
                <w:bCs w:val="0"/>
                <w:i w:val="0"/>
                <w:iCs w:val="0"/>
                <w:noProof/>
                <w:webHidden/>
                <w:sz w:val="22"/>
                <w:szCs w:val="22"/>
              </w:rPr>
              <w:fldChar w:fldCharType="begin"/>
            </w:r>
            <w:r w:rsidR="00F372EF" w:rsidRPr="00F372EF">
              <w:rPr>
                <w:rFonts w:ascii="Calibri" w:hAnsi="Calibri" w:cs="Calibri"/>
                <w:b w:val="0"/>
                <w:bCs w:val="0"/>
                <w:i w:val="0"/>
                <w:iCs w:val="0"/>
                <w:noProof/>
                <w:webHidden/>
                <w:sz w:val="22"/>
                <w:szCs w:val="22"/>
              </w:rPr>
              <w:instrText xml:space="preserve"> PAGEREF _Toc140790062 \h </w:instrText>
            </w:r>
            <w:r w:rsidR="00F372EF" w:rsidRPr="00F372EF">
              <w:rPr>
                <w:rFonts w:ascii="Calibri" w:hAnsi="Calibri" w:cs="Calibri"/>
                <w:b w:val="0"/>
                <w:bCs w:val="0"/>
                <w:i w:val="0"/>
                <w:iCs w:val="0"/>
                <w:noProof/>
                <w:webHidden/>
                <w:sz w:val="22"/>
                <w:szCs w:val="22"/>
              </w:rPr>
            </w:r>
            <w:r w:rsidR="00F372EF" w:rsidRPr="00F372EF">
              <w:rPr>
                <w:rFonts w:ascii="Calibri" w:hAnsi="Calibri" w:cs="Calibri"/>
                <w:b w:val="0"/>
                <w:bCs w:val="0"/>
                <w:i w:val="0"/>
                <w:iCs w:val="0"/>
                <w:noProof/>
                <w:webHidden/>
                <w:sz w:val="22"/>
                <w:szCs w:val="22"/>
              </w:rPr>
              <w:fldChar w:fldCharType="separate"/>
            </w:r>
            <w:r w:rsidR="00F372EF" w:rsidRPr="00F372EF">
              <w:rPr>
                <w:rFonts w:ascii="Calibri" w:hAnsi="Calibri" w:cs="Calibri"/>
                <w:b w:val="0"/>
                <w:bCs w:val="0"/>
                <w:i w:val="0"/>
                <w:iCs w:val="0"/>
                <w:noProof/>
                <w:webHidden/>
                <w:sz w:val="22"/>
                <w:szCs w:val="22"/>
              </w:rPr>
              <w:t>12</w:t>
            </w:r>
            <w:r w:rsidR="00F372EF" w:rsidRPr="00F372EF">
              <w:rPr>
                <w:rFonts w:ascii="Calibri" w:hAnsi="Calibri" w:cs="Calibri"/>
                <w:b w:val="0"/>
                <w:bCs w:val="0"/>
                <w:i w:val="0"/>
                <w:iCs w:val="0"/>
                <w:noProof/>
                <w:webHidden/>
                <w:sz w:val="22"/>
                <w:szCs w:val="22"/>
              </w:rPr>
              <w:fldChar w:fldCharType="end"/>
            </w:r>
          </w:hyperlink>
        </w:p>
        <w:p w14:paraId="50CF2755" w14:textId="41A08AD0" w:rsidR="00F372EF" w:rsidRPr="00F372EF" w:rsidRDefault="00ED2961">
          <w:pPr>
            <w:pStyle w:val="TOC1"/>
            <w:tabs>
              <w:tab w:val="right" w:leader="dot" w:pos="9058"/>
            </w:tabs>
            <w:rPr>
              <w:rFonts w:ascii="Calibri" w:eastAsiaTheme="minorEastAsia" w:hAnsi="Calibri" w:cs="Calibri"/>
              <w:b w:val="0"/>
              <w:bCs w:val="0"/>
              <w:i w:val="0"/>
              <w:iCs w:val="0"/>
              <w:noProof/>
              <w:kern w:val="2"/>
              <w:sz w:val="22"/>
              <w:szCs w:val="22"/>
              <w14:ligatures w14:val="standardContextual"/>
            </w:rPr>
          </w:pPr>
          <w:hyperlink w:anchor="_Toc140790063" w:history="1">
            <w:r w:rsidR="00F372EF" w:rsidRPr="00F372EF">
              <w:rPr>
                <w:rStyle w:val="Hyperlink"/>
                <w:rFonts w:ascii="Calibri" w:hAnsi="Calibri" w:cs="Calibri"/>
                <w:b w:val="0"/>
                <w:bCs w:val="0"/>
                <w:i w:val="0"/>
                <w:iCs w:val="0"/>
                <w:noProof/>
                <w:sz w:val="22"/>
                <w:szCs w:val="22"/>
                <w:lang w:val="en-GB"/>
              </w:rPr>
              <w:t>Annexes</w:t>
            </w:r>
            <w:r w:rsidR="00F372EF" w:rsidRPr="00F372EF">
              <w:rPr>
                <w:rFonts w:ascii="Calibri" w:hAnsi="Calibri" w:cs="Calibri"/>
                <w:b w:val="0"/>
                <w:bCs w:val="0"/>
                <w:i w:val="0"/>
                <w:iCs w:val="0"/>
                <w:noProof/>
                <w:webHidden/>
                <w:sz w:val="22"/>
                <w:szCs w:val="22"/>
              </w:rPr>
              <w:tab/>
            </w:r>
            <w:r w:rsidR="00F372EF" w:rsidRPr="00F372EF">
              <w:rPr>
                <w:rFonts w:ascii="Calibri" w:hAnsi="Calibri" w:cs="Calibri"/>
                <w:b w:val="0"/>
                <w:bCs w:val="0"/>
                <w:i w:val="0"/>
                <w:iCs w:val="0"/>
                <w:noProof/>
                <w:webHidden/>
                <w:sz w:val="22"/>
                <w:szCs w:val="22"/>
              </w:rPr>
              <w:fldChar w:fldCharType="begin"/>
            </w:r>
            <w:r w:rsidR="00F372EF" w:rsidRPr="00F372EF">
              <w:rPr>
                <w:rFonts w:ascii="Calibri" w:hAnsi="Calibri" w:cs="Calibri"/>
                <w:b w:val="0"/>
                <w:bCs w:val="0"/>
                <w:i w:val="0"/>
                <w:iCs w:val="0"/>
                <w:noProof/>
                <w:webHidden/>
                <w:sz w:val="22"/>
                <w:szCs w:val="22"/>
              </w:rPr>
              <w:instrText xml:space="preserve"> PAGEREF _Toc140790063 \h </w:instrText>
            </w:r>
            <w:r w:rsidR="00F372EF" w:rsidRPr="00F372EF">
              <w:rPr>
                <w:rFonts w:ascii="Calibri" w:hAnsi="Calibri" w:cs="Calibri"/>
                <w:b w:val="0"/>
                <w:bCs w:val="0"/>
                <w:i w:val="0"/>
                <w:iCs w:val="0"/>
                <w:noProof/>
                <w:webHidden/>
                <w:sz w:val="22"/>
                <w:szCs w:val="22"/>
              </w:rPr>
            </w:r>
            <w:r w:rsidR="00F372EF" w:rsidRPr="00F372EF">
              <w:rPr>
                <w:rFonts w:ascii="Calibri" w:hAnsi="Calibri" w:cs="Calibri"/>
                <w:b w:val="0"/>
                <w:bCs w:val="0"/>
                <w:i w:val="0"/>
                <w:iCs w:val="0"/>
                <w:noProof/>
                <w:webHidden/>
                <w:sz w:val="22"/>
                <w:szCs w:val="22"/>
              </w:rPr>
              <w:fldChar w:fldCharType="separate"/>
            </w:r>
            <w:r w:rsidR="00F372EF" w:rsidRPr="00F372EF">
              <w:rPr>
                <w:rFonts w:ascii="Calibri" w:hAnsi="Calibri" w:cs="Calibri"/>
                <w:b w:val="0"/>
                <w:bCs w:val="0"/>
                <w:i w:val="0"/>
                <w:iCs w:val="0"/>
                <w:noProof/>
                <w:webHidden/>
                <w:sz w:val="22"/>
                <w:szCs w:val="22"/>
              </w:rPr>
              <w:t>12</w:t>
            </w:r>
            <w:r w:rsidR="00F372EF" w:rsidRPr="00F372EF">
              <w:rPr>
                <w:rFonts w:ascii="Calibri" w:hAnsi="Calibri" w:cs="Calibri"/>
                <w:b w:val="0"/>
                <w:bCs w:val="0"/>
                <w:i w:val="0"/>
                <w:iCs w:val="0"/>
                <w:noProof/>
                <w:webHidden/>
                <w:sz w:val="22"/>
                <w:szCs w:val="22"/>
              </w:rPr>
              <w:fldChar w:fldCharType="end"/>
            </w:r>
          </w:hyperlink>
        </w:p>
        <w:p w14:paraId="1C666704" w14:textId="3624BC06" w:rsidR="00D326B4" w:rsidRPr="00BE4E64" w:rsidRDefault="00D326B4" w:rsidP="0093397D">
          <w:pPr>
            <w:jc w:val="both"/>
            <w:rPr>
              <w:rFonts w:asciiTheme="minorHAnsi" w:hAnsiTheme="minorHAnsi" w:cstheme="minorHAnsi"/>
              <w:sz w:val="22"/>
              <w:szCs w:val="22"/>
              <w:lang w:val="en-GB"/>
            </w:rPr>
          </w:pPr>
          <w:r w:rsidRPr="00F372EF">
            <w:rPr>
              <w:rFonts w:ascii="Calibri" w:hAnsi="Calibri" w:cs="Calibri"/>
              <w:b/>
              <w:bCs/>
              <w:noProof/>
              <w:sz w:val="22"/>
              <w:szCs w:val="22"/>
              <w:lang w:val="en-GB"/>
            </w:rPr>
            <w:fldChar w:fldCharType="end"/>
          </w:r>
        </w:p>
      </w:sdtContent>
    </w:sdt>
    <w:p w14:paraId="1F8ABE13" w14:textId="77777777" w:rsidR="00D326B4" w:rsidRPr="00BE4E64" w:rsidRDefault="00D326B4" w:rsidP="0093397D">
      <w:pPr>
        <w:spacing w:beforeLines="60" w:before="144" w:afterLines="60" w:after="144"/>
        <w:ind w:left="90"/>
        <w:jc w:val="both"/>
        <w:rPr>
          <w:rFonts w:asciiTheme="minorHAnsi" w:hAnsiTheme="minorHAnsi" w:cstheme="minorHAnsi"/>
          <w:b/>
          <w:bCs/>
          <w:sz w:val="22"/>
          <w:szCs w:val="22"/>
          <w:lang w:val="en-GB"/>
        </w:rPr>
      </w:pPr>
    </w:p>
    <w:p w14:paraId="28AAAC88" w14:textId="77777777" w:rsidR="00D326B4" w:rsidRPr="00BE4E64" w:rsidRDefault="00D326B4" w:rsidP="0093397D">
      <w:pPr>
        <w:spacing w:beforeLines="60" w:before="144" w:afterLines="60" w:after="144"/>
        <w:ind w:left="90"/>
        <w:jc w:val="both"/>
        <w:rPr>
          <w:rFonts w:asciiTheme="minorHAnsi" w:hAnsiTheme="minorHAnsi" w:cstheme="minorHAnsi"/>
          <w:b/>
          <w:bCs/>
          <w:sz w:val="22"/>
          <w:szCs w:val="22"/>
          <w:lang w:val="en-GB"/>
        </w:rPr>
      </w:pPr>
    </w:p>
    <w:p w14:paraId="36A997C7" w14:textId="77777777" w:rsidR="00D326B4" w:rsidRPr="00BE4E64" w:rsidRDefault="00D326B4" w:rsidP="0093397D">
      <w:pPr>
        <w:spacing w:beforeLines="60" w:before="144" w:afterLines="60" w:after="144"/>
        <w:ind w:left="90"/>
        <w:jc w:val="both"/>
        <w:rPr>
          <w:rFonts w:asciiTheme="minorHAnsi" w:hAnsiTheme="minorHAnsi" w:cstheme="minorHAnsi"/>
          <w:b/>
          <w:bCs/>
          <w:sz w:val="22"/>
          <w:szCs w:val="22"/>
          <w:lang w:val="en-GB"/>
        </w:rPr>
      </w:pPr>
    </w:p>
    <w:p w14:paraId="233073E1" w14:textId="77777777" w:rsidR="00D326B4" w:rsidRPr="00BE4E64" w:rsidRDefault="00D326B4" w:rsidP="0093397D">
      <w:pPr>
        <w:spacing w:beforeLines="60" w:before="144" w:afterLines="60" w:after="144"/>
        <w:ind w:left="90"/>
        <w:jc w:val="both"/>
        <w:rPr>
          <w:rFonts w:asciiTheme="minorHAnsi" w:hAnsiTheme="minorHAnsi" w:cstheme="minorHAnsi"/>
          <w:b/>
          <w:bCs/>
          <w:sz w:val="22"/>
          <w:szCs w:val="22"/>
          <w:lang w:val="en-GB"/>
        </w:rPr>
      </w:pPr>
    </w:p>
    <w:p w14:paraId="14DA3643" w14:textId="77777777" w:rsidR="00D326B4" w:rsidRPr="00BE4E64" w:rsidRDefault="00D326B4" w:rsidP="0093397D">
      <w:pPr>
        <w:spacing w:beforeLines="60" w:before="144" w:afterLines="60" w:after="144"/>
        <w:ind w:left="90"/>
        <w:jc w:val="both"/>
        <w:rPr>
          <w:rFonts w:asciiTheme="minorHAnsi" w:hAnsiTheme="minorHAnsi" w:cstheme="minorHAnsi"/>
          <w:b/>
          <w:bCs/>
          <w:sz w:val="22"/>
          <w:szCs w:val="22"/>
          <w:lang w:val="en-GB"/>
        </w:rPr>
      </w:pPr>
    </w:p>
    <w:p w14:paraId="5F19199F" w14:textId="0C2336A7" w:rsidR="00D326B4" w:rsidRPr="00BE4E64" w:rsidRDefault="003D0549" w:rsidP="00F025B3">
      <w:pPr>
        <w:jc w:val="both"/>
        <w:rPr>
          <w:rFonts w:asciiTheme="minorHAnsi" w:hAnsiTheme="minorHAnsi" w:cstheme="minorHAnsi"/>
          <w:b/>
          <w:bCs/>
          <w:sz w:val="22"/>
          <w:szCs w:val="22"/>
          <w:lang w:val="en-GB"/>
        </w:rPr>
      </w:pPr>
      <w:r w:rsidRPr="00BE4E64">
        <w:rPr>
          <w:rFonts w:asciiTheme="minorHAnsi" w:hAnsiTheme="minorHAnsi" w:cstheme="minorHAnsi"/>
          <w:b/>
          <w:bCs/>
          <w:sz w:val="22"/>
          <w:szCs w:val="22"/>
          <w:lang w:val="en-GB"/>
        </w:rPr>
        <w:br w:type="page"/>
      </w:r>
    </w:p>
    <w:p w14:paraId="18ECB9DF" w14:textId="77777777" w:rsidR="00F025B3" w:rsidRDefault="00F025B3" w:rsidP="0093397D">
      <w:pPr>
        <w:pStyle w:val="Heading1"/>
        <w:numPr>
          <w:ilvl w:val="0"/>
          <w:numId w:val="0"/>
        </w:numPr>
        <w:jc w:val="both"/>
        <w:rPr>
          <w:rFonts w:asciiTheme="minorHAnsi" w:hAnsiTheme="minorHAnsi" w:cstheme="minorHAnsi"/>
          <w:sz w:val="22"/>
          <w:szCs w:val="22"/>
          <w:lang w:val="en-GB"/>
        </w:rPr>
      </w:pPr>
      <w:bookmarkStart w:id="2" w:name="_Toc96364009"/>
    </w:p>
    <w:p w14:paraId="6E48DEB9" w14:textId="5C7F40FB" w:rsidR="00D326B4" w:rsidRPr="00BE4E64" w:rsidRDefault="00D326B4" w:rsidP="0093397D">
      <w:pPr>
        <w:pStyle w:val="Heading1"/>
        <w:numPr>
          <w:ilvl w:val="0"/>
          <w:numId w:val="0"/>
        </w:numPr>
        <w:jc w:val="both"/>
        <w:rPr>
          <w:rFonts w:asciiTheme="minorHAnsi" w:hAnsiTheme="minorHAnsi" w:cstheme="minorHAnsi"/>
          <w:sz w:val="22"/>
          <w:szCs w:val="22"/>
          <w:lang w:val="en-GB"/>
        </w:rPr>
      </w:pPr>
      <w:bookmarkStart w:id="3" w:name="_Toc140790054"/>
      <w:r w:rsidRPr="00BE4E64">
        <w:rPr>
          <w:rFonts w:asciiTheme="minorHAnsi" w:hAnsiTheme="minorHAnsi" w:cstheme="minorHAnsi"/>
          <w:sz w:val="22"/>
          <w:szCs w:val="22"/>
          <w:lang w:val="en-GB"/>
        </w:rPr>
        <w:t>Abbreviations</w:t>
      </w:r>
      <w:bookmarkEnd w:id="2"/>
      <w:bookmarkEnd w:id="3"/>
    </w:p>
    <w:p w14:paraId="7C95616E" w14:textId="77777777" w:rsidR="00D326B4" w:rsidRPr="00BE4E64" w:rsidRDefault="00D326B4" w:rsidP="0093397D">
      <w:pPr>
        <w:spacing w:beforeLines="60" w:before="144" w:afterLines="60" w:after="144"/>
        <w:jc w:val="both"/>
        <w:rPr>
          <w:rFonts w:asciiTheme="minorHAnsi" w:hAnsiTheme="minorHAnsi" w:cstheme="minorHAnsi"/>
          <w:b/>
          <w:bCs/>
          <w:sz w:val="22"/>
          <w:szCs w:val="22"/>
          <w:lang w:val="en-GB"/>
        </w:rPr>
      </w:pPr>
    </w:p>
    <w:p w14:paraId="487E9F81" w14:textId="340A1C7E" w:rsidR="002B1377" w:rsidRPr="00F372EF" w:rsidRDefault="002B1377" w:rsidP="00F025B3">
      <w:pPr>
        <w:spacing w:line="360" w:lineRule="auto"/>
        <w:rPr>
          <w:rFonts w:asciiTheme="minorHAnsi" w:hAnsiTheme="minorHAnsi" w:cstheme="minorHAnsi"/>
          <w:sz w:val="22"/>
          <w:szCs w:val="22"/>
          <w:lang w:val="en-GB" w:eastAsia="zh-CN"/>
        </w:rPr>
      </w:pPr>
      <w:r w:rsidRPr="00F372EF">
        <w:rPr>
          <w:rFonts w:asciiTheme="minorHAnsi" w:hAnsiTheme="minorHAnsi" w:cstheme="minorHAnsi"/>
          <w:sz w:val="22"/>
          <w:szCs w:val="22"/>
          <w:lang w:val="en-GB" w:eastAsia="zh-CN"/>
        </w:rPr>
        <w:t>AO</w:t>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t>Administrative Order</w:t>
      </w:r>
    </w:p>
    <w:p w14:paraId="3EAFEC5D" w14:textId="1611D980" w:rsidR="00EE62A9" w:rsidRPr="00F372EF" w:rsidRDefault="00EE62A9" w:rsidP="00F025B3">
      <w:pPr>
        <w:spacing w:line="360" w:lineRule="auto"/>
        <w:rPr>
          <w:rFonts w:asciiTheme="minorHAnsi" w:hAnsiTheme="minorHAnsi" w:cstheme="minorHAnsi"/>
          <w:sz w:val="22"/>
          <w:szCs w:val="22"/>
          <w:lang w:val="en-GB" w:eastAsia="zh-CN"/>
        </w:rPr>
      </w:pPr>
      <w:r w:rsidRPr="00F372EF">
        <w:rPr>
          <w:rFonts w:asciiTheme="minorHAnsi" w:hAnsiTheme="minorHAnsi" w:cstheme="minorHAnsi"/>
          <w:sz w:val="22"/>
          <w:szCs w:val="22"/>
          <w:lang w:val="en-GB" w:eastAsia="zh-CN"/>
        </w:rPr>
        <w:t>Bağ-Kur</w:t>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t>Insuranced Self-Employed Institution</w:t>
      </w:r>
    </w:p>
    <w:p w14:paraId="4C56E62E" w14:textId="27B3F0B9" w:rsidR="00D326B4" w:rsidRPr="00F372EF" w:rsidRDefault="00D326B4" w:rsidP="00F025B3">
      <w:pPr>
        <w:spacing w:line="360" w:lineRule="auto"/>
        <w:rPr>
          <w:rFonts w:asciiTheme="minorHAnsi" w:hAnsiTheme="minorHAnsi" w:cstheme="minorHAnsi"/>
          <w:sz w:val="22"/>
          <w:szCs w:val="22"/>
          <w:lang w:val="en-GB" w:eastAsia="zh-CN"/>
        </w:rPr>
      </w:pPr>
      <w:r w:rsidRPr="00F372EF">
        <w:rPr>
          <w:rFonts w:asciiTheme="minorHAnsi" w:hAnsiTheme="minorHAnsi" w:cstheme="minorHAnsi"/>
          <w:sz w:val="22"/>
          <w:szCs w:val="22"/>
          <w:lang w:val="en-GB" w:eastAsia="zh-CN"/>
        </w:rPr>
        <w:t>EU</w:t>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t>European Union</w:t>
      </w:r>
    </w:p>
    <w:p w14:paraId="560F5212" w14:textId="4F1D4D45" w:rsidR="00F025B3" w:rsidRPr="00F372EF" w:rsidRDefault="00F025B3" w:rsidP="00F025B3">
      <w:pPr>
        <w:spacing w:line="360" w:lineRule="auto"/>
        <w:rPr>
          <w:rFonts w:asciiTheme="minorHAnsi" w:hAnsiTheme="minorHAnsi" w:cstheme="minorHAnsi"/>
          <w:sz w:val="22"/>
          <w:szCs w:val="22"/>
          <w:lang w:val="en-GB" w:eastAsia="zh-CN"/>
        </w:rPr>
      </w:pPr>
      <w:r w:rsidRPr="00F372EF">
        <w:rPr>
          <w:rFonts w:asciiTheme="minorHAnsi" w:hAnsiTheme="minorHAnsi" w:cstheme="minorHAnsi"/>
          <w:sz w:val="22"/>
          <w:szCs w:val="22"/>
          <w:lang w:val="en-GB" w:eastAsia="zh-CN"/>
        </w:rPr>
        <w:t>MoLSS</w:t>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t>Ministry of Labour and Social Security</w:t>
      </w:r>
    </w:p>
    <w:p w14:paraId="1EE79063" w14:textId="06CF9D46" w:rsidR="00F65C07" w:rsidRPr="00F372EF" w:rsidRDefault="00F65C07" w:rsidP="00F025B3">
      <w:pPr>
        <w:spacing w:line="360" w:lineRule="auto"/>
        <w:rPr>
          <w:rFonts w:asciiTheme="minorHAnsi" w:hAnsiTheme="minorHAnsi" w:cstheme="minorHAnsi"/>
          <w:sz w:val="22"/>
          <w:szCs w:val="22"/>
          <w:lang w:val="en-GB" w:eastAsia="zh-CN"/>
        </w:rPr>
      </w:pPr>
      <w:r w:rsidRPr="00F372EF">
        <w:rPr>
          <w:rFonts w:asciiTheme="minorHAnsi" w:hAnsiTheme="minorHAnsi" w:cstheme="minorHAnsi"/>
          <w:sz w:val="22"/>
          <w:szCs w:val="22"/>
          <w:lang w:val="en-GB" w:eastAsia="zh-CN"/>
        </w:rPr>
        <w:t>NGO</w:t>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t>Non-Governmental Organi</w:t>
      </w:r>
      <w:r w:rsidR="004F6EC5">
        <w:rPr>
          <w:rFonts w:asciiTheme="minorHAnsi" w:hAnsiTheme="minorHAnsi" w:cstheme="minorHAnsi"/>
          <w:sz w:val="22"/>
          <w:szCs w:val="22"/>
          <w:lang w:val="en-GB" w:eastAsia="zh-CN"/>
        </w:rPr>
        <w:t>s</w:t>
      </w:r>
      <w:r w:rsidRPr="00F372EF">
        <w:rPr>
          <w:rFonts w:asciiTheme="minorHAnsi" w:hAnsiTheme="minorHAnsi" w:cstheme="minorHAnsi"/>
          <w:sz w:val="22"/>
          <w:szCs w:val="22"/>
          <w:lang w:val="en-GB" w:eastAsia="zh-CN"/>
        </w:rPr>
        <w:t>ation</w:t>
      </w:r>
    </w:p>
    <w:p w14:paraId="0F5E7631" w14:textId="6EC57A0B" w:rsidR="00F65C07" w:rsidRPr="00F372EF" w:rsidRDefault="00F65C07" w:rsidP="00F025B3">
      <w:pPr>
        <w:spacing w:line="360" w:lineRule="auto"/>
        <w:rPr>
          <w:rFonts w:asciiTheme="minorHAnsi" w:hAnsiTheme="minorHAnsi" w:cstheme="minorHAnsi"/>
          <w:sz w:val="22"/>
          <w:szCs w:val="22"/>
          <w:lang w:val="en-GB" w:eastAsia="zh-CN"/>
        </w:rPr>
      </w:pPr>
      <w:r w:rsidRPr="00F372EF">
        <w:rPr>
          <w:rFonts w:asciiTheme="minorHAnsi" w:hAnsiTheme="minorHAnsi" w:cstheme="minorHAnsi"/>
          <w:sz w:val="22"/>
          <w:szCs w:val="22"/>
          <w:lang w:val="en-GB" w:eastAsia="zh-CN"/>
        </w:rPr>
        <w:t>OB</w:t>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t>Operation Beneficiary</w:t>
      </w:r>
    </w:p>
    <w:p w14:paraId="28E7DC2D" w14:textId="1CB9A990" w:rsidR="003774DB" w:rsidRPr="00F372EF" w:rsidRDefault="003774DB" w:rsidP="00F025B3">
      <w:pPr>
        <w:spacing w:line="360" w:lineRule="auto"/>
        <w:rPr>
          <w:rFonts w:asciiTheme="minorHAnsi" w:hAnsiTheme="minorHAnsi" w:cstheme="minorHAnsi"/>
          <w:sz w:val="22"/>
          <w:szCs w:val="22"/>
          <w:lang w:val="en-GB" w:eastAsia="zh-CN"/>
        </w:rPr>
      </w:pPr>
      <w:r w:rsidRPr="00F372EF">
        <w:rPr>
          <w:rFonts w:asciiTheme="minorHAnsi" w:hAnsiTheme="minorHAnsi" w:cstheme="minorHAnsi"/>
          <w:sz w:val="22"/>
          <w:szCs w:val="22"/>
          <w:lang w:val="en-GB" w:eastAsia="zh-CN"/>
        </w:rPr>
        <w:t>PwD</w:t>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t>People with Disabilities</w:t>
      </w:r>
    </w:p>
    <w:p w14:paraId="1B6B72A1" w14:textId="34EBC04E" w:rsidR="00D326B4" w:rsidRPr="00F372EF" w:rsidRDefault="00D326B4" w:rsidP="00F025B3">
      <w:pPr>
        <w:spacing w:line="360" w:lineRule="auto"/>
        <w:rPr>
          <w:rFonts w:asciiTheme="minorHAnsi" w:hAnsiTheme="minorHAnsi" w:cstheme="minorHAnsi"/>
          <w:sz w:val="22"/>
          <w:szCs w:val="22"/>
          <w:lang w:val="en-GB" w:eastAsia="zh-CN"/>
        </w:rPr>
      </w:pPr>
      <w:r w:rsidRPr="00F372EF">
        <w:rPr>
          <w:rFonts w:asciiTheme="minorHAnsi" w:hAnsiTheme="minorHAnsi" w:cstheme="minorHAnsi"/>
          <w:sz w:val="22"/>
          <w:szCs w:val="22"/>
          <w:lang w:val="en-GB" w:eastAsia="zh-CN"/>
        </w:rPr>
        <w:t>TAT</w:t>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t>Technical Assistance Team</w:t>
      </w:r>
    </w:p>
    <w:p w14:paraId="115D88ED" w14:textId="4F51B1EA" w:rsidR="00F025B3" w:rsidRPr="00F372EF" w:rsidRDefault="00F025B3" w:rsidP="00F025B3">
      <w:pPr>
        <w:spacing w:line="360" w:lineRule="auto"/>
        <w:rPr>
          <w:rFonts w:asciiTheme="minorHAnsi" w:hAnsiTheme="minorHAnsi" w:cstheme="minorHAnsi"/>
          <w:sz w:val="22"/>
          <w:szCs w:val="22"/>
          <w:lang w:val="en-GB" w:eastAsia="zh-CN"/>
        </w:rPr>
      </w:pPr>
      <w:r w:rsidRPr="00F372EF">
        <w:rPr>
          <w:rFonts w:asciiTheme="minorHAnsi" w:hAnsiTheme="minorHAnsi" w:cstheme="minorHAnsi"/>
          <w:sz w:val="22"/>
          <w:szCs w:val="22"/>
          <w:lang w:val="en-GB" w:eastAsia="zh-CN"/>
        </w:rPr>
        <w:t>ToR</w:t>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t>Terms of Reference</w:t>
      </w:r>
    </w:p>
    <w:p w14:paraId="1A40A5E9" w14:textId="195149DF" w:rsidR="004C4D3D" w:rsidRPr="00F025B3" w:rsidRDefault="004C4D3D" w:rsidP="00F025B3">
      <w:pPr>
        <w:spacing w:line="360" w:lineRule="auto"/>
        <w:rPr>
          <w:rFonts w:asciiTheme="minorHAnsi" w:hAnsiTheme="minorHAnsi" w:cstheme="minorHAnsi"/>
          <w:sz w:val="22"/>
          <w:szCs w:val="22"/>
          <w:lang w:val="en-GB" w:eastAsia="zh-CN"/>
        </w:rPr>
      </w:pPr>
      <w:r w:rsidRPr="00F372EF">
        <w:rPr>
          <w:rFonts w:asciiTheme="minorHAnsi" w:hAnsiTheme="minorHAnsi" w:cstheme="minorHAnsi"/>
          <w:sz w:val="22"/>
          <w:szCs w:val="22"/>
          <w:lang w:val="en-GB" w:eastAsia="zh-CN"/>
        </w:rPr>
        <w:t xml:space="preserve">TP </w:t>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r>
      <w:r w:rsidRPr="00F372EF">
        <w:rPr>
          <w:rFonts w:asciiTheme="minorHAnsi" w:hAnsiTheme="minorHAnsi" w:cstheme="minorHAnsi"/>
          <w:sz w:val="22"/>
          <w:szCs w:val="22"/>
          <w:lang w:val="en-GB" w:eastAsia="zh-CN"/>
        </w:rPr>
        <w:tab/>
        <w:t>Technical Proposal</w:t>
      </w:r>
    </w:p>
    <w:p w14:paraId="0265EC79" w14:textId="77777777" w:rsidR="00A01052" w:rsidRPr="00BE4E64" w:rsidRDefault="00A01052" w:rsidP="0093397D">
      <w:pPr>
        <w:spacing w:beforeLines="60" w:before="144" w:afterLines="60" w:after="144"/>
        <w:jc w:val="both"/>
        <w:rPr>
          <w:rFonts w:asciiTheme="minorHAnsi" w:hAnsiTheme="minorHAnsi" w:cstheme="minorHAnsi"/>
          <w:b/>
          <w:bCs/>
          <w:sz w:val="22"/>
          <w:szCs w:val="22"/>
          <w:lang w:val="en-GB"/>
        </w:rPr>
      </w:pPr>
    </w:p>
    <w:p w14:paraId="34BD666E" w14:textId="77777777" w:rsidR="00F025B3" w:rsidRDefault="00F025B3" w:rsidP="0093397D">
      <w:pPr>
        <w:pStyle w:val="Heading1"/>
        <w:numPr>
          <w:ilvl w:val="0"/>
          <w:numId w:val="0"/>
        </w:numPr>
        <w:ind w:left="360" w:hanging="360"/>
        <w:jc w:val="both"/>
        <w:rPr>
          <w:rFonts w:asciiTheme="minorHAnsi" w:hAnsiTheme="minorHAnsi" w:cstheme="minorHAnsi"/>
          <w:sz w:val="22"/>
          <w:szCs w:val="22"/>
          <w:lang w:val="en-GB"/>
        </w:rPr>
      </w:pPr>
      <w:bookmarkStart w:id="4" w:name="_Toc96364010"/>
    </w:p>
    <w:p w14:paraId="04497CF3" w14:textId="6F46B52D" w:rsidR="00B06311" w:rsidRPr="00B06311" w:rsidRDefault="00B06311" w:rsidP="00B06311">
      <w:pPr>
        <w:rPr>
          <w:rFonts w:ascii="Arial" w:hAnsi="Arial" w:cs="Arial"/>
          <w:color w:val="681DA8"/>
        </w:rPr>
      </w:pPr>
    </w:p>
    <w:p w14:paraId="26D91C9F" w14:textId="374BBAB6" w:rsidR="00F025B3" w:rsidRDefault="00F025B3" w:rsidP="00B06311">
      <w:pPr>
        <w:pStyle w:val="Heading1"/>
        <w:numPr>
          <w:ilvl w:val="0"/>
          <w:numId w:val="0"/>
        </w:numPr>
        <w:ind w:left="360" w:hanging="360"/>
        <w:jc w:val="both"/>
        <w:rPr>
          <w:rFonts w:asciiTheme="minorHAnsi" w:hAnsiTheme="minorHAnsi" w:cstheme="minorHAnsi"/>
          <w:sz w:val="22"/>
          <w:szCs w:val="22"/>
          <w:lang w:val="en-GB"/>
        </w:rPr>
      </w:pPr>
    </w:p>
    <w:p w14:paraId="44C43202" w14:textId="686A3D82" w:rsidR="00F025B3" w:rsidRDefault="00F025B3" w:rsidP="00F025B3">
      <w:pPr>
        <w:pStyle w:val="Heading1"/>
        <w:numPr>
          <w:ilvl w:val="0"/>
          <w:numId w:val="0"/>
        </w:numPr>
        <w:jc w:val="both"/>
        <w:rPr>
          <w:rFonts w:asciiTheme="minorHAnsi" w:hAnsiTheme="minorHAnsi" w:cstheme="minorHAnsi"/>
          <w:sz w:val="22"/>
          <w:szCs w:val="22"/>
          <w:lang w:val="en-GB"/>
        </w:rPr>
      </w:pPr>
    </w:p>
    <w:p w14:paraId="4EC68C60" w14:textId="32042B26" w:rsidR="00F025B3" w:rsidRDefault="00F025B3" w:rsidP="00F025B3">
      <w:pPr>
        <w:rPr>
          <w:lang w:val="en-GB"/>
        </w:rPr>
      </w:pPr>
    </w:p>
    <w:p w14:paraId="64F81656" w14:textId="1C7DD0AA" w:rsidR="00F025B3" w:rsidRDefault="00F025B3" w:rsidP="00F025B3">
      <w:pPr>
        <w:rPr>
          <w:lang w:val="en-GB"/>
        </w:rPr>
      </w:pPr>
    </w:p>
    <w:p w14:paraId="21BAC10F" w14:textId="148D11E0" w:rsidR="00F025B3" w:rsidRDefault="00F025B3" w:rsidP="00F025B3">
      <w:pPr>
        <w:rPr>
          <w:lang w:val="en-GB"/>
        </w:rPr>
      </w:pPr>
    </w:p>
    <w:p w14:paraId="02F38569" w14:textId="5351C81D" w:rsidR="00F025B3" w:rsidRDefault="00F025B3" w:rsidP="00F025B3">
      <w:pPr>
        <w:rPr>
          <w:lang w:val="en-GB"/>
        </w:rPr>
      </w:pPr>
    </w:p>
    <w:p w14:paraId="0376D882" w14:textId="77777777" w:rsidR="00F025B3" w:rsidRPr="00F025B3" w:rsidRDefault="00F025B3" w:rsidP="00F025B3">
      <w:pPr>
        <w:rPr>
          <w:lang w:val="en-GB"/>
        </w:rPr>
      </w:pPr>
    </w:p>
    <w:p w14:paraId="59910347" w14:textId="4846686A" w:rsidR="00F025B3" w:rsidRDefault="00F025B3" w:rsidP="0093397D">
      <w:pPr>
        <w:pStyle w:val="Heading1"/>
        <w:numPr>
          <w:ilvl w:val="0"/>
          <w:numId w:val="0"/>
        </w:numPr>
        <w:ind w:left="360" w:hanging="360"/>
        <w:jc w:val="both"/>
        <w:rPr>
          <w:rFonts w:asciiTheme="minorHAnsi" w:hAnsiTheme="minorHAnsi" w:cstheme="minorHAnsi"/>
          <w:sz w:val="22"/>
          <w:szCs w:val="22"/>
          <w:lang w:val="en-GB"/>
        </w:rPr>
      </w:pPr>
    </w:p>
    <w:p w14:paraId="5020865F" w14:textId="0ACFB884" w:rsidR="00F025B3" w:rsidRDefault="00F025B3" w:rsidP="00F025B3">
      <w:pPr>
        <w:rPr>
          <w:lang w:val="en-GB"/>
        </w:rPr>
      </w:pPr>
    </w:p>
    <w:p w14:paraId="5DE656CD" w14:textId="77777777" w:rsidR="00F025B3" w:rsidRPr="00F025B3" w:rsidRDefault="00F025B3" w:rsidP="00F025B3">
      <w:pPr>
        <w:rPr>
          <w:lang w:val="en-GB"/>
        </w:rPr>
      </w:pPr>
    </w:p>
    <w:bookmarkEnd w:id="4"/>
    <w:p w14:paraId="2FBB65F9" w14:textId="6DC2BD99" w:rsidR="00D326B4" w:rsidRPr="00BE4E64" w:rsidRDefault="00D326B4" w:rsidP="00E065A0">
      <w:pPr>
        <w:pStyle w:val="TableofFigures"/>
        <w:tabs>
          <w:tab w:val="right" w:leader="dot" w:pos="9062"/>
        </w:tabs>
        <w:spacing w:line="276" w:lineRule="auto"/>
        <w:rPr>
          <w:rFonts w:asciiTheme="minorHAnsi" w:hAnsiTheme="minorHAnsi" w:cstheme="minorHAnsi"/>
          <w:sz w:val="22"/>
          <w:szCs w:val="22"/>
          <w:lang w:val="en-GB"/>
        </w:rPr>
      </w:pPr>
    </w:p>
    <w:p w14:paraId="11086890" w14:textId="77777777" w:rsidR="00F025B3" w:rsidRDefault="00F025B3" w:rsidP="0093397D">
      <w:pPr>
        <w:pStyle w:val="Heading1"/>
        <w:numPr>
          <w:ilvl w:val="0"/>
          <w:numId w:val="0"/>
        </w:numPr>
        <w:ind w:left="360" w:hanging="360"/>
        <w:jc w:val="both"/>
        <w:rPr>
          <w:rFonts w:asciiTheme="minorHAnsi" w:hAnsiTheme="minorHAnsi" w:cstheme="minorHAnsi"/>
          <w:sz w:val="22"/>
          <w:szCs w:val="22"/>
          <w:lang w:val="en-GB"/>
        </w:rPr>
      </w:pPr>
      <w:bookmarkStart w:id="5" w:name="_Toc96364011"/>
    </w:p>
    <w:p w14:paraId="3D6D1D4F" w14:textId="77777777" w:rsidR="00F025B3" w:rsidRDefault="00F025B3" w:rsidP="0093397D">
      <w:pPr>
        <w:pStyle w:val="Heading1"/>
        <w:numPr>
          <w:ilvl w:val="0"/>
          <w:numId w:val="0"/>
        </w:numPr>
        <w:ind w:left="360" w:hanging="360"/>
        <w:jc w:val="both"/>
        <w:rPr>
          <w:rFonts w:asciiTheme="minorHAnsi" w:hAnsiTheme="minorHAnsi" w:cstheme="minorHAnsi"/>
          <w:sz w:val="22"/>
          <w:szCs w:val="22"/>
          <w:lang w:val="en-GB"/>
        </w:rPr>
      </w:pPr>
    </w:p>
    <w:p w14:paraId="0845C0B5" w14:textId="77777777" w:rsidR="00F025B3" w:rsidRDefault="00F025B3" w:rsidP="0093397D">
      <w:pPr>
        <w:pStyle w:val="Heading1"/>
        <w:numPr>
          <w:ilvl w:val="0"/>
          <w:numId w:val="0"/>
        </w:numPr>
        <w:ind w:left="360" w:hanging="360"/>
        <w:jc w:val="both"/>
        <w:rPr>
          <w:rFonts w:asciiTheme="minorHAnsi" w:hAnsiTheme="minorHAnsi" w:cstheme="minorHAnsi"/>
          <w:sz w:val="22"/>
          <w:szCs w:val="22"/>
          <w:lang w:val="en-GB"/>
        </w:rPr>
      </w:pPr>
    </w:p>
    <w:p w14:paraId="1EA558A5" w14:textId="77777777" w:rsidR="00F025B3" w:rsidRDefault="00F025B3" w:rsidP="0093397D">
      <w:pPr>
        <w:pStyle w:val="Heading1"/>
        <w:numPr>
          <w:ilvl w:val="0"/>
          <w:numId w:val="0"/>
        </w:numPr>
        <w:ind w:left="360" w:hanging="360"/>
        <w:jc w:val="both"/>
        <w:rPr>
          <w:rFonts w:asciiTheme="minorHAnsi" w:hAnsiTheme="minorHAnsi" w:cstheme="minorHAnsi"/>
          <w:sz w:val="22"/>
          <w:szCs w:val="22"/>
          <w:lang w:val="en-GB"/>
        </w:rPr>
      </w:pPr>
    </w:p>
    <w:bookmarkEnd w:id="5"/>
    <w:p w14:paraId="78FA0A63" w14:textId="7AC0C10A" w:rsidR="003D0549" w:rsidRPr="00BE4E64" w:rsidRDefault="003D0549" w:rsidP="00E065A0">
      <w:pPr>
        <w:pStyle w:val="TableofFigures"/>
        <w:tabs>
          <w:tab w:val="right" w:leader="dot" w:pos="9062"/>
        </w:tabs>
        <w:spacing w:line="276" w:lineRule="auto"/>
        <w:rPr>
          <w:rStyle w:val="Hyperlink"/>
          <w:rFonts w:ascii="Calibri" w:hAnsi="Calibri" w:cs="Calibri"/>
          <w:noProof/>
          <w:sz w:val="22"/>
          <w:szCs w:val="22"/>
          <w:lang w:val="en-GB"/>
        </w:rPr>
      </w:pPr>
    </w:p>
    <w:p w14:paraId="090B330D" w14:textId="2C947ED9" w:rsidR="00A01052" w:rsidRPr="00BE4E64" w:rsidRDefault="003D0549" w:rsidP="00E065A0">
      <w:pPr>
        <w:pStyle w:val="TableofFigures"/>
        <w:tabs>
          <w:tab w:val="right" w:leader="dot" w:pos="9058"/>
        </w:tabs>
        <w:spacing w:line="276" w:lineRule="auto"/>
        <w:rPr>
          <w:rStyle w:val="Hyperlink"/>
          <w:rFonts w:ascii="Calibri" w:hAnsi="Calibri" w:cs="Calibri"/>
          <w:lang w:val="en-GB"/>
        </w:rPr>
      </w:pPr>
      <w:r w:rsidRPr="00BE4E64">
        <w:rPr>
          <w:rStyle w:val="Hyperlink"/>
          <w:rFonts w:ascii="Calibri" w:hAnsi="Calibri" w:cs="Calibri"/>
          <w:noProof/>
          <w:sz w:val="22"/>
          <w:szCs w:val="22"/>
          <w:lang w:val="en-GB"/>
        </w:rPr>
        <w:br w:type="page"/>
      </w:r>
    </w:p>
    <w:p w14:paraId="2407B7AA" w14:textId="3FAE31BC" w:rsidR="00D326B4" w:rsidRPr="00BE4E64" w:rsidRDefault="00D326B4" w:rsidP="00165517">
      <w:pPr>
        <w:pStyle w:val="Heading1"/>
        <w:ind w:left="426" w:hanging="426"/>
        <w:jc w:val="both"/>
        <w:rPr>
          <w:rFonts w:asciiTheme="minorHAnsi" w:hAnsiTheme="minorHAnsi" w:cstheme="minorHAnsi"/>
          <w:sz w:val="22"/>
          <w:szCs w:val="22"/>
          <w:lang w:val="en-GB"/>
        </w:rPr>
      </w:pPr>
      <w:bookmarkStart w:id="6" w:name="_Toc96364012"/>
      <w:bookmarkStart w:id="7" w:name="_Toc140790055"/>
      <w:r w:rsidRPr="00BE4E64">
        <w:rPr>
          <w:rFonts w:asciiTheme="minorHAnsi" w:hAnsiTheme="minorHAnsi" w:cstheme="minorHAnsi"/>
          <w:sz w:val="22"/>
          <w:szCs w:val="22"/>
          <w:lang w:val="en-GB"/>
        </w:rPr>
        <w:lastRenderedPageBreak/>
        <w:t>IntroductIon</w:t>
      </w:r>
      <w:bookmarkEnd w:id="6"/>
      <w:r w:rsidR="005B0955">
        <w:rPr>
          <w:rFonts w:asciiTheme="minorHAnsi" w:hAnsiTheme="minorHAnsi" w:cstheme="minorHAnsi"/>
          <w:sz w:val="22"/>
          <w:szCs w:val="22"/>
          <w:lang w:val="en-GB"/>
        </w:rPr>
        <w:t xml:space="preserve"> &amp; CONTEXT</w:t>
      </w:r>
      <w:bookmarkEnd w:id="7"/>
    </w:p>
    <w:p w14:paraId="004A90A9" w14:textId="70045400" w:rsidR="00D326B4" w:rsidRPr="00BE4E64" w:rsidRDefault="00D326B4" w:rsidP="0093397D">
      <w:pPr>
        <w:jc w:val="both"/>
        <w:rPr>
          <w:rFonts w:asciiTheme="minorHAnsi" w:hAnsiTheme="minorHAnsi" w:cstheme="minorHAnsi"/>
          <w:sz w:val="22"/>
          <w:szCs w:val="22"/>
          <w:lang w:val="en-GB"/>
        </w:rPr>
      </w:pPr>
    </w:p>
    <w:p w14:paraId="524059E6" w14:textId="6E95C07A" w:rsidR="00273AC6" w:rsidRPr="00BE4E64" w:rsidRDefault="00273AC6" w:rsidP="0093397D">
      <w:pPr>
        <w:jc w:val="both"/>
        <w:rPr>
          <w:rFonts w:asciiTheme="minorHAnsi" w:hAnsiTheme="minorHAnsi" w:cstheme="minorHAnsi"/>
          <w:sz w:val="22"/>
          <w:szCs w:val="22"/>
          <w:lang w:val="en-GB"/>
        </w:rPr>
      </w:pPr>
      <w:r w:rsidRPr="00BE4E64">
        <w:rPr>
          <w:rFonts w:asciiTheme="minorHAnsi" w:hAnsiTheme="minorHAnsi" w:cstheme="minorHAnsi"/>
          <w:sz w:val="22"/>
          <w:szCs w:val="22"/>
          <w:lang w:val="en-GB"/>
        </w:rPr>
        <w:t>Technical Assistance for Promoting Decent Future of Work Approach with a Focus of Gender Equality Project started on 1 February 2021, co-funded by the EU Delegation to Turkey and the Republic of Turke</w:t>
      </w:r>
      <w:r w:rsidR="0051108A" w:rsidRPr="00BE4E64">
        <w:rPr>
          <w:rFonts w:asciiTheme="minorHAnsi" w:hAnsiTheme="minorHAnsi" w:cstheme="minorHAnsi"/>
          <w:sz w:val="22"/>
          <w:szCs w:val="22"/>
          <w:lang w:val="en-GB"/>
        </w:rPr>
        <w:t>y</w:t>
      </w:r>
      <w:r w:rsidRPr="00BE4E64">
        <w:rPr>
          <w:rFonts w:asciiTheme="minorHAnsi" w:hAnsiTheme="minorHAnsi" w:cstheme="minorHAnsi"/>
          <w:sz w:val="22"/>
          <w:szCs w:val="22"/>
          <w:lang w:val="en-GB"/>
        </w:rPr>
        <w:t xml:space="preserve"> and is scheduled to end on 31 July 2023. The Operational Beneficiary is the Department of Employment Policies of the General Directorate of Labour for the Ministry of Labour and Social </w:t>
      </w:r>
      <w:r w:rsidR="00030419" w:rsidRPr="00BE4E64">
        <w:rPr>
          <w:rFonts w:asciiTheme="minorHAnsi" w:hAnsiTheme="minorHAnsi" w:cstheme="minorHAnsi"/>
          <w:sz w:val="22"/>
          <w:szCs w:val="22"/>
          <w:lang w:val="en-GB"/>
        </w:rPr>
        <w:t>Security</w:t>
      </w:r>
      <w:r w:rsidR="00C77CDF">
        <w:rPr>
          <w:rFonts w:asciiTheme="minorHAnsi" w:hAnsiTheme="minorHAnsi" w:cstheme="minorHAnsi"/>
          <w:sz w:val="22"/>
          <w:szCs w:val="22"/>
          <w:lang w:val="en-GB"/>
        </w:rPr>
        <w:t xml:space="preserve"> (MoLSS)</w:t>
      </w:r>
      <w:r w:rsidR="00030419" w:rsidRPr="00BE4E64">
        <w:rPr>
          <w:rFonts w:asciiTheme="minorHAnsi" w:hAnsiTheme="minorHAnsi" w:cstheme="minorHAnsi"/>
          <w:sz w:val="22"/>
          <w:szCs w:val="22"/>
          <w:lang w:val="en-GB"/>
        </w:rPr>
        <w:t>,</w:t>
      </w:r>
      <w:r w:rsidRPr="00BE4E64">
        <w:rPr>
          <w:rFonts w:asciiTheme="minorHAnsi" w:hAnsiTheme="minorHAnsi" w:cstheme="minorHAnsi"/>
          <w:sz w:val="22"/>
          <w:szCs w:val="22"/>
          <w:lang w:val="en-GB"/>
        </w:rPr>
        <w:t xml:space="preserve"> and the Contracting Authority is the Directorate of European Union and Financial Assistance in the </w:t>
      </w:r>
      <w:r w:rsidR="00C77CDF">
        <w:rPr>
          <w:rFonts w:asciiTheme="minorHAnsi" w:hAnsiTheme="minorHAnsi" w:cstheme="minorHAnsi"/>
          <w:sz w:val="22"/>
          <w:szCs w:val="22"/>
          <w:lang w:val="en-GB"/>
        </w:rPr>
        <w:t>MoLSS</w:t>
      </w:r>
      <w:r w:rsidRPr="00BE4E64">
        <w:rPr>
          <w:rFonts w:asciiTheme="minorHAnsi" w:hAnsiTheme="minorHAnsi" w:cstheme="minorHAnsi"/>
          <w:sz w:val="22"/>
          <w:szCs w:val="22"/>
          <w:lang w:val="en-GB"/>
        </w:rPr>
        <w:t>. The Project is designed with 4 Categories and 15 Interventions:</w:t>
      </w:r>
    </w:p>
    <w:p w14:paraId="09C59BAF" w14:textId="77777777" w:rsidR="00273AC6" w:rsidRPr="00BE4E64" w:rsidRDefault="00273AC6" w:rsidP="0093397D">
      <w:pPr>
        <w:jc w:val="both"/>
        <w:rPr>
          <w:rFonts w:asciiTheme="minorHAnsi" w:hAnsiTheme="minorHAnsi" w:cstheme="minorHAnsi"/>
          <w:sz w:val="22"/>
          <w:szCs w:val="22"/>
          <w:lang w:val="en-GB"/>
        </w:rPr>
      </w:pPr>
    </w:p>
    <w:p w14:paraId="7CF234DA" w14:textId="77777777" w:rsidR="00273AC6" w:rsidRPr="00BE4E64" w:rsidRDefault="00273AC6" w:rsidP="007A3A33">
      <w:pPr>
        <w:pStyle w:val="ListParagraph"/>
        <w:numPr>
          <w:ilvl w:val="0"/>
          <w:numId w:val="3"/>
        </w:numPr>
        <w:spacing w:before="0" w:after="200"/>
        <w:jc w:val="both"/>
        <w:rPr>
          <w:rFonts w:cstheme="minorHAnsi"/>
          <w:b/>
          <w:bCs/>
          <w:lang w:val="en-GB"/>
        </w:rPr>
      </w:pPr>
      <w:r w:rsidRPr="00BE4E64">
        <w:rPr>
          <w:rFonts w:cstheme="minorHAnsi"/>
          <w:b/>
          <w:bCs/>
          <w:lang w:val="en-GB"/>
        </w:rPr>
        <w:t>Category 1: Capacity-Building Programme:</w:t>
      </w:r>
    </w:p>
    <w:p w14:paraId="72E29CCF" w14:textId="5B214656" w:rsidR="00273AC6" w:rsidRPr="00BE4E64" w:rsidRDefault="00273AC6" w:rsidP="007A3A33">
      <w:pPr>
        <w:pStyle w:val="ListParagraph"/>
        <w:numPr>
          <w:ilvl w:val="1"/>
          <w:numId w:val="3"/>
        </w:numPr>
        <w:spacing w:before="0" w:after="200"/>
        <w:jc w:val="both"/>
        <w:rPr>
          <w:rFonts w:cstheme="minorHAnsi"/>
          <w:lang w:val="en-GB"/>
        </w:rPr>
      </w:pPr>
      <w:r w:rsidRPr="00BE4E64">
        <w:rPr>
          <w:rFonts w:cstheme="minorHAnsi"/>
          <w:lang w:val="en-GB"/>
        </w:rPr>
        <w:t xml:space="preserve">Int 1: Training for </w:t>
      </w:r>
      <w:r w:rsidR="00D679B1" w:rsidRPr="00BE4E64">
        <w:rPr>
          <w:rFonts w:cstheme="minorHAnsi"/>
          <w:lang w:val="en-GB"/>
        </w:rPr>
        <w:t>Staff.</w:t>
      </w:r>
    </w:p>
    <w:p w14:paraId="7AA696B9" w14:textId="1C87DED7" w:rsidR="00273AC6" w:rsidRPr="00BE4E64" w:rsidRDefault="00273AC6" w:rsidP="007A3A33">
      <w:pPr>
        <w:pStyle w:val="ListParagraph"/>
        <w:numPr>
          <w:ilvl w:val="1"/>
          <w:numId w:val="3"/>
        </w:numPr>
        <w:spacing w:before="0" w:after="200"/>
        <w:jc w:val="both"/>
        <w:rPr>
          <w:rFonts w:cstheme="minorHAnsi"/>
          <w:lang w:val="en-GB"/>
        </w:rPr>
      </w:pPr>
      <w:r w:rsidRPr="00BE4E64">
        <w:rPr>
          <w:rFonts w:cstheme="minorHAnsi"/>
          <w:lang w:val="en-GB"/>
        </w:rPr>
        <w:t xml:space="preserve">Int 2: IT-Based Monitoring </w:t>
      </w:r>
      <w:r w:rsidR="00D679B1" w:rsidRPr="00BE4E64">
        <w:rPr>
          <w:rFonts w:cstheme="minorHAnsi"/>
          <w:lang w:val="en-GB"/>
        </w:rPr>
        <w:t>System.</w:t>
      </w:r>
    </w:p>
    <w:p w14:paraId="63F13C34" w14:textId="6C49677C" w:rsidR="00273AC6" w:rsidRPr="00BE4E64" w:rsidRDefault="00273AC6" w:rsidP="007A3A33">
      <w:pPr>
        <w:pStyle w:val="ListParagraph"/>
        <w:numPr>
          <w:ilvl w:val="1"/>
          <w:numId w:val="3"/>
        </w:numPr>
        <w:spacing w:before="0" w:after="200"/>
        <w:jc w:val="both"/>
        <w:rPr>
          <w:rFonts w:cstheme="minorHAnsi"/>
          <w:lang w:val="en-GB"/>
        </w:rPr>
      </w:pPr>
      <w:r w:rsidRPr="00BE4E64">
        <w:rPr>
          <w:rFonts w:cstheme="minorHAnsi"/>
          <w:lang w:val="en-GB"/>
        </w:rPr>
        <w:t xml:space="preserve">Int 3: Study </w:t>
      </w:r>
      <w:r w:rsidR="00D679B1" w:rsidRPr="00BE4E64">
        <w:rPr>
          <w:rFonts w:cstheme="minorHAnsi"/>
          <w:lang w:val="en-GB"/>
        </w:rPr>
        <w:t>Visits.</w:t>
      </w:r>
    </w:p>
    <w:p w14:paraId="389F809D" w14:textId="77777777" w:rsidR="00273AC6" w:rsidRPr="00BE4E64" w:rsidRDefault="00273AC6" w:rsidP="007A3A33">
      <w:pPr>
        <w:pStyle w:val="ListParagraph"/>
        <w:numPr>
          <w:ilvl w:val="1"/>
          <w:numId w:val="3"/>
        </w:numPr>
        <w:spacing w:before="0" w:after="200"/>
        <w:jc w:val="both"/>
        <w:rPr>
          <w:rFonts w:cstheme="minorHAnsi"/>
          <w:lang w:val="en-GB"/>
        </w:rPr>
      </w:pPr>
      <w:r w:rsidRPr="00BE4E64">
        <w:rPr>
          <w:rFonts w:cstheme="minorHAnsi"/>
          <w:lang w:val="en-GB"/>
        </w:rPr>
        <w:t>Int 4: Advocacy and Awareness-Raising Strategy.</w:t>
      </w:r>
    </w:p>
    <w:p w14:paraId="5A15EC30" w14:textId="77777777" w:rsidR="00273AC6" w:rsidRPr="00BE4E64" w:rsidRDefault="00273AC6" w:rsidP="007A3A33">
      <w:pPr>
        <w:pStyle w:val="ListParagraph"/>
        <w:numPr>
          <w:ilvl w:val="0"/>
          <w:numId w:val="3"/>
        </w:numPr>
        <w:spacing w:before="0" w:after="200"/>
        <w:jc w:val="both"/>
        <w:rPr>
          <w:rFonts w:cstheme="minorHAnsi"/>
          <w:b/>
          <w:bCs/>
          <w:lang w:val="en-GB"/>
        </w:rPr>
      </w:pPr>
      <w:r w:rsidRPr="00BE4E64">
        <w:rPr>
          <w:rFonts w:cstheme="minorHAnsi"/>
          <w:b/>
          <w:bCs/>
          <w:lang w:val="en-GB"/>
        </w:rPr>
        <w:t>Category 2: Awareness Raising:</w:t>
      </w:r>
    </w:p>
    <w:p w14:paraId="1612CF86" w14:textId="35DEA30C" w:rsidR="00273AC6" w:rsidRPr="00BE4E64" w:rsidRDefault="00273AC6" w:rsidP="007A3A33">
      <w:pPr>
        <w:pStyle w:val="ListParagraph"/>
        <w:numPr>
          <w:ilvl w:val="1"/>
          <w:numId w:val="3"/>
        </w:numPr>
        <w:spacing w:before="0" w:after="200"/>
        <w:jc w:val="both"/>
        <w:rPr>
          <w:rFonts w:cstheme="minorHAnsi"/>
          <w:lang w:val="en-GB"/>
        </w:rPr>
      </w:pPr>
      <w:r w:rsidRPr="00BE4E64">
        <w:rPr>
          <w:rFonts w:cstheme="minorHAnsi"/>
          <w:lang w:val="en-GB"/>
        </w:rPr>
        <w:t xml:space="preserve">Int 5: Opening/Closing </w:t>
      </w:r>
      <w:r w:rsidR="00D679B1" w:rsidRPr="00BE4E64">
        <w:rPr>
          <w:rFonts w:cstheme="minorHAnsi"/>
          <w:lang w:val="en-GB"/>
        </w:rPr>
        <w:t>Conference.</w:t>
      </w:r>
    </w:p>
    <w:p w14:paraId="6AAFF23D" w14:textId="64801011" w:rsidR="00273AC6" w:rsidRPr="00BE4E64" w:rsidRDefault="00273AC6" w:rsidP="007A3A33">
      <w:pPr>
        <w:pStyle w:val="ListParagraph"/>
        <w:numPr>
          <w:ilvl w:val="1"/>
          <w:numId w:val="3"/>
        </w:numPr>
        <w:spacing w:before="0" w:after="200"/>
        <w:jc w:val="both"/>
        <w:rPr>
          <w:rFonts w:cstheme="minorHAnsi"/>
          <w:lang w:val="en-GB"/>
        </w:rPr>
      </w:pPr>
      <w:r w:rsidRPr="00BE4E64">
        <w:rPr>
          <w:rFonts w:cstheme="minorHAnsi"/>
          <w:lang w:val="en-GB"/>
        </w:rPr>
        <w:t xml:space="preserve">Int 6: Communication </w:t>
      </w:r>
      <w:r w:rsidR="00D679B1" w:rsidRPr="00BE4E64">
        <w:rPr>
          <w:rFonts w:cstheme="minorHAnsi"/>
          <w:lang w:val="en-GB"/>
        </w:rPr>
        <w:t>Plan.</w:t>
      </w:r>
    </w:p>
    <w:p w14:paraId="7AECEE97" w14:textId="77777777" w:rsidR="00273AC6" w:rsidRPr="00BE4E64" w:rsidRDefault="00273AC6" w:rsidP="007A3A33">
      <w:pPr>
        <w:pStyle w:val="ListParagraph"/>
        <w:numPr>
          <w:ilvl w:val="1"/>
          <w:numId w:val="3"/>
        </w:numPr>
        <w:spacing w:before="0" w:after="200"/>
        <w:jc w:val="both"/>
        <w:rPr>
          <w:rFonts w:cstheme="minorHAnsi"/>
          <w:lang w:val="en-GB"/>
        </w:rPr>
      </w:pPr>
      <w:r w:rsidRPr="00BE4E64">
        <w:rPr>
          <w:rFonts w:cstheme="minorHAnsi"/>
          <w:lang w:val="en-GB"/>
        </w:rPr>
        <w:t>Int 7: Public Spot Film.</w:t>
      </w:r>
    </w:p>
    <w:p w14:paraId="6E8A0E4A" w14:textId="6E1202C0" w:rsidR="00273AC6" w:rsidRPr="00BE4E64" w:rsidRDefault="00273AC6" w:rsidP="007A3A33">
      <w:pPr>
        <w:pStyle w:val="ListParagraph"/>
        <w:numPr>
          <w:ilvl w:val="0"/>
          <w:numId w:val="3"/>
        </w:numPr>
        <w:spacing w:before="0" w:after="200"/>
        <w:jc w:val="both"/>
        <w:rPr>
          <w:rFonts w:cstheme="minorHAnsi"/>
          <w:b/>
          <w:bCs/>
          <w:lang w:val="en-GB"/>
        </w:rPr>
      </w:pPr>
      <w:r w:rsidRPr="00BE4E64">
        <w:rPr>
          <w:rFonts w:cstheme="minorHAnsi"/>
          <w:b/>
          <w:bCs/>
          <w:lang w:val="en-GB"/>
        </w:rPr>
        <w:t xml:space="preserve">Category 3: Scientific and </w:t>
      </w:r>
      <w:r w:rsidR="00C9258D" w:rsidRPr="00BE4E64">
        <w:rPr>
          <w:rFonts w:cstheme="minorHAnsi"/>
          <w:b/>
          <w:bCs/>
          <w:lang w:val="en-GB"/>
        </w:rPr>
        <w:t>T</w:t>
      </w:r>
      <w:r w:rsidRPr="00BE4E64">
        <w:rPr>
          <w:rFonts w:cstheme="minorHAnsi"/>
          <w:b/>
          <w:bCs/>
          <w:lang w:val="en-GB"/>
        </w:rPr>
        <w:t>echnical Studies:</w:t>
      </w:r>
    </w:p>
    <w:p w14:paraId="41531B67" w14:textId="1F900D52" w:rsidR="00273AC6" w:rsidRPr="00BE4E64" w:rsidRDefault="00273AC6" w:rsidP="007A3A33">
      <w:pPr>
        <w:pStyle w:val="ListParagraph"/>
        <w:numPr>
          <w:ilvl w:val="1"/>
          <w:numId w:val="3"/>
        </w:numPr>
        <w:spacing w:before="0" w:after="200"/>
        <w:jc w:val="both"/>
        <w:rPr>
          <w:rFonts w:cstheme="minorHAnsi"/>
          <w:lang w:val="en-GB"/>
        </w:rPr>
      </w:pPr>
      <w:r w:rsidRPr="00BE4E64">
        <w:rPr>
          <w:rFonts w:cstheme="minorHAnsi"/>
          <w:lang w:val="en-GB"/>
        </w:rPr>
        <w:t xml:space="preserve">Int 8: Sectoral </w:t>
      </w:r>
      <w:r w:rsidR="00D679B1" w:rsidRPr="00BE4E64">
        <w:rPr>
          <w:rFonts w:cstheme="minorHAnsi"/>
          <w:lang w:val="en-GB"/>
        </w:rPr>
        <w:t>Studies.</w:t>
      </w:r>
    </w:p>
    <w:p w14:paraId="2C4F1543" w14:textId="028DC547" w:rsidR="00273AC6" w:rsidRPr="00BE4E64" w:rsidRDefault="00273AC6" w:rsidP="007A3A33">
      <w:pPr>
        <w:pStyle w:val="ListParagraph"/>
        <w:numPr>
          <w:ilvl w:val="1"/>
          <w:numId w:val="3"/>
        </w:numPr>
        <w:spacing w:before="0" w:after="200"/>
        <w:jc w:val="both"/>
        <w:rPr>
          <w:rFonts w:cstheme="minorHAnsi"/>
          <w:lang w:val="en-GB"/>
        </w:rPr>
      </w:pPr>
      <w:r w:rsidRPr="00BE4E64">
        <w:rPr>
          <w:rFonts w:cstheme="minorHAnsi"/>
          <w:lang w:val="en-GB"/>
        </w:rPr>
        <w:t xml:space="preserve">Int 9: Report on Employment of People with Disabilities for Decent Future of </w:t>
      </w:r>
      <w:r w:rsidR="00D679B1" w:rsidRPr="00BE4E64">
        <w:rPr>
          <w:rFonts w:cstheme="minorHAnsi"/>
          <w:lang w:val="en-GB"/>
        </w:rPr>
        <w:t>Work.</w:t>
      </w:r>
    </w:p>
    <w:p w14:paraId="70EF72D2" w14:textId="0FA6F778" w:rsidR="00273AC6" w:rsidRPr="00BE4E64" w:rsidRDefault="00273AC6" w:rsidP="007A3A33">
      <w:pPr>
        <w:pStyle w:val="ListParagraph"/>
        <w:numPr>
          <w:ilvl w:val="1"/>
          <w:numId w:val="3"/>
        </w:numPr>
        <w:spacing w:before="0" w:after="200"/>
        <w:jc w:val="both"/>
        <w:rPr>
          <w:rFonts w:cstheme="minorHAnsi"/>
          <w:lang w:val="en-GB"/>
        </w:rPr>
      </w:pPr>
      <w:r w:rsidRPr="00BE4E64">
        <w:rPr>
          <w:rFonts w:cstheme="minorHAnsi"/>
          <w:lang w:val="en-GB"/>
        </w:rPr>
        <w:t xml:space="preserve">Int 10: Report on Mobbing Complaints with a particular focus on </w:t>
      </w:r>
      <w:r w:rsidR="00D679B1" w:rsidRPr="00BE4E64">
        <w:rPr>
          <w:rFonts w:cstheme="minorHAnsi"/>
          <w:lang w:val="en-GB"/>
        </w:rPr>
        <w:t>gender.</w:t>
      </w:r>
    </w:p>
    <w:p w14:paraId="2D14C712" w14:textId="77777777" w:rsidR="00273AC6" w:rsidRPr="00BE4E64" w:rsidRDefault="00273AC6" w:rsidP="007A3A33">
      <w:pPr>
        <w:pStyle w:val="ListParagraph"/>
        <w:numPr>
          <w:ilvl w:val="1"/>
          <w:numId w:val="3"/>
        </w:numPr>
        <w:spacing w:before="0" w:after="200"/>
        <w:jc w:val="both"/>
        <w:rPr>
          <w:rFonts w:cstheme="minorHAnsi"/>
          <w:lang w:val="en-GB"/>
        </w:rPr>
      </w:pPr>
      <w:r w:rsidRPr="00BE4E64">
        <w:rPr>
          <w:rFonts w:cstheme="minorHAnsi"/>
          <w:lang w:val="en-GB"/>
        </w:rPr>
        <w:t>Int 11: Impact assessment on women’s employment conditions.</w:t>
      </w:r>
    </w:p>
    <w:p w14:paraId="1125BCDB" w14:textId="77777777" w:rsidR="00273AC6" w:rsidRPr="00BE4E64" w:rsidRDefault="00273AC6" w:rsidP="007A3A33">
      <w:pPr>
        <w:pStyle w:val="ListParagraph"/>
        <w:numPr>
          <w:ilvl w:val="0"/>
          <w:numId w:val="3"/>
        </w:numPr>
        <w:spacing w:before="0" w:after="200"/>
        <w:jc w:val="both"/>
        <w:rPr>
          <w:rFonts w:cstheme="minorHAnsi"/>
          <w:b/>
          <w:bCs/>
          <w:lang w:val="en-GB"/>
        </w:rPr>
      </w:pPr>
      <w:r w:rsidRPr="00BE4E64">
        <w:rPr>
          <w:rFonts w:cstheme="minorHAnsi"/>
          <w:b/>
          <w:bCs/>
          <w:lang w:val="en-GB"/>
        </w:rPr>
        <w:t>Category 4: Coordination and Cooperation Mechanisms:</w:t>
      </w:r>
    </w:p>
    <w:p w14:paraId="6FCAE3B0" w14:textId="44182E87" w:rsidR="00273AC6" w:rsidRPr="00BE4E64" w:rsidRDefault="00273AC6" w:rsidP="007A3A33">
      <w:pPr>
        <w:pStyle w:val="ListParagraph"/>
        <w:numPr>
          <w:ilvl w:val="1"/>
          <w:numId w:val="3"/>
        </w:numPr>
        <w:spacing w:before="0" w:after="200"/>
        <w:jc w:val="both"/>
        <w:rPr>
          <w:rFonts w:cstheme="minorHAnsi"/>
          <w:lang w:val="en-GB"/>
        </w:rPr>
      </w:pPr>
      <w:r w:rsidRPr="00BE4E64">
        <w:rPr>
          <w:rFonts w:cstheme="minorHAnsi"/>
          <w:lang w:val="en-GB"/>
        </w:rPr>
        <w:t>Int 12: Pre/post-study workshop on studies (sectoral + P</w:t>
      </w:r>
      <w:r w:rsidR="003774DB">
        <w:rPr>
          <w:rFonts w:cstheme="minorHAnsi"/>
          <w:lang w:val="en-GB"/>
        </w:rPr>
        <w:t>w</w:t>
      </w:r>
      <w:r w:rsidRPr="00BE4E64">
        <w:rPr>
          <w:rFonts w:cstheme="minorHAnsi"/>
          <w:lang w:val="en-GB"/>
        </w:rPr>
        <w:t>D + mobbing + impact assessment</w:t>
      </w:r>
      <w:r w:rsidR="00D679B1" w:rsidRPr="00BE4E64">
        <w:rPr>
          <w:rFonts w:cstheme="minorHAnsi"/>
          <w:lang w:val="en-GB"/>
        </w:rPr>
        <w:t>).</w:t>
      </w:r>
    </w:p>
    <w:p w14:paraId="558DD7BD" w14:textId="749B3FFF" w:rsidR="00273AC6" w:rsidRPr="00BE4E64" w:rsidRDefault="00273AC6" w:rsidP="007A3A33">
      <w:pPr>
        <w:pStyle w:val="ListParagraph"/>
        <w:numPr>
          <w:ilvl w:val="1"/>
          <w:numId w:val="3"/>
        </w:numPr>
        <w:spacing w:before="0" w:after="200"/>
        <w:jc w:val="both"/>
        <w:rPr>
          <w:rFonts w:cstheme="minorHAnsi"/>
          <w:lang w:val="en-GB"/>
        </w:rPr>
      </w:pPr>
      <w:r w:rsidRPr="00BE4E64">
        <w:rPr>
          <w:rFonts w:cstheme="minorHAnsi"/>
          <w:lang w:val="en-GB"/>
        </w:rPr>
        <w:t xml:space="preserve">Int 13: Workshop on new employment </w:t>
      </w:r>
      <w:r w:rsidR="00D679B1" w:rsidRPr="00BE4E64">
        <w:rPr>
          <w:rFonts w:cstheme="minorHAnsi"/>
          <w:lang w:val="en-GB"/>
        </w:rPr>
        <w:t>strategies.</w:t>
      </w:r>
    </w:p>
    <w:p w14:paraId="3D9A50CA" w14:textId="401F824A" w:rsidR="00273AC6" w:rsidRPr="00BE4E64" w:rsidRDefault="00273AC6" w:rsidP="007A3A33">
      <w:pPr>
        <w:pStyle w:val="ListParagraph"/>
        <w:numPr>
          <w:ilvl w:val="1"/>
          <w:numId w:val="3"/>
        </w:numPr>
        <w:spacing w:before="0" w:after="200"/>
        <w:jc w:val="both"/>
        <w:rPr>
          <w:rFonts w:cstheme="minorHAnsi"/>
          <w:lang w:val="en-GB"/>
        </w:rPr>
      </w:pPr>
      <w:r w:rsidRPr="00BE4E64">
        <w:rPr>
          <w:rFonts w:cstheme="minorHAnsi"/>
          <w:lang w:val="en-GB"/>
        </w:rPr>
        <w:t xml:space="preserve">Int 14: Establishment of Future of Work </w:t>
      </w:r>
      <w:r w:rsidR="00D679B1" w:rsidRPr="00BE4E64">
        <w:rPr>
          <w:rFonts w:cstheme="minorHAnsi"/>
          <w:lang w:val="en-GB"/>
        </w:rPr>
        <w:t>Commission.</w:t>
      </w:r>
    </w:p>
    <w:p w14:paraId="38DDA532" w14:textId="19E3D00F" w:rsidR="00F372EF" w:rsidRPr="00F372EF" w:rsidRDefault="00273AC6" w:rsidP="007A3A33">
      <w:pPr>
        <w:pStyle w:val="ListParagraph"/>
        <w:numPr>
          <w:ilvl w:val="1"/>
          <w:numId w:val="3"/>
        </w:numPr>
        <w:spacing w:before="0" w:after="200"/>
        <w:jc w:val="both"/>
        <w:rPr>
          <w:rFonts w:cstheme="minorHAnsi"/>
          <w:lang w:val="en-GB"/>
        </w:rPr>
      </w:pPr>
      <w:r w:rsidRPr="00BE4E64">
        <w:rPr>
          <w:rFonts w:cstheme="minorHAnsi"/>
          <w:lang w:val="en-GB"/>
        </w:rPr>
        <w:t>Int 15: International Conference on Future of Decent Work.</w:t>
      </w:r>
    </w:p>
    <w:p w14:paraId="4184FDB7" w14:textId="734A76F5" w:rsidR="002B1377" w:rsidRPr="002B1377" w:rsidRDefault="002B1377" w:rsidP="002B1377">
      <w:pPr>
        <w:jc w:val="both"/>
        <w:rPr>
          <w:rFonts w:asciiTheme="minorHAnsi" w:hAnsiTheme="minorHAnsi" w:cstheme="minorHAnsi"/>
          <w:sz w:val="22"/>
          <w:szCs w:val="22"/>
          <w:lang w:val="en-GB"/>
        </w:rPr>
      </w:pPr>
      <w:r>
        <w:rPr>
          <w:rFonts w:asciiTheme="minorHAnsi" w:hAnsiTheme="minorHAnsi" w:cstheme="minorHAnsi"/>
          <w:sz w:val="22"/>
          <w:szCs w:val="22"/>
          <w:lang w:val="en-GB"/>
        </w:rPr>
        <w:t>Under Intervention 13, t</w:t>
      </w:r>
      <w:r w:rsidRPr="002B1377">
        <w:rPr>
          <w:rFonts w:asciiTheme="minorHAnsi" w:hAnsiTheme="minorHAnsi" w:cstheme="minorHAnsi"/>
          <w:sz w:val="22"/>
          <w:szCs w:val="22"/>
          <w:lang w:val="en-GB"/>
        </w:rPr>
        <w:t>he Project is required to deliver 5 workshops in 5 provinces (Ankara</w:t>
      </w:r>
      <w:r w:rsidR="004F6EC5">
        <w:rPr>
          <w:rFonts w:asciiTheme="minorHAnsi" w:hAnsiTheme="minorHAnsi" w:cstheme="minorHAnsi"/>
          <w:sz w:val="22"/>
          <w:szCs w:val="22"/>
          <w:lang w:val="en-GB"/>
        </w:rPr>
        <w:t xml:space="preserve"> and an indicative list including </w:t>
      </w:r>
      <w:r w:rsidRPr="002B1377">
        <w:rPr>
          <w:rFonts w:asciiTheme="minorHAnsi" w:hAnsiTheme="minorHAnsi" w:cstheme="minorHAnsi"/>
          <w:sz w:val="22"/>
          <w:szCs w:val="22"/>
          <w:lang w:val="en-GB"/>
        </w:rPr>
        <w:t xml:space="preserve">Bursa, Izmir, Adana and Istanbul) aimed at generating ideas for new employment strategies to be pursued by MoLSS. </w:t>
      </w:r>
    </w:p>
    <w:p w14:paraId="2606261B" w14:textId="77777777" w:rsidR="002B1377" w:rsidRPr="002B1377" w:rsidRDefault="002B1377" w:rsidP="002B1377">
      <w:pPr>
        <w:jc w:val="both"/>
        <w:rPr>
          <w:rFonts w:asciiTheme="minorHAnsi" w:hAnsiTheme="minorHAnsi" w:cstheme="minorHAnsi"/>
          <w:sz w:val="22"/>
          <w:szCs w:val="22"/>
          <w:lang w:val="en-GB"/>
        </w:rPr>
      </w:pPr>
    </w:p>
    <w:p w14:paraId="54F09E5E" w14:textId="77777777" w:rsidR="002B1377" w:rsidRPr="002B1377" w:rsidRDefault="002B1377" w:rsidP="002B1377">
      <w:pPr>
        <w:jc w:val="both"/>
        <w:rPr>
          <w:rFonts w:asciiTheme="minorHAnsi" w:hAnsiTheme="minorHAnsi" w:cstheme="minorHAnsi"/>
          <w:sz w:val="22"/>
          <w:szCs w:val="22"/>
          <w:lang w:val="en-GB"/>
        </w:rPr>
      </w:pPr>
      <w:r w:rsidRPr="002B1377">
        <w:rPr>
          <w:rFonts w:asciiTheme="minorHAnsi" w:hAnsiTheme="minorHAnsi" w:cstheme="minorHAnsi"/>
          <w:sz w:val="22"/>
          <w:szCs w:val="22"/>
          <w:lang w:val="en-GB"/>
        </w:rPr>
        <w:t>The ToR (as amended by AO7) stipulation for Intervention 13 is:</w:t>
      </w:r>
    </w:p>
    <w:p w14:paraId="2DF85DB5" w14:textId="77777777" w:rsidR="002B1377" w:rsidRPr="002B1377" w:rsidRDefault="002B1377" w:rsidP="002B1377">
      <w:pPr>
        <w:jc w:val="both"/>
        <w:rPr>
          <w:rFonts w:asciiTheme="minorHAnsi" w:hAnsiTheme="minorHAnsi" w:cstheme="minorHAnsi"/>
          <w:sz w:val="22"/>
          <w:szCs w:val="22"/>
          <w:lang w:val="en-GB"/>
        </w:rPr>
      </w:pPr>
    </w:p>
    <w:p w14:paraId="2C2FAF43" w14:textId="77777777" w:rsidR="002B1377" w:rsidRPr="002B1377" w:rsidRDefault="002B1377" w:rsidP="002B1377">
      <w:pPr>
        <w:jc w:val="both"/>
        <w:rPr>
          <w:rFonts w:asciiTheme="minorHAnsi" w:hAnsiTheme="minorHAnsi" w:cstheme="minorHAnsi"/>
          <w:i/>
          <w:iCs/>
          <w:sz w:val="22"/>
          <w:szCs w:val="22"/>
          <w:lang w:val="en-GB"/>
        </w:rPr>
      </w:pPr>
      <w:r w:rsidRPr="002B1377">
        <w:rPr>
          <w:rFonts w:asciiTheme="minorHAnsi" w:hAnsiTheme="minorHAnsi" w:cstheme="minorHAnsi"/>
          <w:i/>
          <w:iCs/>
          <w:sz w:val="22"/>
          <w:szCs w:val="22"/>
          <w:lang w:val="en-GB"/>
        </w:rPr>
        <w:t>5 workshops will be organised in 5 different provinces to have feedbacks and inputs for drafting new employment strategies such as NES, women employment policies and to discuss regional needs and problems with the participation of relevant public institutions, academicians, NGOs, social partners, professional organisations, representatives of private sector. Indicative list of pilot provinces other than Ankara: Adana, Bursa, Gaziantep and İzmir. 50 local participants will attend to each workshop and will last one day. After completion of the workshops, a detailed report will be prepared by the Contractor. 5 staff of the Operation Beneficiary will participate to each workshop.</w:t>
      </w:r>
    </w:p>
    <w:p w14:paraId="3C637442" w14:textId="77777777" w:rsidR="002B1377" w:rsidRPr="002B1377" w:rsidRDefault="002B1377" w:rsidP="002B1377">
      <w:pPr>
        <w:jc w:val="both"/>
        <w:rPr>
          <w:rFonts w:asciiTheme="minorHAnsi" w:hAnsiTheme="minorHAnsi" w:cstheme="minorHAnsi"/>
          <w:sz w:val="22"/>
          <w:szCs w:val="22"/>
          <w:lang w:val="en-GB"/>
        </w:rPr>
      </w:pPr>
    </w:p>
    <w:p w14:paraId="4E6FD66D" w14:textId="5F662F2F" w:rsidR="002B1377" w:rsidRPr="002B1377" w:rsidRDefault="002B1377" w:rsidP="002B1377">
      <w:pPr>
        <w:jc w:val="both"/>
        <w:rPr>
          <w:rFonts w:asciiTheme="minorHAnsi" w:hAnsiTheme="minorHAnsi" w:cstheme="minorHAnsi"/>
          <w:sz w:val="22"/>
          <w:szCs w:val="22"/>
          <w:lang w:val="en-GB"/>
        </w:rPr>
      </w:pPr>
      <w:r w:rsidRPr="002B1377">
        <w:rPr>
          <w:rFonts w:asciiTheme="minorHAnsi" w:hAnsiTheme="minorHAnsi" w:cstheme="minorHAnsi"/>
          <w:sz w:val="22"/>
          <w:szCs w:val="22"/>
          <w:lang w:val="en-GB"/>
        </w:rPr>
        <w:t xml:space="preserve">To date, 3 workshops have been delivered: Ankara - 6 July 2021; Bursa - 21 October 2021; and Adana - 12 January 2022. </w:t>
      </w:r>
      <w:r w:rsidR="004F6EC5">
        <w:rPr>
          <w:rFonts w:asciiTheme="minorHAnsi" w:hAnsiTheme="minorHAnsi" w:cstheme="minorHAnsi"/>
          <w:sz w:val="22"/>
          <w:szCs w:val="22"/>
          <w:lang w:val="en-GB"/>
        </w:rPr>
        <w:t xml:space="preserve">With the exception of the Ankara Workshop – which took the form of a public dialogue platform to gain stakeholder input to the draft Youth Employment Strategy – the other provincial workshops have sought to gain an understanding of matters of importance to each province and to arrive at some policy ideas which could address perceived local issues. </w:t>
      </w:r>
    </w:p>
    <w:p w14:paraId="3381F442" w14:textId="77777777" w:rsidR="002B1377" w:rsidRPr="002B1377" w:rsidRDefault="002B1377" w:rsidP="002B1377">
      <w:pPr>
        <w:jc w:val="both"/>
        <w:rPr>
          <w:rFonts w:asciiTheme="minorHAnsi" w:hAnsiTheme="minorHAnsi" w:cstheme="minorHAnsi"/>
          <w:sz w:val="22"/>
          <w:szCs w:val="22"/>
          <w:lang w:val="en-GB"/>
        </w:rPr>
      </w:pPr>
    </w:p>
    <w:p w14:paraId="7CBD8036" w14:textId="5843F5B2" w:rsidR="00FB785C" w:rsidRDefault="004F6EC5" w:rsidP="00FB785C">
      <w:pPr>
        <w:jc w:val="both"/>
        <w:rPr>
          <w:rFonts w:asciiTheme="minorHAnsi" w:hAnsiTheme="minorHAnsi" w:cstheme="minorHAnsi"/>
          <w:sz w:val="22"/>
          <w:szCs w:val="22"/>
          <w:lang w:val="en-GB"/>
        </w:rPr>
      </w:pPr>
      <w:r>
        <w:rPr>
          <w:rFonts w:asciiTheme="minorHAnsi" w:hAnsiTheme="minorHAnsi" w:cstheme="minorHAnsi"/>
          <w:sz w:val="22"/>
          <w:szCs w:val="22"/>
          <w:lang w:val="en-GB"/>
        </w:rPr>
        <w:lastRenderedPageBreak/>
        <w:t xml:space="preserve">Consequently, </w:t>
      </w:r>
      <w:r w:rsidR="00FB785C" w:rsidRPr="00FB785C">
        <w:rPr>
          <w:rFonts w:asciiTheme="minorHAnsi" w:hAnsiTheme="minorHAnsi" w:cstheme="minorHAnsi"/>
          <w:sz w:val="22"/>
          <w:szCs w:val="22"/>
          <w:lang w:val="en-GB"/>
        </w:rPr>
        <w:t xml:space="preserve">OB requested that the Gaziantep-based Workshop should focus on </w:t>
      </w:r>
      <w:r w:rsidR="00FB785C">
        <w:rPr>
          <w:rFonts w:asciiTheme="minorHAnsi" w:hAnsiTheme="minorHAnsi" w:cstheme="minorHAnsi"/>
          <w:sz w:val="22"/>
          <w:szCs w:val="22"/>
          <w:lang w:val="en-GB"/>
        </w:rPr>
        <w:t>i</w:t>
      </w:r>
      <w:r w:rsidR="00FB785C" w:rsidRPr="00FB785C">
        <w:rPr>
          <w:rFonts w:asciiTheme="minorHAnsi" w:hAnsiTheme="minorHAnsi" w:cstheme="minorHAnsi"/>
          <w:sz w:val="22"/>
          <w:szCs w:val="22"/>
          <w:lang w:val="en-GB"/>
        </w:rPr>
        <w:t xml:space="preserve">dentifying </w:t>
      </w:r>
      <w:r w:rsidR="00FB785C">
        <w:rPr>
          <w:rFonts w:asciiTheme="minorHAnsi" w:hAnsiTheme="minorHAnsi" w:cstheme="minorHAnsi"/>
          <w:sz w:val="22"/>
          <w:szCs w:val="22"/>
          <w:lang w:val="en-GB"/>
        </w:rPr>
        <w:t xml:space="preserve">regional </w:t>
      </w:r>
      <w:r w:rsidR="00FB785C" w:rsidRPr="00FB785C">
        <w:rPr>
          <w:rFonts w:asciiTheme="minorHAnsi" w:hAnsiTheme="minorHAnsi" w:cstheme="minorHAnsi"/>
          <w:sz w:val="22"/>
          <w:szCs w:val="22"/>
          <w:lang w:val="en-GB"/>
        </w:rPr>
        <w:t>problems</w:t>
      </w:r>
      <w:r w:rsidR="005B0955">
        <w:rPr>
          <w:rFonts w:asciiTheme="minorHAnsi" w:hAnsiTheme="minorHAnsi" w:cstheme="minorHAnsi"/>
          <w:sz w:val="22"/>
          <w:szCs w:val="22"/>
          <w:lang w:val="en-GB"/>
        </w:rPr>
        <w:t>/</w:t>
      </w:r>
      <w:r w:rsidR="00FB785C" w:rsidRPr="00FB785C">
        <w:rPr>
          <w:rFonts w:asciiTheme="minorHAnsi" w:hAnsiTheme="minorHAnsi" w:cstheme="minorHAnsi"/>
          <w:sz w:val="22"/>
          <w:szCs w:val="22"/>
          <w:lang w:val="en-GB"/>
        </w:rPr>
        <w:t>needs</w:t>
      </w:r>
      <w:r w:rsidR="00FB785C">
        <w:rPr>
          <w:rFonts w:asciiTheme="minorHAnsi" w:hAnsiTheme="minorHAnsi" w:cstheme="minorHAnsi"/>
          <w:sz w:val="22"/>
          <w:szCs w:val="22"/>
          <w:lang w:val="en-GB"/>
        </w:rPr>
        <w:t xml:space="preserve"> as well as d</w:t>
      </w:r>
      <w:r w:rsidR="00FB785C" w:rsidRPr="00FB785C">
        <w:rPr>
          <w:rFonts w:asciiTheme="minorHAnsi" w:hAnsiTheme="minorHAnsi" w:cstheme="minorHAnsi"/>
          <w:sz w:val="22"/>
          <w:szCs w:val="22"/>
          <w:lang w:val="en-GB"/>
        </w:rPr>
        <w:t>etermination of policy</w:t>
      </w:r>
      <w:r w:rsidR="005B0955">
        <w:rPr>
          <w:rFonts w:asciiTheme="minorHAnsi" w:hAnsiTheme="minorHAnsi" w:cstheme="minorHAnsi"/>
          <w:sz w:val="22"/>
          <w:szCs w:val="22"/>
          <w:lang w:val="en-GB"/>
        </w:rPr>
        <w:t xml:space="preserve"> </w:t>
      </w:r>
      <w:r w:rsidR="00FB785C" w:rsidRPr="00FB785C">
        <w:rPr>
          <w:rFonts w:asciiTheme="minorHAnsi" w:hAnsiTheme="minorHAnsi" w:cstheme="minorHAnsi"/>
          <w:sz w:val="22"/>
          <w:szCs w:val="22"/>
          <w:lang w:val="en-GB"/>
        </w:rPr>
        <w:t>/</w:t>
      </w:r>
      <w:r w:rsidR="005B0955">
        <w:rPr>
          <w:rFonts w:asciiTheme="minorHAnsi" w:hAnsiTheme="minorHAnsi" w:cstheme="minorHAnsi"/>
          <w:sz w:val="22"/>
          <w:szCs w:val="22"/>
          <w:lang w:val="en-GB"/>
        </w:rPr>
        <w:t xml:space="preserve"> </w:t>
      </w:r>
      <w:r w:rsidR="00FB785C" w:rsidRPr="00FB785C">
        <w:rPr>
          <w:rFonts w:asciiTheme="minorHAnsi" w:hAnsiTheme="minorHAnsi" w:cstheme="minorHAnsi"/>
          <w:sz w:val="22"/>
          <w:szCs w:val="22"/>
          <w:lang w:val="en-GB"/>
        </w:rPr>
        <w:t>precautionary recommendations</w:t>
      </w:r>
      <w:r w:rsidR="00FB785C">
        <w:rPr>
          <w:rFonts w:asciiTheme="minorHAnsi" w:hAnsiTheme="minorHAnsi" w:cstheme="minorHAnsi"/>
          <w:sz w:val="22"/>
          <w:szCs w:val="22"/>
          <w:lang w:val="en-GB"/>
        </w:rPr>
        <w:t xml:space="preserve"> </w:t>
      </w:r>
      <w:r w:rsidR="00FB785C" w:rsidRPr="00FB785C">
        <w:rPr>
          <w:rFonts w:asciiTheme="minorHAnsi" w:hAnsiTheme="minorHAnsi" w:cstheme="minorHAnsi"/>
          <w:sz w:val="22"/>
          <w:szCs w:val="22"/>
          <w:lang w:val="en-GB"/>
        </w:rPr>
        <w:t xml:space="preserve">of labour market issues and problems currently being experienced in </w:t>
      </w:r>
      <w:r w:rsidR="00FB785C">
        <w:rPr>
          <w:rFonts w:asciiTheme="minorHAnsi" w:hAnsiTheme="minorHAnsi" w:cstheme="minorHAnsi"/>
          <w:sz w:val="22"/>
          <w:szCs w:val="22"/>
          <w:lang w:val="en-GB"/>
        </w:rPr>
        <w:t>Gaziantep</w:t>
      </w:r>
      <w:r w:rsidR="00FB785C" w:rsidRPr="00FB785C">
        <w:rPr>
          <w:rFonts w:asciiTheme="minorHAnsi" w:hAnsiTheme="minorHAnsi" w:cstheme="minorHAnsi"/>
          <w:sz w:val="22"/>
          <w:szCs w:val="22"/>
          <w:lang w:val="en-GB"/>
        </w:rPr>
        <w:t xml:space="preserve"> province</w:t>
      </w:r>
      <w:r w:rsidR="00FB785C">
        <w:rPr>
          <w:rFonts w:asciiTheme="minorHAnsi" w:hAnsiTheme="minorHAnsi" w:cstheme="minorHAnsi"/>
          <w:sz w:val="22"/>
          <w:szCs w:val="22"/>
          <w:lang w:val="en-GB"/>
        </w:rPr>
        <w:t>.</w:t>
      </w:r>
    </w:p>
    <w:p w14:paraId="42358F85" w14:textId="1BCFC3B3" w:rsidR="004F6EC5" w:rsidRDefault="004F6EC5" w:rsidP="00FB785C">
      <w:pPr>
        <w:jc w:val="both"/>
        <w:rPr>
          <w:rFonts w:asciiTheme="minorHAnsi" w:hAnsiTheme="minorHAnsi" w:cstheme="minorHAnsi"/>
          <w:sz w:val="22"/>
          <w:szCs w:val="22"/>
          <w:lang w:val="en-GB"/>
        </w:rPr>
      </w:pPr>
    </w:p>
    <w:p w14:paraId="0C937077" w14:textId="752C1D1E" w:rsidR="004F6EC5" w:rsidRPr="00FB785C" w:rsidRDefault="004F6EC5" w:rsidP="00FB785C">
      <w:pPr>
        <w:jc w:val="both"/>
        <w:rPr>
          <w:rFonts w:asciiTheme="minorHAnsi" w:hAnsiTheme="minorHAnsi" w:cstheme="minorHAnsi"/>
          <w:sz w:val="22"/>
          <w:szCs w:val="22"/>
          <w:lang w:val="en-GB"/>
        </w:rPr>
      </w:pPr>
      <w:r>
        <w:rPr>
          <w:rFonts w:asciiTheme="minorHAnsi" w:hAnsiTheme="minorHAnsi" w:cstheme="minorHAnsi"/>
          <w:sz w:val="22"/>
          <w:szCs w:val="22"/>
          <w:lang w:val="en-GB"/>
        </w:rPr>
        <w:t>In advance of the workshop, TAT produced a Desk Research Report, providing an overview of economic and employment trends, and giving some prominence to the Gaziantep Strategic Plan for 2022-2026. This Report is attached at Annex 1.</w:t>
      </w:r>
    </w:p>
    <w:p w14:paraId="7F5DE10A" w14:textId="77777777" w:rsidR="00B91613" w:rsidRPr="00BE4E64" w:rsidRDefault="00B91613" w:rsidP="0093397D">
      <w:pPr>
        <w:jc w:val="both"/>
        <w:rPr>
          <w:rFonts w:asciiTheme="minorHAnsi" w:hAnsiTheme="minorHAnsi" w:cstheme="minorHAnsi"/>
          <w:sz w:val="22"/>
          <w:szCs w:val="22"/>
          <w:lang w:val="en-GB"/>
        </w:rPr>
      </w:pPr>
    </w:p>
    <w:p w14:paraId="1C322C6F" w14:textId="79CD42E6" w:rsidR="00B146B8" w:rsidRPr="00B146B8" w:rsidRDefault="005B0955" w:rsidP="00B146B8">
      <w:pPr>
        <w:pStyle w:val="Heading1"/>
        <w:ind w:left="426" w:hanging="426"/>
        <w:jc w:val="both"/>
        <w:rPr>
          <w:rFonts w:asciiTheme="minorHAnsi" w:hAnsiTheme="minorHAnsi" w:cstheme="minorHAnsi"/>
          <w:sz w:val="22"/>
          <w:szCs w:val="22"/>
          <w:lang w:val="en-GB"/>
        </w:rPr>
      </w:pPr>
      <w:bookmarkStart w:id="8" w:name="_Toc140790056"/>
      <w:bookmarkStart w:id="9" w:name="_Toc96364014"/>
      <w:r>
        <w:rPr>
          <w:rFonts w:asciiTheme="minorHAnsi" w:hAnsiTheme="minorHAnsi" w:cstheme="minorHAnsi"/>
          <w:sz w:val="22"/>
          <w:szCs w:val="22"/>
          <w:lang w:val="en-GB"/>
        </w:rPr>
        <w:t>DeSCRIPTION OF THE EVENT</w:t>
      </w:r>
      <w:bookmarkEnd w:id="8"/>
    </w:p>
    <w:p w14:paraId="37BF057C" w14:textId="77777777" w:rsidR="00740BE8" w:rsidRPr="00BE4E64" w:rsidRDefault="00740BE8" w:rsidP="00740BE8">
      <w:pPr>
        <w:rPr>
          <w:lang w:val="en-GB"/>
        </w:rPr>
      </w:pPr>
    </w:p>
    <w:p w14:paraId="153FC023" w14:textId="419B797C" w:rsidR="00D326B4" w:rsidRPr="00BE4E64" w:rsidRDefault="00D326B4" w:rsidP="0093397D">
      <w:pPr>
        <w:pStyle w:val="Heading2"/>
        <w:jc w:val="both"/>
        <w:rPr>
          <w:rFonts w:asciiTheme="minorHAnsi" w:hAnsiTheme="minorHAnsi" w:cstheme="minorHAnsi"/>
          <w:sz w:val="22"/>
          <w:szCs w:val="22"/>
          <w:lang w:val="en-GB"/>
        </w:rPr>
      </w:pPr>
      <w:bookmarkStart w:id="10" w:name="_Toc140790057"/>
      <w:r w:rsidRPr="00BE4E64">
        <w:rPr>
          <w:rFonts w:asciiTheme="minorHAnsi" w:hAnsiTheme="minorHAnsi" w:cstheme="minorHAnsi"/>
          <w:sz w:val="22"/>
          <w:szCs w:val="22"/>
          <w:lang w:val="en-GB"/>
        </w:rPr>
        <w:t>2.1.</w:t>
      </w:r>
      <w:r w:rsidRPr="00BE4E64">
        <w:rPr>
          <w:rFonts w:asciiTheme="minorHAnsi" w:hAnsiTheme="minorHAnsi" w:cstheme="minorHAnsi"/>
          <w:sz w:val="22"/>
          <w:szCs w:val="22"/>
          <w:lang w:val="en-GB"/>
        </w:rPr>
        <w:tab/>
      </w:r>
      <w:bookmarkEnd w:id="9"/>
      <w:r w:rsidR="005B0955">
        <w:rPr>
          <w:rFonts w:asciiTheme="minorHAnsi" w:hAnsiTheme="minorHAnsi" w:cstheme="minorHAnsi"/>
          <w:sz w:val="22"/>
          <w:szCs w:val="22"/>
          <w:lang w:val="en-GB"/>
        </w:rPr>
        <w:t>Venue</w:t>
      </w:r>
      <w:r w:rsidR="00515791">
        <w:rPr>
          <w:rFonts w:asciiTheme="minorHAnsi" w:hAnsiTheme="minorHAnsi" w:cstheme="minorHAnsi"/>
          <w:sz w:val="22"/>
          <w:szCs w:val="22"/>
          <w:lang w:val="en-GB"/>
        </w:rPr>
        <w:t xml:space="preserve"> &amp; Timing</w:t>
      </w:r>
      <w:bookmarkEnd w:id="10"/>
    </w:p>
    <w:p w14:paraId="1B91E51F" w14:textId="77777777" w:rsidR="00D326B4" w:rsidRPr="00BE4E64" w:rsidRDefault="00D326B4" w:rsidP="0093397D">
      <w:pPr>
        <w:jc w:val="both"/>
        <w:rPr>
          <w:rFonts w:asciiTheme="minorHAnsi" w:hAnsiTheme="minorHAnsi" w:cstheme="minorHAnsi"/>
          <w:sz w:val="22"/>
          <w:szCs w:val="22"/>
          <w:lang w:val="en-GB"/>
        </w:rPr>
      </w:pPr>
    </w:p>
    <w:p w14:paraId="61F14173" w14:textId="592F57BF" w:rsidR="005B0955" w:rsidRDefault="00515791" w:rsidP="005B0955">
      <w:pPr>
        <w:jc w:val="both"/>
        <w:rPr>
          <w:rFonts w:asciiTheme="minorHAnsi" w:hAnsiTheme="minorHAnsi" w:cstheme="minorHAnsi"/>
          <w:sz w:val="22"/>
          <w:szCs w:val="22"/>
          <w:lang w:val="en-GB"/>
        </w:rPr>
      </w:pPr>
      <w:bookmarkStart w:id="11" w:name="_Toc96364015"/>
      <w:r>
        <w:rPr>
          <w:rFonts w:asciiTheme="minorHAnsi" w:hAnsiTheme="minorHAnsi" w:cstheme="minorHAnsi"/>
          <w:sz w:val="22"/>
          <w:szCs w:val="22"/>
          <w:lang w:val="en-GB"/>
        </w:rPr>
        <w:t>T</w:t>
      </w:r>
      <w:r w:rsidR="005B0955" w:rsidRPr="005B0955">
        <w:rPr>
          <w:rFonts w:asciiTheme="minorHAnsi" w:hAnsiTheme="minorHAnsi" w:cstheme="minorHAnsi"/>
          <w:sz w:val="22"/>
          <w:szCs w:val="22"/>
          <w:lang w:val="en-GB"/>
        </w:rPr>
        <w:t xml:space="preserve">he Workshop </w:t>
      </w:r>
      <w:r>
        <w:rPr>
          <w:rFonts w:asciiTheme="minorHAnsi" w:hAnsiTheme="minorHAnsi" w:cstheme="minorHAnsi"/>
          <w:sz w:val="22"/>
          <w:szCs w:val="22"/>
          <w:lang w:val="en-GB"/>
        </w:rPr>
        <w:t>was</w:t>
      </w:r>
      <w:r w:rsidR="005B0955" w:rsidRPr="005B0955">
        <w:rPr>
          <w:rFonts w:asciiTheme="minorHAnsi" w:hAnsiTheme="minorHAnsi" w:cstheme="minorHAnsi"/>
          <w:sz w:val="22"/>
          <w:szCs w:val="22"/>
          <w:lang w:val="en-GB"/>
        </w:rPr>
        <w:t xml:space="preserve"> held </w:t>
      </w:r>
      <w:r>
        <w:rPr>
          <w:rFonts w:asciiTheme="minorHAnsi" w:hAnsiTheme="minorHAnsi" w:cstheme="minorHAnsi"/>
          <w:sz w:val="22"/>
          <w:szCs w:val="22"/>
          <w:lang w:val="en-GB"/>
        </w:rPr>
        <w:t>in Gaziantep on 13 July 2023</w:t>
      </w:r>
      <w:r w:rsidR="005B0955" w:rsidRPr="005B0955">
        <w:rPr>
          <w:rFonts w:asciiTheme="minorHAnsi" w:hAnsiTheme="minorHAnsi" w:cstheme="minorHAnsi"/>
          <w:sz w:val="22"/>
          <w:szCs w:val="22"/>
          <w:lang w:val="en-GB"/>
        </w:rPr>
        <w:t xml:space="preserve">. The OB selected the </w:t>
      </w:r>
      <w:r>
        <w:rPr>
          <w:rFonts w:asciiTheme="minorHAnsi" w:hAnsiTheme="minorHAnsi" w:cstheme="minorHAnsi"/>
          <w:sz w:val="22"/>
          <w:szCs w:val="22"/>
          <w:lang w:val="en-GB"/>
        </w:rPr>
        <w:t>Gaziantep Green Park Hotel</w:t>
      </w:r>
      <w:r w:rsidR="005B0955" w:rsidRPr="005B0955">
        <w:rPr>
          <w:rFonts w:asciiTheme="minorHAnsi" w:hAnsiTheme="minorHAnsi" w:cstheme="minorHAnsi"/>
          <w:sz w:val="22"/>
          <w:szCs w:val="22"/>
          <w:lang w:val="en-GB"/>
        </w:rPr>
        <w:t xml:space="preserve"> as it offered the space and facilities which were required for the event. </w:t>
      </w:r>
    </w:p>
    <w:p w14:paraId="3DABC430" w14:textId="77777777" w:rsidR="000E6CE0" w:rsidRDefault="000E6CE0" w:rsidP="0093397D">
      <w:pPr>
        <w:pStyle w:val="Heading2"/>
        <w:jc w:val="both"/>
        <w:rPr>
          <w:rFonts w:asciiTheme="minorHAnsi" w:hAnsiTheme="minorHAnsi" w:cstheme="minorHAnsi"/>
          <w:sz w:val="22"/>
          <w:szCs w:val="22"/>
          <w:lang w:val="en-GB"/>
        </w:rPr>
      </w:pPr>
    </w:p>
    <w:p w14:paraId="2CB3EAFC" w14:textId="571C7C96" w:rsidR="00D326B4" w:rsidRDefault="00D326B4" w:rsidP="0093397D">
      <w:pPr>
        <w:pStyle w:val="Heading2"/>
        <w:jc w:val="both"/>
        <w:rPr>
          <w:rFonts w:asciiTheme="minorHAnsi" w:hAnsiTheme="minorHAnsi" w:cstheme="minorHAnsi"/>
          <w:sz w:val="22"/>
          <w:szCs w:val="22"/>
          <w:lang w:val="en-GB"/>
        </w:rPr>
      </w:pPr>
      <w:bookmarkStart w:id="12" w:name="_Toc140790058"/>
      <w:r w:rsidRPr="00BE4E64">
        <w:rPr>
          <w:rFonts w:asciiTheme="minorHAnsi" w:hAnsiTheme="minorHAnsi" w:cstheme="minorHAnsi"/>
          <w:sz w:val="22"/>
          <w:szCs w:val="22"/>
          <w:lang w:val="en-GB"/>
        </w:rPr>
        <w:t>2.2.</w:t>
      </w:r>
      <w:r w:rsidRPr="00BE4E64">
        <w:rPr>
          <w:rFonts w:asciiTheme="minorHAnsi" w:hAnsiTheme="minorHAnsi" w:cstheme="minorHAnsi"/>
          <w:sz w:val="22"/>
          <w:szCs w:val="22"/>
          <w:lang w:val="en-GB"/>
        </w:rPr>
        <w:tab/>
      </w:r>
      <w:bookmarkEnd w:id="11"/>
      <w:r w:rsidR="00515791">
        <w:rPr>
          <w:rFonts w:asciiTheme="minorHAnsi" w:hAnsiTheme="minorHAnsi" w:cstheme="minorHAnsi"/>
          <w:sz w:val="22"/>
          <w:szCs w:val="22"/>
          <w:lang w:val="en-GB"/>
        </w:rPr>
        <w:t>Agenda</w:t>
      </w:r>
      <w:bookmarkEnd w:id="12"/>
    </w:p>
    <w:p w14:paraId="2A9A7D26" w14:textId="77777777" w:rsidR="00515791" w:rsidRDefault="00515791" w:rsidP="00515791">
      <w:pPr>
        <w:rPr>
          <w:lang w:val="en-GB"/>
        </w:rPr>
      </w:pPr>
    </w:p>
    <w:p w14:paraId="2458FFCC" w14:textId="37121D81" w:rsidR="00515791" w:rsidRPr="00FA3E46" w:rsidRDefault="00515791" w:rsidP="00515791">
      <w:pPr>
        <w:jc w:val="both"/>
        <w:rPr>
          <w:sz w:val="22"/>
          <w:szCs w:val="20"/>
        </w:rPr>
      </w:pPr>
      <w:r w:rsidRPr="00515791">
        <w:rPr>
          <w:rFonts w:asciiTheme="minorHAnsi" w:hAnsiTheme="minorHAnsi" w:cstheme="minorHAnsi"/>
          <w:sz w:val="22"/>
          <w:szCs w:val="22"/>
          <w:lang w:val="en-GB"/>
        </w:rPr>
        <w:t xml:space="preserve">TAT and OB worked together on the agenda for the Workshop, the final version was as follows: </w:t>
      </w:r>
    </w:p>
    <w:p w14:paraId="70E56607" w14:textId="77777777" w:rsidR="00515791" w:rsidRDefault="00515791" w:rsidP="00515791">
      <w:pPr>
        <w:rPr>
          <w:lang w:val="en-GB"/>
        </w:rPr>
      </w:pPr>
    </w:p>
    <w:p w14:paraId="6556F156" w14:textId="77777777" w:rsidR="00515791" w:rsidRPr="00763D36" w:rsidRDefault="00515791" w:rsidP="00515791">
      <w:pPr>
        <w:rPr>
          <w:rFonts w:cstheme="minorHAnsi"/>
          <w:sz w:val="20"/>
          <w:szCs w:val="20"/>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4820"/>
        <w:gridCol w:w="4394"/>
      </w:tblGrid>
      <w:tr w:rsidR="00515791" w:rsidRPr="00776C11" w14:paraId="04F6CB91" w14:textId="77777777" w:rsidTr="003A012D">
        <w:trPr>
          <w:trHeight w:val="270"/>
        </w:trPr>
        <w:tc>
          <w:tcPr>
            <w:tcW w:w="1418" w:type="dxa"/>
            <w:shd w:val="clear" w:color="auto" w:fill="95B3D7" w:themeFill="accent1" w:themeFillTint="99"/>
          </w:tcPr>
          <w:p w14:paraId="53754DFA" w14:textId="2EC8286F" w:rsidR="00515791" w:rsidRPr="00776C11" w:rsidRDefault="00515791" w:rsidP="003A012D">
            <w:pPr>
              <w:spacing w:line="276" w:lineRule="auto"/>
              <w:rPr>
                <w:rFonts w:ascii="Calibri" w:hAnsi="Calibri" w:cs="Calibri"/>
                <w:b/>
                <w:bCs/>
                <w:sz w:val="18"/>
                <w:szCs w:val="18"/>
              </w:rPr>
            </w:pPr>
            <w:r w:rsidRPr="00776C11">
              <w:rPr>
                <w:rFonts w:ascii="Calibri" w:hAnsi="Calibri" w:cs="Calibri"/>
                <w:b/>
                <w:bCs/>
                <w:sz w:val="18"/>
                <w:szCs w:val="18"/>
              </w:rPr>
              <w:t>Time</w:t>
            </w:r>
          </w:p>
        </w:tc>
        <w:tc>
          <w:tcPr>
            <w:tcW w:w="4820" w:type="dxa"/>
            <w:shd w:val="clear" w:color="auto" w:fill="95B3D7" w:themeFill="accent1" w:themeFillTint="99"/>
          </w:tcPr>
          <w:p w14:paraId="563D60F6" w14:textId="4ED72552" w:rsidR="00515791" w:rsidRPr="00776C11" w:rsidRDefault="00515791" w:rsidP="003A012D">
            <w:pPr>
              <w:spacing w:line="276" w:lineRule="auto"/>
              <w:rPr>
                <w:rFonts w:ascii="Calibri" w:hAnsi="Calibri" w:cs="Calibri"/>
                <w:b/>
                <w:bCs/>
                <w:sz w:val="18"/>
                <w:szCs w:val="18"/>
              </w:rPr>
            </w:pPr>
            <w:r w:rsidRPr="00776C11">
              <w:rPr>
                <w:rFonts w:ascii="Calibri" w:hAnsi="Calibri" w:cs="Calibri"/>
                <w:b/>
                <w:bCs/>
                <w:sz w:val="18"/>
                <w:szCs w:val="18"/>
              </w:rPr>
              <w:t>Agenda</w:t>
            </w:r>
          </w:p>
        </w:tc>
        <w:tc>
          <w:tcPr>
            <w:tcW w:w="4394" w:type="dxa"/>
            <w:shd w:val="clear" w:color="auto" w:fill="95B3D7" w:themeFill="accent1" w:themeFillTint="99"/>
          </w:tcPr>
          <w:p w14:paraId="0BBDA1D9" w14:textId="2867B7A6" w:rsidR="00515791" w:rsidRPr="00776C11" w:rsidRDefault="00515791" w:rsidP="003A012D">
            <w:pPr>
              <w:spacing w:line="276" w:lineRule="auto"/>
              <w:rPr>
                <w:rFonts w:ascii="Calibri" w:hAnsi="Calibri" w:cs="Calibri"/>
                <w:b/>
                <w:bCs/>
                <w:sz w:val="18"/>
                <w:szCs w:val="18"/>
              </w:rPr>
            </w:pPr>
            <w:r w:rsidRPr="00776C11">
              <w:rPr>
                <w:rFonts w:ascii="Calibri" w:hAnsi="Calibri" w:cs="Calibri"/>
                <w:b/>
                <w:bCs/>
                <w:sz w:val="18"/>
                <w:szCs w:val="18"/>
              </w:rPr>
              <w:t>Speakers / Moderators</w:t>
            </w:r>
          </w:p>
        </w:tc>
      </w:tr>
      <w:tr w:rsidR="00515791" w:rsidRPr="00776C11" w14:paraId="244A8A5E" w14:textId="77777777" w:rsidTr="003A012D">
        <w:trPr>
          <w:trHeight w:val="270"/>
        </w:trPr>
        <w:tc>
          <w:tcPr>
            <w:tcW w:w="1418" w:type="dxa"/>
            <w:shd w:val="clear" w:color="auto" w:fill="B8CCE4" w:themeFill="accent1" w:themeFillTint="66"/>
          </w:tcPr>
          <w:p w14:paraId="0AEC22F7" w14:textId="77777777" w:rsidR="00515791" w:rsidRPr="00776C11" w:rsidRDefault="00515791" w:rsidP="003A012D">
            <w:pPr>
              <w:spacing w:line="276" w:lineRule="auto"/>
              <w:rPr>
                <w:rFonts w:ascii="Calibri" w:hAnsi="Calibri" w:cs="Calibri"/>
                <w:b/>
                <w:sz w:val="18"/>
                <w:szCs w:val="18"/>
              </w:rPr>
            </w:pPr>
            <w:r w:rsidRPr="00776C11">
              <w:rPr>
                <w:rFonts w:ascii="Calibri" w:hAnsi="Calibri" w:cs="Calibri"/>
                <w:b/>
                <w:sz w:val="18"/>
                <w:szCs w:val="18"/>
              </w:rPr>
              <w:t>09.30 - 10.00</w:t>
            </w:r>
          </w:p>
        </w:tc>
        <w:tc>
          <w:tcPr>
            <w:tcW w:w="9214" w:type="dxa"/>
            <w:gridSpan w:val="2"/>
            <w:shd w:val="clear" w:color="auto" w:fill="B8CCE4" w:themeFill="accent1" w:themeFillTint="66"/>
          </w:tcPr>
          <w:p w14:paraId="2006146E" w14:textId="0BCC3D0B" w:rsidR="00515791" w:rsidRPr="00776C11" w:rsidRDefault="00515791" w:rsidP="003A012D">
            <w:pPr>
              <w:spacing w:line="276" w:lineRule="auto"/>
              <w:rPr>
                <w:rFonts w:ascii="Calibri" w:hAnsi="Calibri" w:cs="Calibri"/>
                <w:b/>
                <w:sz w:val="18"/>
                <w:szCs w:val="18"/>
              </w:rPr>
            </w:pPr>
            <w:r w:rsidRPr="00776C11">
              <w:rPr>
                <w:rFonts w:ascii="Calibri" w:hAnsi="Calibri" w:cs="Calibri"/>
                <w:b/>
                <w:sz w:val="18"/>
                <w:szCs w:val="18"/>
              </w:rPr>
              <w:t>Registration</w:t>
            </w:r>
          </w:p>
        </w:tc>
      </w:tr>
      <w:tr w:rsidR="00515791" w:rsidRPr="00776C11" w14:paraId="35008878" w14:textId="77777777" w:rsidTr="003A012D">
        <w:trPr>
          <w:trHeight w:val="864"/>
        </w:trPr>
        <w:tc>
          <w:tcPr>
            <w:tcW w:w="1418" w:type="dxa"/>
            <w:shd w:val="clear" w:color="auto" w:fill="DAEEF3" w:themeFill="accent5" w:themeFillTint="33"/>
          </w:tcPr>
          <w:p w14:paraId="5AAAF9C9" w14:textId="77777777" w:rsidR="00515791" w:rsidRPr="00776C11" w:rsidRDefault="00515791" w:rsidP="003A012D">
            <w:pPr>
              <w:spacing w:line="276" w:lineRule="auto"/>
              <w:rPr>
                <w:rFonts w:ascii="Calibri" w:hAnsi="Calibri" w:cs="Calibri"/>
                <w:b/>
                <w:sz w:val="18"/>
                <w:szCs w:val="18"/>
              </w:rPr>
            </w:pPr>
            <w:r w:rsidRPr="00776C11">
              <w:rPr>
                <w:rFonts w:ascii="Calibri" w:hAnsi="Calibri" w:cs="Calibri"/>
                <w:b/>
                <w:sz w:val="18"/>
                <w:szCs w:val="18"/>
              </w:rPr>
              <w:t>10:00 - 10.20</w:t>
            </w:r>
          </w:p>
        </w:tc>
        <w:tc>
          <w:tcPr>
            <w:tcW w:w="4820" w:type="dxa"/>
            <w:shd w:val="clear" w:color="auto" w:fill="DAEEF3" w:themeFill="accent5" w:themeFillTint="33"/>
          </w:tcPr>
          <w:p w14:paraId="6C3D725A" w14:textId="20F3D7C6" w:rsidR="00515791" w:rsidRPr="00776C11" w:rsidRDefault="00641C72" w:rsidP="002A56CA">
            <w:pPr>
              <w:spacing w:before="240" w:line="276" w:lineRule="auto"/>
              <w:jc w:val="both"/>
              <w:rPr>
                <w:rFonts w:ascii="Calibri" w:hAnsi="Calibri" w:cs="Calibri"/>
                <w:sz w:val="18"/>
                <w:szCs w:val="18"/>
              </w:rPr>
            </w:pPr>
            <w:r w:rsidRPr="00776C11">
              <w:rPr>
                <w:rFonts w:ascii="Calibri" w:hAnsi="Calibri" w:cs="Calibri"/>
                <w:sz w:val="18"/>
                <w:szCs w:val="18"/>
              </w:rPr>
              <w:t>Opening Speeches</w:t>
            </w:r>
          </w:p>
        </w:tc>
        <w:tc>
          <w:tcPr>
            <w:tcW w:w="4394" w:type="dxa"/>
            <w:shd w:val="clear" w:color="auto" w:fill="DAEEF3" w:themeFill="accent5" w:themeFillTint="33"/>
          </w:tcPr>
          <w:p w14:paraId="085EDF16" w14:textId="3AA10932" w:rsidR="00641C72" w:rsidRPr="00776C11" w:rsidRDefault="00515791" w:rsidP="002A56CA">
            <w:pPr>
              <w:spacing w:line="276" w:lineRule="auto"/>
              <w:jc w:val="both"/>
              <w:rPr>
                <w:rFonts w:ascii="Calibri" w:hAnsi="Calibri" w:cs="Calibri"/>
                <w:sz w:val="18"/>
                <w:szCs w:val="18"/>
              </w:rPr>
            </w:pPr>
            <w:r w:rsidRPr="00776C11">
              <w:rPr>
                <w:rFonts w:ascii="Calibri" w:hAnsi="Calibri" w:cs="Calibri"/>
                <w:sz w:val="18"/>
                <w:szCs w:val="18"/>
              </w:rPr>
              <w:t>Mr. Aykut Geçer</w:t>
            </w:r>
            <w:r w:rsidR="00641C72" w:rsidRPr="00776C11">
              <w:rPr>
                <w:rFonts w:ascii="Calibri" w:hAnsi="Calibri" w:cs="Calibri"/>
                <w:sz w:val="18"/>
                <w:szCs w:val="18"/>
              </w:rPr>
              <w:t xml:space="preserve"> - </w:t>
            </w:r>
            <w:r w:rsidRPr="00776C11">
              <w:rPr>
                <w:rFonts w:ascii="Calibri" w:hAnsi="Calibri" w:cs="Calibri"/>
                <w:sz w:val="18"/>
                <w:szCs w:val="18"/>
              </w:rPr>
              <w:t>Head of Employment Policies Department - Ministry of Labour and Social Security</w:t>
            </w:r>
          </w:p>
          <w:p w14:paraId="696DD13A" w14:textId="25E7D973" w:rsidR="00515791" w:rsidRPr="00776C11" w:rsidRDefault="00641C72" w:rsidP="002A56CA">
            <w:pPr>
              <w:spacing w:line="276" w:lineRule="auto"/>
              <w:jc w:val="both"/>
              <w:rPr>
                <w:rFonts w:ascii="Calibri" w:hAnsi="Calibri" w:cs="Calibri"/>
                <w:sz w:val="18"/>
                <w:szCs w:val="18"/>
              </w:rPr>
            </w:pPr>
            <w:r w:rsidRPr="00776C11">
              <w:rPr>
                <w:rFonts w:ascii="Calibri" w:hAnsi="Calibri" w:cs="Calibri"/>
                <w:sz w:val="18"/>
                <w:szCs w:val="18"/>
              </w:rPr>
              <w:t>Mr. Murat Akyüz – Deputy Governor of Gaziantep</w:t>
            </w:r>
          </w:p>
        </w:tc>
      </w:tr>
      <w:tr w:rsidR="00515791" w:rsidRPr="00776C11" w14:paraId="7D4E08D5" w14:textId="77777777" w:rsidTr="003A012D">
        <w:trPr>
          <w:trHeight w:val="270"/>
        </w:trPr>
        <w:tc>
          <w:tcPr>
            <w:tcW w:w="1418" w:type="dxa"/>
            <w:shd w:val="clear" w:color="auto" w:fill="DAEEF3" w:themeFill="accent5" w:themeFillTint="33"/>
          </w:tcPr>
          <w:p w14:paraId="70803ABC" w14:textId="77777777" w:rsidR="00515791" w:rsidRPr="00776C11" w:rsidRDefault="00515791" w:rsidP="003A012D">
            <w:pPr>
              <w:spacing w:line="276" w:lineRule="auto"/>
              <w:rPr>
                <w:rFonts w:ascii="Calibri" w:hAnsi="Calibri" w:cs="Calibri"/>
                <w:b/>
                <w:strike/>
                <w:sz w:val="18"/>
                <w:szCs w:val="18"/>
              </w:rPr>
            </w:pPr>
            <w:r w:rsidRPr="00776C11">
              <w:rPr>
                <w:rFonts w:ascii="Calibri" w:hAnsi="Calibri" w:cs="Calibri"/>
                <w:b/>
                <w:sz w:val="18"/>
                <w:szCs w:val="18"/>
              </w:rPr>
              <w:t>10.20 - 10.50</w:t>
            </w:r>
          </w:p>
        </w:tc>
        <w:tc>
          <w:tcPr>
            <w:tcW w:w="4820" w:type="dxa"/>
            <w:shd w:val="clear" w:color="auto" w:fill="DAEEF3" w:themeFill="accent5" w:themeFillTint="33"/>
          </w:tcPr>
          <w:p w14:paraId="025A21A8" w14:textId="08E96995" w:rsidR="00641C72" w:rsidRPr="00776C11" w:rsidRDefault="00641C72" w:rsidP="002A56CA">
            <w:pPr>
              <w:spacing w:line="276" w:lineRule="auto"/>
              <w:jc w:val="both"/>
              <w:rPr>
                <w:rFonts w:ascii="Calibri" w:hAnsi="Calibri" w:cs="Calibri"/>
                <w:sz w:val="18"/>
                <w:szCs w:val="18"/>
              </w:rPr>
            </w:pPr>
            <w:r w:rsidRPr="00776C11">
              <w:rPr>
                <w:rFonts w:ascii="Calibri" w:hAnsi="Calibri" w:cs="Calibri"/>
                <w:sz w:val="18"/>
                <w:szCs w:val="18"/>
              </w:rPr>
              <w:t>Overview of Gaziantep's economy, labo</w:t>
            </w:r>
            <w:r w:rsidR="00EB7C9A">
              <w:rPr>
                <w:rFonts w:ascii="Calibri" w:hAnsi="Calibri" w:cs="Calibri"/>
                <w:sz w:val="18"/>
                <w:szCs w:val="18"/>
              </w:rPr>
              <w:t>u</w:t>
            </w:r>
            <w:r w:rsidRPr="00776C11">
              <w:rPr>
                <w:rFonts w:ascii="Calibri" w:hAnsi="Calibri" w:cs="Calibri"/>
                <w:sz w:val="18"/>
                <w:szCs w:val="18"/>
              </w:rPr>
              <w:t>r market and the development dynamics</w:t>
            </w:r>
          </w:p>
        </w:tc>
        <w:tc>
          <w:tcPr>
            <w:tcW w:w="4394" w:type="dxa"/>
            <w:shd w:val="clear" w:color="auto" w:fill="DAEEF3" w:themeFill="accent5" w:themeFillTint="33"/>
          </w:tcPr>
          <w:p w14:paraId="56C9D81C" w14:textId="46047FF6" w:rsidR="00515791" w:rsidRPr="00776C11" w:rsidRDefault="00641C72" w:rsidP="002A56CA">
            <w:pPr>
              <w:spacing w:line="276" w:lineRule="auto"/>
              <w:jc w:val="both"/>
              <w:rPr>
                <w:rFonts w:ascii="Calibri" w:hAnsi="Calibri" w:cs="Calibri"/>
                <w:sz w:val="18"/>
                <w:szCs w:val="18"/>
              </w:rPr>
            </w:pPr>
            <w:r w:rsidRPr="00776C11">
              <w:rPr>
                <w:rFonts w:ascii="Calibri" w:hAnsi="Calibri" w:cs="Calibri"/>
                <w:sz w:val="18"/>
                <w:szCs w:val="18"/>
              </w:rPr>
              <w:t xml:space="preserve">Ms. </w:t>
            </w:r>
            <w:r w:rsidR="00515791" w:rsidRPr="00776C11">
              <w:rPr>
                <w:rFonts w:ascii="Calibri" w:hAnsi="Calibri" w:cs="Calibri"/>
                <w:sz w:val="18"/>
                <w:szCs w:val="18"/>
              </w:rPr>
              <w:t>Esra Sermin Ata</w:t>
            </w:r>
          </w:p>
          <w:p w14:paraId="4D0CC0D2" w14:textId="11A58434" w:rsidR="00515791" w:rsidRPr="00776C11" w:rsidRDefault="00641C72" w:rsidP="002A56CA">
            <w:pPr>
              <w:spacing w:line="276" w:lineRule="auto"/>
              <w:jc w:val="both"/>
              <w:rPr>
                <w:rFonts w:ascii="Calibri" w:hAnsi="Calibri" w:cs="Calibri"/>
                <w:sz w:val="18"/>
                <w:szCs w:val="18"/>
              </w:rPr>
            </w:pPr>
            <w:r w:rsidRPr="00776C11">
              <w:rPr>
                <w:rFonts w:ascii="Calibri" w:hAnsi="Calibri" w:cs="Calibri"/>
                <w:sz w:val="18"/>
                <w:szCs w:val="18"/>
              </w:rPr>
              <w:t>Ministry of Labour and Social Security</w:t>
            </w:r>
          </w:p>
        </w:tc>
      </w:tr>
      <w:tr w:rsidR="00515791" w:rsidRPr="00776C11" w14:paraId="7D87390D" w14:textId="77777777" w:rsidTr="003A012D">
        <w:trPr>
          <w:trHeight w:val="270"/>
        </w:trPr>
        <w:tc>
          <w:tcPr>
            <w:tcW w:w="1418" w:type="dxa"/>
            <w:shd w:val="clear" w:color="auto" w:fill="DAEEF3" w:themeFill="accent5" w:themeFillTint="33"/>
          </w:tcPr>
          <w:p w14:paraId="35B5DDB3" w14:textId="77777777" w:rsidR="00515791" w:rsidRPr="00776C11" w:rsidRDefault="00515791" w:rsidP="003A012D">
            <w:pPr>
              <w:spacing w:line="276" w:lineRule="auto"/>
              <w:rPr>
                <w:rFonts w:ascii="Calibri" w:hAnsi="Calibri" w:cs="Calibri"/>
                <w:b/>
                <w:sz w:val="18"/>
                <w:szCs w:val="18"/>
              </w:rPr>
            </w:pPr>
            <w:r w:rsidRPr="00776C11">
              <w:rPr>
                <w:rFonts w:ascii="Calibri" w:hAnsi="Calibri" w:cs="Calibri"/>
                <w:b/>
                <w:sz w:val="18"/>
                <w:szCs w:val="18"/>
              </w:rPr>
              <w:t>10.50 - 11.00</w:t>
            </w:r>
          </w:p>
        </w:tc>
        <w:tc>
          <w:tcPr>
            <w:tcW w:w="4820" w:type="dxa"/>
            <w:shd w:val="clear" w:color="auto" w:fill="DAEEF3" w:themeFill="accent5" w:themeFillTint="33"/>
          </w:tcPr>
          <w:p w14:paraId="1D06DB7E" w14:textId="614B7604" w:rsidR="002A56CA" w:rsidRPr="00776C11" w:rsidRDefault="002A56CA" w:rsidP="002A56CA">
            <w:pPr>
              <w:spacing w:line="276" w:lineRule="auto"/>
              <w:jc w:val="both"/>
              <w:rPr>
                <w:rFonts w:ascii="Calibri" w:hAnsi="Calibri" w:cs="Calibri"/>
                <w:strike/>
                <w:sz w:val="18"/>
                <w:szCs w:val="18"/>
              </w:rPr>
            </w:pPr>
            <w:r w:rsidRPr="00776C11">
              <w:rPr>
                <w:rFonts w:ascii="Calibri" w:hAnsi="Calibri" w:cs="Calibri"/>
                <w:sz w:val="18"/>
                <w:szCs w:val="18"/>
              </w:rPr>
              <w:t>Information about working groups</w:t>
            </w:r>
          </w:p>
        </w:tc>
        <w:tc>
          <w:tcPr>
            <w:tcW w:w="4394" w:type="dxa"/>
            <w:shd w:val="clear" w:color="auto" w:fill="DAEEF3" w:themeFill="accent5" w:themeFillTint="33"/>
          </w:tcPr>
          <w:p w14:paraId="2B1F44D8" w14:textId="64C722F8" w:rsidR="00515791" w:rsidRPr="00776C11" w:rsidRDefault="002A56CA" w:rsidP="002A56CA">
            <w:pPr>
              <w:spacing w:line="276" w:lineRule="auto"/>
              <w:jc w:val="both"/>
              <w:rPr>
                <w:rFonts w:ascii="Calibri" w:hAnsi="Calibri" w:cs="Calibri"/>
                <w:sz w:val="18"/>
                <w:szCs w:val="18"/>
              </w:rPr>
            </w:pPr>
            <w:r w:rsidRPr="00776C11">
              <w:rPr>
                <w:rFonts w:ascii="Calibri" w:hAnsi="Calibri" w:cs="Calibri"/>
                <w:sz w:val="18"/>
                <w:szCs w:val="18"/>
              </w:rPr>
              <w:t xml:space="preserve">Mr. </w:t>
            </w:r>
            <w:r w:rsidR="00515791" w:rsidRPr="00776C11">
              <w:rPr>
                <w:rFonts w:ascii="Calibri" w:hAnsi="Calibri" w:cs="Calibri"/>
                <w:sz w:val="18"/>
                <w:szCs w:val="18"/>
              </w:rPr>
              <w:t>Evren Helvacı</w:t>
            </w:r>
          </w:p>
          <w:p w14:paraId="5C713190" w14:textId="44C9ED68" w:rsidR="00515791" w:rsidRPr="00776C11" w:rsidRDefault="00641C72" w:rsidP="002A56CA">
            <w:pPr>
              <w:spacing w:line="276" w:lineRule="auto"/>
              <w:jc w:val="both"/>
              <w:rPr>
                <w:rFonts w:ascii="Calibri" w:hAnsi="Calibri" w:cs="Calibri"/>
                <w:sz w:val="18"/>
                <w:szCs w:val="18"/>
              </w:rPr>
            </w:pPr>
            <w:r w:rsidRPr="00776C11">
              <w:rPr>
                <w:rFonts w:ascii="Calibri" w:hAnsi="Calibri" w:cs="Calibri"/>
                <w:sz w:val="18"/>
                <w:szCs w:val="18"/>
              </w:rPr>
              <w:t>Ministry of Labour and Social Security</w:t>
            </w:r>
          </w:p>
        </w:tc>
      </w:tr>
      <w:tr w:rsidR="00515791" w:rsidRPr="00776C11" w14:paraId="28D9D56D" w14:textId="77777777" w:rsidTr="003A012D">
        <w:trPr>
          <w:trHeight w:val="270"/>
        </w:trPr>
        <w:tc>
          <w:tcPr>
            <w:tcW w:w="1418" w:type="dxa"/>
            <w:shd w:val="clear" w:color="auto" w:fill="B8CCE4" w:themeFill="accent1" w:themeFillTint="66"/>
          </w:tcPr>
          <w:p w14:paraId="47A49C76" w14:textId="77777777" w:rsidR="00515791" w:rsidRPr="00776C11" w:rsidRDefault="00515791" w:rsidP="003A012D">
            <w:pPr>
              <w:spacing w:line="276" w:lineRule="auto"/>
              <w:rPr>
                <w:rFonts w:ascii="Calibri" w:hAnsi="Calibri" w:cs="Calibri"/>
                <w:b/>
                <w:sz w:val="18"/>
                <w:szCs w:val="18"/>
              </w:rPr>
            </w:pPr>
            <w:r w:rsidRPr="00776C11">
              <w:rPr>
                <w:rFonts w:ascii="Calibri" w:hAnsi="Calibri" w:cs="Calibri"/>
                <w:b/>
                <w:sz w:val="18"/>
                <w:szCs w:val="18"/>
              </w:rPr>
              <w:t>11.00 - 11.15</w:t>
            </w:r>
          </w:p>
        </w:tc>
        <w:tc>
          <w:tcPr>
            <w:tcW w:w="9214" w:type="dxa"/>
            <w:gridSpan w:val="2"/>
            <w:shd w:val="clear" w:color="auto" w:fill="B8CCE4" w:themeFill="accent1" w:themeFillTint="66"/>
          </w:tcPr>
          <w:p w14:paraId="111334B6" w14:textId="419F2057" w:rsidR="00515791" w:rsidRPr="00776C11" w:rsidRDefault="00641C72" w:rsidP="002A56CA">
            <w:pPr>
              <w:spacing w:line="276" w:lineRule="auto"/>
              <w:jc w:val="both"/>
              <w:rPr>
                <w:rFonts w:ascii="Calibri" w:hAnsi="Calibri" w:cs="Calibri"/>
                <w:b/>
                <w:sz w:val="18"/>
                <w:szCs w:val="18"/>
              </w:rPr>
            </w:pPr>
            <w:r w:rsidRPr="00776C11">
              <w:rPr>
                <w:rFonts w:ascii="Calibri" w:hAnsi="Calibri" w:cs="Calibri"/>
                <w:b/>
                <w:sz w:val="18"/>
                <w:szCs w:val="18"/>
              </w:rPr>
              <w:t>Break</w:t>
            </w:r>
            <w:r w:rsidR="00515791" w:rsidRPr="00776C11">
              <w:rPr>
                <w:rFonts w:ascii="Calibri" w:hAnsi="Calibri" w:cs="Calibri"/>
                <w:b/>
                <w:sz w:val="18"/>
                <w:szCs w:val="18"/>
              </w:rPr>
              <w:t xml:space="preserve"> </w:t>
            </w:r>
          </w:p>
        </w:tc>
      </w:tr>
      <w:tr w:rsidR="00515791" w:rsidRPr="00776C11" w14:paraId="1D0D04BE" w14:textId="77777777" w:rsidTr="003A012D">
        <w:trPr>
          <w:trHeight w:val="270"/>
        </w:trPr>
        <w:tc>
          <w:tcPr>
            <w:tcW w:w="1418" w:type="dxa"/>
            <w:shd w:val="clear" w:color="auto" w:fill="DAEEF3" w:themeFill="accent5" w:themeFillTint="33"/>
          </w:tcPr>
          <w:p w14:paraId="47DD8FFD" w14:textId="77777777" w:rsidR="00515791" w:rsidRPr="00776C11" w:rsidRDefault="00515791" w:rsidP="003A012D">
            <w:pPr>
              <w:spacing w:line="276" w:lineRule="auto"/>
              <w:rPr>
                <w:rFonts w:ascii="Calibri" w:hAnsi="Calibri" w:cs="Calibri"/>
                <w:b/>
                <w:sz w:val="18"/>
                <w:szCs w:val="18"/>
              </w:rPr>
            </w:pPr>
            <w:r w:rsidRPr="00776C11">
              <w:rPr>
                <w:rFonts w:ascii="Calibri" w:hAnsi="Calibri" w:cs="Calibri"/>
                <w:b/>
                <w:sz w:val="18"/>
                <w:szCs w:val="18"/>
              </w:rPr>
              <w:t>11.15 - 12.30</w:t>
            </w:r>
          </w:p>
        </w:tc>
        <w:tc>
          <w:tcPr>
            <w:tcW w:w="4820" w:type="dxa"/>
            <w:shd w:val="clear" w:color="auto" w:fill="DAEEF3" w:themeFill="accent5" w:themeFillTint="33"/>
          </w:tcPr>
          <w:p w14:paraId="34572978" w14:textId="213FDB97" w:rsidR="00515791" w:rsidRPr="00776C11" w:rsidRDefault="002A56CA" w:rsidP="002A56CA">
            <w:pPr>
              <w:spacing w:line="276" w:lineRule="auto"/>
              <w:jc w:val="both"/>
              <w:rPr>
                <w:rFonts w:ascii="Calibri" w:hAnsi="Calibri" w:cs="Calibri"/>
                <w:sz w:val="18"/>
                <w:szCs w:val="18"/>
              </w:rPr>
            </w:pPr>
            <w:r w:rsidRPr="00776C11">
              <w:rPr>
                <w:rFonts w:ascii="Calibri" w:hAnsi="Calibri" w:cs="Calibri"/>
                <w:sz w:val="18"/>
                <w:szCs w:val="18"/>
              </w:rPr>
              <w:t>Thematic Working Group Discussions: Identifying problems and needs.</w:t>
            </w:r>
          </w:p>
          <w:p w14:paraId="5BE09BB5" w14:textId="77777777" w:rsidR="00515791" w:rsidRPr="00776C11" w:rsidRDefault="00515791" w:rsidP="002A56CA">
            <w:pPr>
              <w:spacing w:line="276" w:lineRule="auto"/>
              <w:jc w:val="both"/>
              <w:rPr>
                <w:rFonts w:ascii="Calibri" w:hAnsi="Calibri" w:cs="Calibri"/>
                <w:sz w:val="18"/>
                <w:szCs w:val="18"/>
              </w:rPr>
            </w:pPr>
          </w:p>
          <w:p w14:paraId="650E8035" w14:textId="7D03AF0D" w:rsidR="002A56CA" w:rsidRPr="00776C11" w:rsidRDefault="002A56CA" w:rsidP="002A56CA">
            <w:pPr>
              <w:spacing w:line="276" w:lineRule="auto"/>
              <w:jc w:val="both"/>
              <w:rPr>
                <w:rFonts w:ascii="Calibri" w:hAnsi="Calibri" w:cs="Calibri"/>
                <w:sz w:val="18"/>
                <w:szCs w:val="18"/>
              </w:rPr>
            </w:pPr>
            <w:r w:rsidRPr="00776C11">
              <w:rPr>
                <w:rFonts w:ascii="Calibri" w:hAnsi="Calibri" w:cs="Calibri"/>
                <w:sz w:val="18"/>
                <w:szCs w:val="18"/>
              </w:rPr>
              <w:t>1) Increasing competitiveness in the regional economy by considering the changing conditions in production and trade, raising a workforce suitable for green and digital transformation</w:t>
            </w:r>
          </w:p>
          <w:p w14:paraId="78594D6A" w14:textId="77777777" w:rsidR="002A56CA" w:rsidRPr="00776C11" w:rsidRDefault="002A56CA" w:rsidP="002A56CA">
            <w:pPr>
              <w:spacing w:line="276" w:lineRule="auto"/>
              <w:jc w:val="both"/>
              <w:rPr>
                <w:rFonts w:ascii="Calibri" w:hAnsi="Calibri" w:cs="Calibri"/>
                <w:sz w:val="18"/>
                <w:szCs w:val="18"/>
              </w:rPr>
            </w:pPr>
          </w:p>
          <w:p w14:paraId="14FBC562" w14:textId="77777777" w:rsidR="002A56CA" w:rsidRPr="00776C11" w:rsidRDefault="002A56CA" w:rsidP="002A56CA">
            <w:pPr>
              <w:spacing w:line="276" w:lineRule="auto"/>
              <w:jc w:val="both"/>
              <w:rPr>
                <w:rFonts w:ascii="Calibri" w:hAnsi="Calibri" w:cs="Calibri"/>
                <w:sz w:val="18"/>
                <w:szCs w:val="18"/>
              </w:rPr>
            </w:pPr>
            <w:r w:rsidRPr="00776C11">
              <w:rPr>
                <w:rFonts w:ascii="Calibri" w:hAnsi="Calibri" w:cs="Calibri"/>
                <w:sz w:val="18"/>
                <w:szCs w:val="18"/>
              </w:rPr>
              <w:t>2) Developing inclusive employment to contribute to regional development</w:t>
            </w:r>
          </w:p>
          <w:p w14:paraId="19D00D68" w14:textId="77777777" w:rsidR="002A56CA" w:rsidRPr="00776C11" w:rsidRDefault="002A56CA" w:rsidP="002A56CA">
            <w:pPr>
              <w:spacing w:line="276" w:lineRule="auto"/>
              <w:jc w:val="both"/>
              <w:rPr>
                <w:rFonts w:ascii="Calibri" w:hAnsi="Calibri" w:cs="Calibri"/>
                <w:sz w:val="18"/>
                <w:szCs w:val="18"/>
              </w:rPr>
            </w:pPr>
          </w:p>
          <w:p w14:paraId="5D9F0939" w14:textId="77777777" w:rsidR="002A56CA" w:rsidRPr="00776C11" w:rsidRDefault="002A56CA" w:rsidP="002A56CA">
            <w:pPr>
              <w:spacing w:line="276" w:lineRule="auto"/>
              <w:jc w:val="both"/>
              <w:rPr>
                <w:rFonts w:ascii="Calibri" w:hAnsi="Calibri" w:cs="Calibri"/>
                <w:sz w:val="18"/>
                <w:szCs w:val="18"/>
              </w:rPr>
            </w:pPr>
            <w:r w:rsidRPr="00776C11">
              <w:rPr>
                <w:rFonts w:ascii="Calibri" w:hAnsi="Calibri" w:cs="Calibri"/>
                <w:sz w:val="18"/>
                <w:szCs w:val="18"/>
              </w:rPr>
              <w:t>3) Increasing employment in the region by strengthening the entrepreneurial ecosystem and creating new jobs</w:t>
            </w:r>
          </w:p>
          <w:p w14:paraId="3931C39F" w14:textId="77777777" w:rsidR="002A56CA" w:rsidRPr="00776C11" w:rsidRDefault="002A56CA" w:rsidP="002A56CA">
            <w:pPr>
              <w:spacing w:line="276" w:lineRule="auto"/>
              <w:jc w:val="both"/>
              <w:rPr>
                <w:rFonts w:ascii="Calibri" w:hAnsi="Calibri" w:cs="Calibri"/>
                <w:sz w:val="18"/>
                <w:szCs w:val="18"/>
              </w:rPr>
            </w:pPr>
          </w:p>
          <w:p w14:paraId="452A8487" w14:textId="77777777" w:rsidR="002A56CA" w:rsidRPr="00776C11" w:rsidRDefault="002A56CA" w:rsidP="002A56CA">
            <w:pPr>
              <w:spacing w:line="276" w:lineRule="auto"/>
              <w:jc w:val="both"/>
              <w:rPr>
                <w:rFonts w:ascii="Calibri" w:hAnsi="Calibri" w:cs="Calibri"/>
                <w:sz w:val="18"/>
                <w:szCs w:val="18"/>
              </w:rPr>
            </w:pPr>
            <w:r w:rsidRPr="00776C11">
              <w:rPr>
                <w:rFonts w:ascii="Calibri" w:hAnsi="Calibri" w:cs="Calibri"/>
                <w:sz w:val="18"/>
                <w:szCs w:val="18"/>
              </w:rPr>
              <w:t>4) Strengthening rural economies and developing qualified employment in rural areas</w:t>
            </w:r>
          </w:p>
          <w:p w14:paraId="0B2AF9C0" w14:textId="77777777" w:rsidR="002A56CA" w:rsidRPr="00776C11" w:rsidRDefault="002A56CA" w:rsidP="002A56CA">
            <w:pPr>
              <w:spacing w:line="276" w:lineRule="auto"/>
              <w:jc w:val="both"/>
              <w:rPr>
                <w:rFonts w:ascii="Calibri" w:hAnsi="Calibri" w:cs="Calibri"/>
                <w:sz w:val="18"/>
                <w:szCs w:val="18"/>
              </w:rPr>
            </w:pPr>
          </w:p>
          <w:p w14:paraId="52C260CB" w14:textId="55766EE2" w:rsidR="00515791" w:rsidRPr="00776C11" w:rsidRDefault="002A56CA" w:rsidP="002A56CA">
            <w:pPr>
              <w:spacing w:line="276" w:lineRule="auto"/>
              <w:jc w:val="both"/>
              <w:rPr>
                <w:rFonts w:ascii="Calibri" w:hAnsi="Calibri" w:cs="Calibri"/>
                <w:sz w:val="18"/>
                <w:szCs w:val="18"/>
              </w:rPr>
            </w:pPr>
            <w:r w:rsidRPr="00776C11">
              <w:rPr>
                <w:rFonts w:ascii="Calibri" w:hAnsi="Calibri" w:cs="Calibri"/>
                <w:sz w:val="18"/>
                <w:szCs w:val="18"/>
              </w:rPr>
              <w:t>5) Recovery of employment in the region after the earthquake</w:t>
            </w:r>
          </w:p>
        </w:tc>
        <w:tc>
          <w:tcPr>
            <w:tcW w:w="4394" w:type="dxa"/>
            <w:shd w:val="clear" w:color="auto" w:fill="DAEEF3" w:themeFill="accent5" w:themeFillTint="33"/>
          </w:tcPr>
          <w:p w14:paraId="04375EE8" w14:textId="3C2464B4" w:rsidR="00515791" w:rsidRPr="00776C11" w:rsidRDefault="002A56CA" w:rsidP="002A56CA">
            <w:pPr>
              <w:spacing w:line="276" w:lineRule="auto"/>
              <w:jc w:val="both"/>
              <w:rPr>
                <w:rFonts w:ascii="Calibri" w:hAnsi="Calibri" w:cs="Calibri"/>
                <w:i/>
                <w:iCs/>
                <w:sz w:val="18"/>
                <w:szCs w:val="18"/>
              </w:rPr>
            </w:pPr>
            <w:r w:rsidRPr="00776C11">
              <w:rPr>
                <w:rFonts w:ascii="Calibri" w:hAnsi="Calibri" w:cs="Calibri"/>
                <w:i/>
                <w:iCs/>
                <w:sz w:val="18"/>
                <w:szCs w:val="18"/>
              </w:rPr>
              <w:t>5 thematic working groups will be moderated by the MoLSS representatives.</w:t>
            </w:r>
          </w:p>
          <w:p w14:paraId="12E723E3" w14:textId="77777777" w:rsidR="002A56CA" w:rsidRPr="00776C11" w:rsidRDefault="002A56CA" w:rsidP="002A56CA">
            <w:pPr>
              <w:spacing w:line="276" w:lineRule="auto"/>
              <w:jc w:val="both"/>
              <w:rPr>
                <w:rFonts w:ascii="Calibri" w:hAnsi="Calibri" w:cs="Calibri"/>
                <w:sz w:val="18"/>
                <w:szCs w:val="18"/>
              </w:rPr>
            </w:pPr>
          </w:p>
          <w:p w14:paraId="5B409810" w14:textId="74AE31A0" w:rsidR="00515791" w:rsidRPr="00776C11" w:rsidRDefault="00515791" w:rsidP="007A3A33">
            <w:pPr>
              <w:pStyle w:val="ListParagraph"/>
              <w:numPr>
                <w:ilvl w:val="0"/>
                <w:numId w:val="4"/>
              </w:numPr>
              <w:spacing w:before="0" w:after="200" w:line="276" w:lineRule="auto"/>
              <w:jc w:val="both"/>
              <w:rPr>
                <w:rFonts w:ascii="Calibri" w:hAnsi="Calibri" w:cs="Calibri"/>
                <w:sz w:val="18"/>
                <w:szCs w:val="18"/>
                <w:lang w:val="en-US"/>
              </w:rPr>
            </w:pPr>
            <w:r w:rsidRPr="00776C11">
              <w:rPr>
                <w:rFonts w:ascii="Calibri" w:hAnsi="Calibri" w:cs="Calibri"/>
                <w:sz w:val="18"/>
                <w:szCs w:val="18"/>
                <w:lang w:val="en-US"/>
              </w:rPr>
              <w:t>Moderat</w:t>
            </w:r>
            <w:r w:rsidR="002A56CA" w:rsidRPr="00776C11">
              <w:rPr>
                <w:rFonts w:ascii="Calibri" w:hAnsi="Calibri" w:cs="Calibri"/>
                <w:sz w:val="18"/>
                <w:szCs w:val="18"/>
                <w:lang w:val="en-US"/>
              </w:rPr>
              <w:t>o</w:t>
            </w:r>
            <w:r w:rsidRPr="00776C11">
              <w:rPr>
                <w:rFonts w:ascii="Calibri" w:hAnsi="Calibri" w:cs="Calibri"/>
                <w:sz w:val="18"/>
                <w:szCs w:val="18"/>
                <w:lang w:val="en-US"/>
              </w:rPr>
              <w:t xml:space="preserve">r: </w:t>
            </w:r>
            <w:r w:rsidR="002A56CA" w:rsidRPr="00776C11">
              <w:rPr>
                <w:rFonts w:ascii="Calibri" w:hAnsi="Calibri" w:cs="Calibri"/>
                <w:sz w:val="18"/>
                <w:szCs w:val="18"/>
                <w:lang w:val="en-US"/>
              </w:rPr>
              <w:t xml:space="preserve">Ms. </w:t>
            </w:r>
            <w:r w:rsidRPr="00776C11">
              <w:rPr>
                <w:rFonts w:ascii="Calibri" w:hAnsi="Calibri" w:cs="Calibri"/>
                <w:sz w:val="18"/>
                <w:szCs w:val="18"/>
                <w:lang w:val="en-US"/>
              </w:rPr>
              <w:t xml:space="preserve">Esra Sermin Ata </w:t>
            </w:r>
          </w:p>
          <w:p w14:paraId="581676FA" w14:textId="77777777" w:rsidR="00515791" w:rsidRPr="00776C11" w:rsidRDefault="00515791" w:rsidP="002A56CA">
            <w:pPr>
              <w:spacing w:line="276" w:lineRule="auto"/>
              <w:jc w:val="both"/>
              <w:rPr>
                <w:rFonts w:ascii="Calibri" w:hAnsi="Calibri" w:cs="Calibri"/>
                <w:sz w:val="18"/>
                <w:szCs w:val="18"/>
              </w:rPr>
            </w:pPr>
          </w:p>
          <w:p w14:paraId="70DF3480" w14:textId="77777777" w:rsidR="00515791" w:rsidRPr="00776C11" w:rsidRDefault="00515791" w:rsidP="002A56CA">
            <w:pPr>
              <w:spacing w:line="276" w:lineRule="auto"/>
              <w:jc w:val="both"/>
              <w:rPr>
                <w:rFonts w:ascii="Calibri" w:hAnsi="Calibri" w:cs="Calibri"/>
                <w:sz w:val="18"/>
                <w:szCs w:val="18"/>
              </w:rPr>
            </w:pPr>
          </w:p>
          <w:p w14:paraId="3DEE10FB" w14:textId="1B8015E9" w:rsidR="00515791" w:rsidRPr="00776C11" w:rsidRDefault="00515791" w:rsidP="007A3A33">
            <w:pPr>
              <w:pStyle w:val="ListParagraph"/>
              <w:numPr>
                <w:ilvl w:val="0"/>
                <w:numId w:val="4"/>
              </w:numPr>
              <w:spacing w:before="0" w:after="200" w:line="276" w:lineRule="auto"/>
              <w:jc w:val="both"/>
              <w:rPr>
                <w:rFonts w:ascii="Calibri" w:hAnsi="Calibri" w:cs="Calibri"/>
                <w:sz w:val="18"/>
                <w:szCs w:val="18"/>
                <w:lang w:val="en-US"/>
              </w:rPr>
            </w:pPr>
            <w:r w:rsidRPr="00776C11">
              <w:rPr>
                <w:rFonts w:ascii="Calibri" w:hAnsi="Calibri" w:cs="Calibri"/>
                <w:sz w:val="18"/>
                <w:szCs w:val="18"/>
                <w:lang w:val="en-US"/>
              </w:rPr>
              <w:t>Moderat</w:t>
            </w:r>
            <w:r w:rsidR="002A56CA" w:rsidRPr="00776C11">
              <w:rPr>
                <w:rFonts w:ascii="Calibri" w:hAnsi="Calibri" w:cs="Calibri"/>
                <w:sz w:val="18"/>
                <w:szCs w:val="18"/>
                <w:lang w:val="en-US"/>
              </w:rPr>
              <w:t>o</w:t>
            </w:r>
            <w:r w:rsidRPr="00776C11">
              <w:rPr>
                <w:rFonts w:ascii="Calibri" w:hAnsi="Calibri" w:cs="Calibri"/>
                <w:sz w:val="18"/>
                <w:szCs w:val="18"/>
                <w:lang w:val="en-US"/>
              </w:rPr>
              <w:t xml:space="preserve">r: </w:t>
            </w:r>
            <w:r w:rsidR="002A56CA" w:rsidRPr="00776C11">
              <w:rPr>
                <w:rFonts w:ascii="Calibri" w:hAnsi="Calibri" w:cs="Calibri"/>
                <w:sz w:val="18"/>
                <w:szCs w:val="18"/>
                <w:lang w:val="en-US"/>
              </w:rPr>
              <w:t xml:space="preserve">Ms. </w:t>
            </w:r>
            <w:r w:rsidRPr="00776C11">
              <w:rPr>
                <w:rFonts w:ascii="Calibri" w:hAnsi="Calibri" w:cs="Calibri"/>
                <w:sz w:val="18"/>
                <w:szCs w:val="18"/>
                <w:lang w:val="en-US"/>
              </w:rPr>
              <w:t>Zeynep Bulut</w:t>
            </w:r>
          </w:p>
          <w:p w14:paraId="710E3809" w14:textId="77777777" w:rsidR="00515791" w:rsidRPr="00776C11" w:rsidRDefault="00515791" w:rsidP="002A56CA">
            <w:pPr>
              <w:spacing w:line="276" w:lineRule="auto"/>
              <w:jc w:val="both"/>
              <w:rPr>
                <w:rFonts w:ascii="Calibri" w:eastAsiaTheme="minorEastAsia" w:hAnsi="Calibri" w:cs="Calibri"/>
                <w:sz w:val="18"/>
                <w:szCs w:val="18"/>
                <w:lang w:eastAsia="tr-TR"/>
              </w:rPr>
            </w:pPr>
          </w:p>
          <w:p w14:paraId="49889CB7" w14:textId="368ABB5B" w:rsidR="00515791" w:rsidRPr="00776C11" w:rsidRDefault="00515791" w:rsidP="007A3A33">
            <w:pPr>
              <w:pStyle w:val="ListParagraph"/>
              <w:numPr>
                <w:ilvl w:val="0"/>
                <w:numId w:val="4"/>
              </w:numPr>
              <w:spacing w:before="0" w:after="200" w:line="276" w:lineRule="auto"/>
              <w:jc w:val="both"/>
              <w:rPr>
                <w:rFonts w:ascii="Calibri" w:hAnsi="Calibri" w:cs="Calibri"/>
                <w:sz w:val="18"/>
                <w:szCs w:val="18"/>
                <w:lang w:val="en-US"/>
              </w:rPr>
            </w:pPr>
            <w:r w:rsidRPr="00776C11">
              <w:rPr>
                <w:rFonts w:ascii="Calibri" w:hAnsi="Calibri" w:cs="Calibri"/>
                <w:sz w:val="18"/>
                <w:szCs w:val="18"/>
                <w:lang w:val="en-US"/>
              </w:rPr>
              <w:t>Moderat</w:t>
            </w:r>
            <w:r w:rsidR="002A56CA" w:rsidRPr="00776C11">
              <w:rPr>
                <w:rFonts w:ascii="Calibri" w:hAnsi="Calibri" w:cs="Calibri"/>
                <w:sz w:val="18"/>
                <w:szCs w:val="18"/>
                <w:lang w:val="en-US"/>
              </w:rPr>
              <w:t>o</w:t>
            </w:r>
            <w:r w:rsidRPr="00776C11">
              <w:rPr>
                <w:rFonts w:ascii="Calibri" w:hAnsi="Calibri" w:cs="Calibri"/>
                <w:sz w:val="18"/>
                <w:szCs w:val="18"/>
                <w:lang w:val="en-US"/>
              </w:rPr>
              <w:t xml:space="preserve">r: </w:t>
            </w:r>
            <w:r w:rsidR="002A56CA" w:rsidRPr="00776C11">
              <w:rPr>
                <w:rFonts w:ascii="Calibri" w:hAnsi="Calibri" w:cs="Calibri"/>
                <w:sz w:val="18"/>
                <w:szCs w:val="18"/>
                <w:lang w:val="en-US"/>
              </w:rPr>
              <w:t xml:space="preserve">Mr. </w:t>
            </w:r>
            <w:r w:rsidRPr="00776C11">
              <w:rPr>
                <w:rFonts w:ascii="Calibri" w:hAnsi="Calibri" w:cs="Calibri"/>
                <w:sz w:val="18"/>
                <w:szCs w:val="18"/>
                <w:lang w:val="en-US"/>
              </w:rPr>
              <w:t>Serdar Uğurlu</w:t>
            </w:r>
          </w:p>
          <w:p w14:paraId="18F1049B" w14:textId="77777777" w:rsidR="00515791" w:rsidRPr="00776C11" w:rsidRDefault="00515791" w:rsidP="002A56CA">
            <w:pPr>
              <w:jc w:val="both"/>
              <w:rPr>
                <w:rFonts w:ascii="Calibri" w:hAnsi="Calibri" w:cs="Calibri"/>
                <w:sz w:val="18"/>
                <w:szCs w:val="18"/>
              </w:rPr>
            </w:pPr>
          </w:p>
          <w:p w14:paraId="714A65E7" w14:textId="77777777" w:rsidR="00515791" w:rsidRPr="00776C11" w:rsidRDefault="00515791" w:rsidP="002A56CA">
            <w:pPr>
              <w:jc w:val="both"/>
              <w:rPr>
                <w:rFonts w:ascii="Calibri" w:hAnsi="Calibri" w:cs="Calibri"/>
                <w:sz w:val="18"/>
                <w:szCs w:val="18"/>
              </w:rPr>
            </w:pPr>
          </w:p>
          <w:p w14:paraId="4E344694" w14:textId="6C6E5E36" w:rsidR="00515791" w:rsidRPr="00776C11" w:rsidRDefault="00515791" w:rsidP="007A3A33">
            <w:pPr>
              <w:pStyle w:val="ListParagraph"/>
              <w:numPr>
                <w:ilvl w:val="0"/>
                <w:numId w:val="4"/>
              </w:numPr>
              <w:spacing w:before="0" w:after="200" w:line="276" w:lineRule="auto"/>
              <w:jc w:val="both"/>
              <w:rPr>
                <w:rFonts w:ascii="Calibri" w:hAnsi="Calibri" w:cs="Calibri"/>
                <w:sz w:val="18"/>
                <w:szCs w:val="18"/>
                <w:lang w:val="en-US"/>
              </w:rPr>
            </w:pPr>
            <w:r w:rsidRPr="00776C11">
              <w:rPr>
                <w:rFonts w:ascii="Calibri" w:hAnsi="Calibri" w:cs="Calibri"/>
                <w:sz w:val="18"/>
                <w:szCs w:val="18"/>
                <w:lang w:val="en-US"/>
              </w:rPr>
              <w:t>Moderat</w:t>
            </w:r>
            <w:r w:rsidR="002A56CA" w:rsidRPr="00776C11">
              <w:rPr>
                <w:rFonts w:ascii="Calibri" w:hAnsi="Calibri" w:cs="Calibri"/>
                <w:sz w:val="18"/>
                <w:szCs w:val="18"/>
                <w:lang w:val="en-US"/>
              </w:rPr>
              <w:t>o</w:t>
            </w:r>
            <w:r w:rsidRPr="00776C11">
              <w:rPr>
                <w:rFonts w:ascii="Calibri" w:hAnsi="Calibri" w:cs="Calibri"/>
                <w:sz w:val="18"/>
                <w:szCs w:val="18"/>
                <w:lang w:val="en-US"/>
              </w:rPr>
              <w:t xml:space="preserve">r: </w:t>
            </w:r>
            <w:r w:rsidR="002A56CA" w:rsidRPr="00776C11">
              <w:rPr>
                <w:rFonts w:ascii="Calibri" w:hAnsi="Calibri" w:cs="Calibri"/>
                <w:sz w:val="18"/>
                <w:szCs w:val="18"/>
                <w:lang w:val="en-US"/>
              </w:rPr>
              <w:t xml:space="preserve">Mr. </w:t>
            </w:r>
            <w:r w:rsidRPr="00776C11">
              <w:rPr>
                <w:rFonts w:ascii="Calibri" w:hAnsi="Calibri" w:cs="Calibri"/>
                <w:sz w:val="18"/>
                <w:szCs w:val="18"/>
                <w:lang w:val="en-US"/>
              </w:rPr>
              <w:t>İbrahim Konuk</w:t>
            </w:r>
          </w:p>
          <w:p w14:paraId="468478C0" w14:textId="77777777" w:rsidR="00515791" w:rsidRPr="00776C11" w:rsidRDefault="00515791" w:rsidP="002A56CA">
            <w:pPr>
              <w:pStyle w:val="ListParagraph"/>
              <w:jc w:val="both"/>
              <w:rPr>
                <w:rFonts w:ascii="Calibri" w:hAnsi="Calibri" w:cs="Calibri"/>
                <w:sz w:val="18"/>
                <w:szCs w:val="18"/>
                <w:lang w:val="en-US"/>
              </w:rPr>
            </w:pPr>
          </w:p>
          <w:p w14:paraId="6319478C" w14:textId="77777777" w:rsidR="00515791" w:rsidRPr="00776C11" w:rsidRDefault="00515791" w:rsidP="002A56CA">
            <w:pPr>
              <w:pStyle w:val="ListParagraph"/>
              <w:jc w:val="both"/>
              <w:rPr>
                <w:rFonts w:ascii="Calibri" w:hAnsi="Calibri" w:cs="Calibri"/>
                <w:sz w:val="18"/>
                <w:szCs w:val="18"/>
                <w:lang w:val="en-US"/>
              </w:rPr>
            </w:pPr>
          </w:p>
          <w:p w14:paraId="6FEAC824" w14:textId="346F6EED" w:rsidR="00515791" w:rsidRPr="00776C11" w:rsidRDefault="00515791" w:rsidP="007A3A33">
            <w:pPr>
              <w:pStyle w:val="ListParagraph"/>
              <w:numPr>
                <w:ilvl w:val="0"/>
                <w:numId w:val="4"/>
              </w:numPr>
              <w:spacing w:before="0" w:after="200" w:line="276" w:lineRule="auto"/>
              <w:jc w:val="both"/>
              <w:rPr>
                <w:rFonts w:ascii="Calibri" w:hAnsi="Calibri" w:cs="Calibri"/>
                <w:sz w:val="18"/>
                <w:szCs w:val="18"/>
                <w:lang w:val="en-US"/>
              </w:rPr>
            </w:pPr>
            <w:r w:rsidRPr="00776C11">
              <w:rPr>
                <w:rFonts w:ascii="Calibri" w:hAnsi="Calibri" w:cs="Calibri"/>
                <w:sz w:val="18"/>
                <w:szCs w:val="18"/>
                <w:lang w:val="en-US"/>
              </w:rPr>
              <w:t>Moderat</w:t>
            </w:r>
            <w:r w:rsidR="002A56CA" w:rsidRPr="00776C11">
              <w:rPr>
                <w:rFonts w:ascii="Calibri" w:hAnsi="Calibri" w:cs="Calibri"/>
                <w:sz w:val="18"/>
                <w:szCs w:val="18"/>
                <w:lang w:val="en-US"/>
              </w:rPr>
              <w:t>o</w:t>
            </w:r>
            <w:r w:rsidRPr="00776C11">
              <w:rPr>
                <w:rFonts w:ascii="Calibri" w:hAnsi="Calibri" w:cs="Calibri"/>
                <w:sz w:val="18"/>
                <w:szCs w:val="18"/>
                <w:lang w:val="en-US"/>
              </w:rPr>
              <w:t xml:space="preserve">r: </w:t>
            </w:r>
            <w:r w:rsidR="002A56CA" w:rsidRPr="00776C11">
              <w:rPr>
                <w:rFonts w:ascii="Calibri" w:hAnsi="Calibri" w:cs="Calibri"/>
                <w:sz w:val="18"/>
                <w:szCs w:val="18"/>
                <w:lang w:val="en-US"/>
              </w:rPr>
              <w:t xml:space="preserve">Mr. </w:t>
            </w:r>
            <w:r w:rsidRPr="00776C11">
              <w:rPr>
                <w:rFonts w:ascii="Calibri" w:hAnsi="Calibri" w:cs="Calibri"/>
                <w:sz w:val="18"/>
                <w:szCs w:val="18"/>
                <w:lang w:val="en-US"/>
              </w:rPr>
              <w:t>Evren Helvacı</w:t>
            </w:r>
          </w:p>
        </w:tc>
      </w:tr>
      <w:tr w:rsidR="00515791" w:rsidRPr="00776C11" w14:paraId="627170C8" w14:textId="77777777" w:rsidTr="003A012D">
        <w:trPr>
          <w:trHeight w:val="270"/>
        </w:trPr>
        <w:tc>
          <w:tcPr>
            <w:tcW w:w="1418" w:type="dxa"/>
            <w:shd w:val="clear" w:color="auto" w:fill="B8CCE4" w:themeFill="accent1" w:themeFillTint="66"/>
          </w:tcPr>
          <w:p w14:paraId="177BA3A6" w14:textId="77777777" w:rsidR="00515791" w:rsidRPr="00776C11" w:rsidRDefault="00515791" w:rsidP="003A012D">
            <w:pPr>
              <w:spacing w:line="276" w:lineRule="auto"/>
              <w:rPr>
                <w:rFonts w:ascii="Calibri" w:hAnsi="Calibri" w:cs="Calibri"/>
                <w:b/>
                <w:sz w:val="18"/>
                <w:szCs w:val="18"/>
              </w:rPr>
            </w:pPr>
            <w:r w:rsidRPr="00776C11">
              <w:rPr>
                <w:rFonts w:ascii="Calibri" w:hAnsi="Calibri" w:cs="Calibri"/>
                <w:b/>
                <w:sz w:val="18"/>
                <w:szCs w:val="18"/>
              </w:rPr>
              <w:t>12.30 - 13.30</w:t>
            </w:r>
          </w:p>
        </w:tc>
        <w:tc>
          <w:tcPr>
            <w:tcW w:w="9214" w:type="dxa"/>
            <w:gridSpan w:val="2"/>
            <w:shd w:val="clear" w:color="auto" w:fill="B8CCE4" w:themeFill="accent1" w:themeFillTint="66"/>
          </w:tcPr>
          <w:p w14:paraId="7D41DABD" w14:textId="2FBF2D17" w:rsidR="00515791" w:rsidRPr="00776C11" w:rsidRDefault="00641C72" w:rsidP="002A56CA">
            <w:pPr>
              <w:spacing w:line="276" w:lineRule="auto"/>
              <w:jc w:val="both"/>
              <w:rPr>
                <w:rFonts w:ascii="Calibri" w:hAnsi="Calibri" w:cs="Calibri"/>
                <w:b/>
                <w:sz w:val="18"/>
                <w:szCs w:val="18"/>
              </w:rPr>
            </w:pPr>
            <w:r w:rsidRPr="00776C11">
              <w:rPr>
                <w:rFonts w:ascii="Calibri" w:hAnsi="Calibri" w:cs="Calibri"/>
                <w:b/>
                <w:sz w:val="18"/>
                <w:szCs w:val="18"/>
              </w:rPr>
              <w:t>Lunch Break</w:t>
            </w:r>
          </w:p>
        </w:tc>
      </w:tr>
      <w:tr w:rsidR="00515791" w:rsidRPr="00776C11" w14:paraId="33CB68B9" w14:textId="77777777" w:rsidTr="003A012D">
        <w:trPr>
          <w:trHeight w:val="270"/>
        </w:trPr>
        <w:tc>
          <w:tcPr>
            <w:tcW w:w="1418" w:type="dxa"/>
            <w:shd w:val="clear" w:color="auto" w:fill="DAEEF3" w:themeFill="accent5" w:themeFillTint="33"/>
          </w:tcPr>
          <w:p w14:paraId="350086B1" w14:textId="77777777" w:rsidR="00515791" w:rsidRPr="00776C11" w:rsidRDefault="00515791" w:rsidP="003A012D">
            <w:pPr>
              <w:spacing w:line="276" w:lineRule="auto"/>
              <w:rPr>
                <w:rFonts w:ascii="Calibri" w:hAnsi="Calibri" w:cs="Calibri"/>
                <w:b/>
                <w:sz w:val="18"/>
                <w:szCs w:val="18"/>
              </w:rPr>
            </w:pPr>
            <w:r w:rsidRPr="00776C11">
              <w:rPr>
                <w:rFonts w:ascii="Calibri" w:hAnsi="Calibri" w:cs="Calibri"/>
                <w:b/>
                <w:sz w:val="18"/>
                <w:szCs w:val="18"/>
              </w:rPr>
              <w:lastRenderedPageBreak/>
              <w:t>13.30 - 14.45</w:t>
            </w:r>
          </w:p>
          <w:p w14:paraId="703C0C90" w14:textId="77777777" w:rsidR="00515791" w:rsidRPr="00776C11" w:rsidRDefault="00515791" w:rsidP="003A012D">
            <w:pPr>
              <w:rPr>
                <w:rFonts w:ascii="Calibri" w:hAnsi="Calibri" w:cs="Calibri"/>
                <w:sz w:val="18"/>
                <w:szCs w:val="18"/>
              </w:rPr>
            </w:pPr>
          </w:p>
          <w:p w14:paraId="4ABAEF77" w14:textId="77777777" w:rsidR="00515791" w:rsidRPr="00776C11" w:rsidRDefault="00515791" w:rsidP="003A012D">
            <w:pPr>
              <w:rPr>
                <w:rFonts w:ascii="Calibri" w:hAnsi="Calibri" w:cs="Calibri"/>
                <w:sz w:val="18"/>
                <w:szCs w:val="18"/>
              </w:rPr>
            </w:pPr>
          </w:p>
          <w:p w14:paraId="00818B84" w14:textId="77777777" w:rsidR="00515791" w:rsidRPr="00776C11" w:rsidRDefault="00515791" w:rsidP="003A012D">
            <w:pPr>
              <w:tabs>
                <w:tab w:val="left" w:pos="936"/>
              </w:tabs>
              <w:rPr>
                <w:rFonts w:ascii="Calibri" w:hAnsi="Calibri" w:cs="Calibri"/>
                <w:sz w:val="18"/>
                <w:szCs w:val="18"/>
              </w:rPr>
            </w:pPr>
            <w:r w:rsidRPr="00776C11">
              <w:rPr>
                <w:rFonts w:ascii="Calibri" w:hAnsi="Calibri" w:cs="Calibri"/>
                <w:sz w:val="18"/>
                <w:szCs w:val="18"/>
              </w:rPr>
              <w:tab/>
            </w:r>
          </w:p>
        </w:tc>
        <w:tc>
          <w:tcPr>
            <w:tcW w:w="4820" w:type="dxa"/>
            <w:shd w:val="clear" w:color="auto" w:fill="DAEEF3" w:themeFill="accent5" w:themeFillTint="33"/>
          </w:tcPr>
          <w:p w14:paraId="32B85B00" w14:textId="778D5D18" w:rsidR="00515791" w:rsidRPr="00776C11" w:rsidRDefault="002A56CA" w:rsidP="002A56CA">
            <w:pPr>
              <w:spacing w:line="276" w:lineRule="auto"/>
              <w:jc w:val="both"/>
              <w:rPr>
                <w:rFonts w:ascii="Calibri" w:hAnsi="Calibri" w:cs="Calibri"/>
                <w:sz w:val="18"/>
                <w:szCs w:val="18"/>
              </w:rPr>
            </w:pPr>
            <w:r w:rsidRPr="00776C11">
              <w:rPr>
                <w:rFonts w:ascii="Calibri" w:hAnsi="Calibri" w:cs="Calibri"/>
                <w:sz w:val="18"/>
                <w:szCs w:val="18"/>
              </w:rPr>
              <w:t>Thematic Working Group Discussions: Determination of policy/precautionary recommendations</w:t>
            </w:r>
          </w:p>
          <w:p w14:paraId="05CD4824" w14:textId="77777777" w:rsidR="002A56CA" w:rsidRPr="00776C11" w:rsidRDefault="002A56CA" w:rsidP="002A56CA">
            <w:pPr>
              <w:spacing w:line="276" w:lineRule="auto"/>
              <w:jc w:val="both"/>
              <w:rPr>
                <w:rFonts w:ascii="Calibri" w:hAnsi="Calibri" w:cs="Calibri"/>
                <w:sz w:val="18"/>
                <w:szCs w:val="18"/>
              </w:rPr>
            </w:pPr>
          </w:p>
          <w:p w14:paraId="47165244" w14:textId="77777777" w:rsidR="002A56CA" w:rsidRPr="00776C11" w:rsidRDefault="002A56CA" w:rsidP="002A56CA">
            <w:pPr>
              <w:spacing w:line="276" w:lineRule="auto"/>
              <w:jc w:val="both"/>
              <w:rPr>
                <w:rFonts w:ascii="Calibri" w:hAnsi="Calibri" w:cs="Calibri"/>
                <w:sz w:val="18"/>
                <w:szCs w:val="18"/>
              </w:rPr>
            </w:pPr>
            <w:r w:rsidRPr="00776C11">
              <w:rPr>
                <w:rFonts w:ascii="Calibri" w:hAnsi="Calibri" w:cs="Calibri"/>
                <w:sz w:val="18"/>
                <w:szCs w:val="18"/>
              </w:rPr>
              <w:t>1) Increasing competitiveness in the regional economy by considering the changing conditions in production and trade, raising a workforce suitable for green and digital transformation</w:t>
            </w:r>
          </w:p>
          <w:p w14:paraId="3E5ECBDA" w14:textId="77777777" w:rsidR="002A56CA" w:rsidRPr="00776C11" w:rsidRDefault="002A56CA" w:rsidP="002A56CA">
            <w:pPr>
              <w:spacing w:line="276" w:lineRule="auto"/>
              <w:jc w:val="both"/>
              <w:rPr>
                <w:rFonts w:ascii="Calibri" w:hAnsi="Calibri" w:cs="Calibri"/>
                <w:sz w:val="18"/>
                <w:szCs w:val="18"/>
              </w:rPr>
            </w:pPr>
          </w:p>
          <w:p w14:paraId="55BF392B" w14:textId="77777777" w:rsidR="002A56CA" w:rsidRPr="00776C11" w:rsidRDefault="002A56CA" w:rsidP="002A56CA">
            <w:pPr>
              <w:spacing w:line="276" w:lineRule="auto"/>
              <w:jc w:val="both"/>
              <w:rPr>
                <w:rFonts w:ascii="Calibri" w:hAnsi="Calibri" w:cs="Calibri"/>
                <w:sz w:val="18"/>
                <w:szCs w:val="18"/>
              </w:rPr>
            </w:pPr>
            <w:r w:rsidRPr="00776C11">
              <w:rPr>
                <w:rFonts w:ascii="Calibri" w:hAnsi="Calibri" w:cs="Calibri"/>
                <w:sz w:val="18"/>
                <w:szCs w:val="18"/>
              </w:rPr>
              <w:t>2) Developing inclusive employment to contribute to regional development</w:t>
            </w:r>
          </w:p>
          <w:p w14:paraId="240111B2" w14:textId="77777777" w:rsidR="002A56CA" w:rsidRPr="00776C11" w:rsidRDefault="002A56CA" w:rsidP="002A56CA">
            <w:pPr>
              <w:spacing w:line="276" w:lineRule="auto"/>
              <w:jc w:val="both"/>
              <w:rPr>
                <w:rFonts w:ascii="Calibri" w:hAnsi="Calibri" w:cs="Calibri"/>
                <w:sz w:val="18"/>
                <w:szCs w:val="18"/>
              </w:rPr>
            </w:pPr>
          </w:p>
          <w:p w14:paraId="5810A2CB" w14:textId="77777777" w:rsidR="002A56CA" w:rsidRPr="00776C11" w:rsidRDefault="002A56CA" w:rsidP="002A56CA">
            <w:pPr>
              <w:spacing w:line="276" w:lineRule="auto"/>
              <w:jc w:val="both"/>
              <w:rPr>
                <w:rFonts w:ascii="Calibri" w:hAnsi="Calibri" w:cs="Calibri"/>
                <w:sz w:val="18"/>
                <w:szCs w:val="18"/>
              </w:rPr>
            </w:pPr>
            <w:r w:rsidRPr="00776C11">
              <w:rPr>
                <w:rFonts w:ascii="Calibri" w:hAnsi="Calibri" w:cs="Calibri"/>
                <w:sz w:val="18"/>
                <w:szCs w:val="18"/>
              </w:rPr>
              <w:t>3) Increasing employment in the region by strengthening the entrepreneurial ecosystem and creating new jobs</w:t>
            </w:r>
          </w:p>
          <w:p w14:paraId="11422A61" w14:textId="77777777" w:rsidR="002A56CA" w:rsidRPr="00776C11" w:rsidRDefault="002A56CA" w:rsidP="002A56CA">
            <w:pPr>
              <w:spacing w:line="276" w:lineRule="auto"/>
              <w:jc w:val="both"/>
              <w:rPr>
                <w:rFonts w:ascii="Calibri" w:hAnsi="Calibri" w:cs="Calibri"/>
                <w:sz w:val="18"/>
                <w:szCs w:val="18"/>
              </w:rPr>
            </w:pPr>
          </w:p>
          <w:p w14:paraId="32607C8B" w14:textId="77777777" w:rsidR="002A56CA" w:rsidRPr="00776C11" w:rsidRDefault="002A56CA" w:rsidP="002A56CA">
            <w:pPr>
              <w:spacing w:line="276" w:lineRule="auto"/>
              <w:jc w:val="both"/>
              <w:rPr>
                <w:rFonts w:ascii="Calibri" w:hAnsi="Calibri" w:cs="Calibri"/>
                <w:sz w:val="18"/>
                <w:szCs w:val="18"/>
              </w:rPr>
            </w:pPr>
            <w:r w:rsidRPr="00776C11">
              <w:rPr>
                <w:rFonts w:ascii="Calibri" w:hAnsi="Calibri" w:cs="Calibri"/>
                <w:sz w:val="18"/>
                <w:szCs w:val="18"/>
              </w:rPr>
              <w:t>4) Strengthening rural economies and developing qualified employment in rural areas</w:t>
            </w:r>
          </w:p>
          <w:p w14:paraId="3DEA2210" w14:textId="77777777" w:rsidR="00515791" w:rsidRPr="00776C11" w:rsidRDefault="00515791" w:rsidP="002A56CA">
            <w:pPr>
              <w:spacing w:line="276" w:lineRule="auto"/>
              <w:jc w:val="both"/>
              <w:rPr>
                <w:rFonts w:ascii="Calibri" w:hAnsi="Calibri" w:cs="Calibri"/>
                <w:sz w:val="18"/>
                <w:szCs w:val="18"/>
              </w:rPr>
            </w:pPr>
          </w:p>
          <w:p w14:paraId="0F8F113B" w14:textId="77777777" w:rsidR="002A56CA" w:rsidRPr="00776C11" w:rsidRDefault="002A56CA" w:rsidP="002A56CA">
            <w:pPr>
              <w:spacing w:line="276" w:lineRule="auto"/>
              <w:jc w:val="both"/>
              <w:rPr>
                <w:rFonts w:ascii="Calibri" w:hAnsi="Calibri" w:cs="Calibri"/>
                <w:sz w:val="18"/>
                <w:szCs w:val="18"/>
              </w:rPr>
            </w:pPr>
            <w:r w:rsidRPr="00776C11">
              <w:rPr>
                <w:rFonts w:ascii="Calibri" w:hAnsi="Calibri" w:cs="Calibri"/>
                <w:sz w:val="18"/>
                <w:szCs w:val="18"/>
              </w:rPr>
              <w:t>5) Recovery of employment in the region after the earthquake</w:t>
            </w:r>
          </w:p>
          <w:p w14:paraId="0A73DC46" w14:textId="77777777" w:rsidR="00515791" w:rsidRPr="00776C11" w:rsidRDefault="00515791" w:rsidP="002A56CA">
            <w:pPr>
              <w:spacing w:line="276" w:lineRule="auto"/>
              <w:jc w:val="both"/>
              <w:rPr>
                <w:rFonts w:ascii="Calibri" w:hAnsi="Calibri" w:cs="Calibri"/>
                <w:i/>
                <w:iCs/>
                <w:sz w:val="18"/>
                <w:szCs w:val="18"/>
              </w:rPr>
            </w:pPr>
          </w:p>
          <w:p w14:paraId="146BFDC0" w14:textId="2AEAD3DF" w:rsidR="00515791" w:rsidRPr="00776C11" w:rsidRDefault="002A56CA" w:rsidP="002A56CA">
            <w:pPr>
              <w:spacing w:line="276" w:lineRule="auto"/>
              <w:jc w:val="both"/>
              <w:rPr>
                <w:rFonts w:ascii="Calibri" w:hAnsi="Calibri" w:cs="Calibri"/>
                <w:sz w:val="18"/>
                <w:szCs w:val="18"/>
              </w:rPr>
            </w:pPr>
            <w:r w:rsidRPr="00776C11">
              <w:rPr>
                <w:rFonts w:ascii="Calibri" w:hAnsi="Calibri" w:cs="Calibri"/>
                <w:i/>
                <w:iCs/>
                <w:sz w:val="18"/>
                <w:szCs w:val="18"/>
              </w:rPr>
              <w:t>It is expected that the policy/precautionary recommendations will be determined and prioritized for the problems and needs identified in the first session by the working groups.</w:t>
            </w:r>
          </w:p>
        </w:tc>
        <w:tc>
          <w:tcPr>
            <w:tcW w:w="4394" w:type="dxa"/>
            <w:shd w:val="clear" w:color="auto" w:fill="DAEEF3" w:themeFill="accent5" w:themeFillTint="33"/>
          </w:tcPr>
          <w:p w14:paraId="31787E5F" w14:textId="77777777" w:rsidR="002A56CA" w:rsidRPr="00776C11" w:rsidRDefault="002A56CA" w:rsidP="002A56CA">
            <w:pPr>
              <w:spacing w:line="276" w:lineRule="auto"/>
              <w:jc w:val="both"/>
              <w:rPr>
                <w:rFonts w:ascii="Calibri" w:hAnsi="Calibri" w:cs="Calibri"/>
                <w:i/>
                <w:iCs/>
                <w:sz w:val="18"/>
                <w:szCs w:val="18"/>
              </w:rPr>
            </w:pPr>
            <w:r w:rsidRPr="00776C11">
              <w:rPr>
                <w:rFonts w:ascii="Calibri" w:hAnsi="Calibri" w:cs="Calibri"/>
                <w:i/>
                <w:iCs/>
                <w:sz w:val="18"/>
                <w:szCs w:val="18"/>
              </w:rPr>
              <w:t>5 thematic working groups will be moderated by the MoLSS representatives.</w:t>
            </w:r>
          </w:p>
          <w:p w14:paraId="2530CDF2" w14:textId="77777777" w:rsidR="00515791" w:rsidRPr="00776C11" w:rsidRDefault="00515791" w:rsidP="002A56CA">
            <w:pPr>
              <w:spacing w:line="276" w:lineRule="auto"/>
              <w:jc w:val="both"/>
              <w:rPr>
                <w:rFonts w:ascii="Calibri" w:hAnsi="Calibri" w:cs="Calibri"/>
                <w:sz w:val="18"/>
                <w:szCs w:val="18"/>
              </w:rPr>
            </w:pPr>
          </w:p>
          <w:p w14:paraId="5C597AF4" w14:textId="776930A4" w:rsidR="00515791" w:rsidRPr="00776C11" w:rsidRDefault="00515791" w:rsidP="007A3A33">
            <w:pPr>
              <w:pStyle w:val="ListParagraph"/>
              <w:numPr>
                <w:ilvl w:val="0"/>
                <w:numId w:val="5"/>
              </w:numPr>
              <w:spacing w:before="0" w:after="200" w:line="276" w:lineRule="auto"/>
              <w:ind w:left="360"/>
              <w:jc w:val="both"/>
              <w:rPr>
                <w:rFonts w:ascii="Calibri" w:hAnsi="Calibri" w:cs="Calibri"/>
                <w:sz w:val="18"/>
                <w:szCs w:val="18"/>
                <w:lang w:val="en-US"/>
              </w:rPr>
            </w:pPr>
            <w:r w:rsidRPr="00776C11">
              <w:rPr>
                <w:rFonts w:ascii="Calibri" w:hAnsi="Calibri" w:cs="Calibri"/>
                <w:sz w:val="18"/>
                <w:szCs w:val="18"/>
                <w:lang w:val="en-US"/>
              </w:rPr>
              <w:t>Moderat</w:t>
            </w:r>
            <w:r w:rsidR="002A56CA" w:rsidRPr="00776C11">
              <w:rPr>
                <w:rFonts w:ascii="Calibri" w:hAnsi="Calibri" w:cs="Calibri"/>
                <w:sz w:val="18"/>
                <w:szCs w:val="18"/>
                <w:lang w:val="en-US"/>
              </w:rPr>
              <w:t>o</w:t>
            </w:r>
            <w:r w:rsidRPr="00776C11">
              <w:rPr>
                <w:rFonts w:ascii="Calibri" w:hAnsi="Calibri" w:cs="Calibri"/>
                <w:sz w:val="18"/>
                <w:szCs w:val="18"/>
                <w:lang w:val="en-US"/>
              </w:rPr>
              <w:t xml:space="preserve">r: </w:t>
            </w:r>
            <w:r w:rsidR="002A56CA" w:rsidRPr="00776C11">
              <w:rPr>
                <w:rFonts w:ascii="Calibri" w:hAnsi="Calibri" w:cs="Calibri"/>
                <w:sz w:val="18"/>
                <w:szCs w:val="18"/>
                <w:lang w:val="en-US"/>
              </w:rPr>
              <w:t xml:space="preserve">Ms. </w:t>
            </w:r>
            <w:r w:rsidRPr="00776C11">
              <w:rPr>
                <w:rFonts w:ascii="Calibri" w:hAnsi="Calibri" w:cs="Calibri"/>
                <w:sz w:val="18"/>
                <w:szCs w:val="18"/>
                <w:lang w:val="en-US"/>
              </w:rPr>
              <w:t xml:space="preserve">Esra Sermin Ata </w:t>
            </w:r>
          </w:p>
          <w:p w14:paraId="6FCECBC3" w14:textId="77777777" w:rsidR="00515791" w:rsidRPr="00776C11" w:rsidRDefault="00515791" w:rsidP="002A56CA">
            <w:pPr>
              <w:spacing w:line="276" w:lineRule="auto"/>
              <w:jc w:val="both"/>
              <w:rPr>
                <w:rFonts w:ascii="Calibri" w:hAnsi="Calibri" w:cs="Calibri"/>
                <w:sz w:val="18"/>
                <w:szCs w:val="18"/>
              </w:rPr>
            </w:pPr>
          </w:p>
          <w:p w14:paraId="6B6BF1F8" w14:textId="77777777" w:rsidR="00515791" w:rsidRPr="00776C11" w:rsidRDefault="00515791" w:rsidP="002A56CA">
            <w:pPr>
              <w:spacing w:line="276" w:lineRule="auto"/>
              <w:jc w:val="both"/>
              <w:rPr>
                <w:rFonts w:ascii="Calibri" w:hAnsi="Calibri" w:cs="Calibri"/>
                <w:sz w:val="18"/>
                <w:szCs w:val="18"/>
              </w:rPr>
            </w:pPr>
          </w:p>
          <w:p w14:paraId="272EBA4C" w14:textId="10468431" w:rsidR="00515791" w:rsidRPr="00776C11" w:rsidRDefault="00515791" w:rsidP="007A3A33">
            <w:pPr>
              <w:pStyle w:val="ListParagraph"/>
              <w:numPr>
                <w:ilvl w:val="0"/>
                <w:numId w:val="5"/>
              </w:numPr>
              <w:spacing w:before="0" w:after="200" w:line="276" w:lineRule="auto"/>
              <w:ind w:left="360"/>
              <w:jc w:val="both"/>
              <w:rPr>
                <w:rFonts w:ascii="Calibri" w:hAnsi="Calibri" w:cs="Calibri"/>
                <w:sz w:val="18"/>
                <w:szCs w:val="18"/>
                <w:lang w:val="en-US"/>
              </w:rPr>
            </w:pPr>
            <w:r w:rsidRPr="00776C11">
              <w:rPr>
                <w:rFonts w:ascii="Calibri" w:hAnsi="Calibri" w:cs="Calibri"/>
                <w:sz w:val="18"/>
                <w:szCs w:val="18"/>
                <w:lang w:val="en-US"/>
              </w:rPr>
              <w:t>Moderat</w:t>
            </w:r>
            <w:r w:rsidR="002A56CA" w:rsidRPr="00776C11">
              <w:rPr>
                <w:rFonts w:ascii="Calibri" w:hAnsi="Calibri" w:cs="Calibri"/>
                <w:sz w:val="18"/>
                <w:szCs w:val="18"/>
                <w:lang w:val="en-US"/>
              </w:rPr>
              <w:t>o</w:t>
            </w:r>
            <w:r w:rsidRPr="00776C11">
              <w:rPr>
                <w:rFonts w:ascii="Calibri" w:hAnsi="Calibri" w:cs="Calibri"/>
                <w:sz w:val="18"/>
                <w:szCs w:val="18"/>
                <w:lang w:val="en-US"/>
              </w:rPr>
              <w:t xml:space="preserve">r: </w:t>
            </w:r>
            <w:r w:rsidR="002A56CA" w:rsidRPr="00776C11">
              <w:rPr>
                <w:rFonts w:ascii="Calibri" w:hAnsi="Calibri" w:cs="Calibri"/>
                <w:sz w:val="18"/>
                <w:szCs w:val="18"/>
                <w:lang w:val="en-US"/>
              </w:rPr>
              <w:t xml:space="preserve">Ms. </w:t>
            </w:r>
            <w:r w:rsidRPr="00776C11">
              <w:rPr>
                <w:rFonts w:ascii="Calibri" w:hAnsi="Calibri" w:cs="Calibri"/>
                <w:sz w:val="18"/>
                <w:szCs w:val="18"/>
                <w:lang w:val="en-US"/>
              </w:rPr>
              <w:t>Zeynep Bulut</w:t>
            </w:r>
          </w:p>
          <w:p w14:paraId="46ADAB2F" w14:textId="77777777" w:rsidR="00515791" w:rsidRPr="00776C11" w:rsidRDefault="00515791" w:rsidP="002A56CA">
            <w:pPr>
              <w:spacing w:line="276" w:lineRule="auto"/>
              <w:jc w:val="both"/>
              <w:rPr>
                <w:rFonts w:ascii="Calibri" w:eastAsiaTheme="minorEastAsia" w:hAnsi="Calibri" w:cs="Calibri"/>
                <w:sz w:val="18"/>
                <w:szCs w:val="18"/>
                <w:lang w:eastAsia="tr-TR"/>
              </w:rPr>
            </w:pPr>
          </w:p>
          <w:p w14:paraId="0F8CFF0C" w14:textId="20AE2F59" w:rsidR="00515791" w:rsidRPr="00776C11" w:rsidRDefault="00515791" w:rsidP="007A3A33">
            <w:pPr>
              <w:pStyle w:val="ListParagraph"/>
              <w:numPr>
                <w:ilvl w:val="0"/>
                <w:numId w:val="5"/>
              </w:numPr>
              <w:spacing w:before="0" w:after="200" w:line="276" w:lineRule="auto"/>
              <w:ind w:left="360"/>
              <w:jc w:val="both"/>
              <w:rPr>
                <w:rFonts w:ascii="Calibri" w:hAnsi="Calibri" w:cs="Calibri"/>
                <w:sz w:val="18"/>
                <w:szCs w:val="18"/>
                <w:lang w:val="en-US"/>
              </w:rPr>
            </w:pPr>
            <w:r w:rsidRPr="00776C11">
              <w:rPr>
                <w:rFonts w:ascii="Calibri" w:hAnsi="Calibri" w:cs="Calibri"/>
                <w:sz w:val="18"/>
                <w:szCs w:val="18"/>
                <w:lang w:val="en-US"/>
              </w:rPr>
              <w:t>Moderat</w:t>
            </w:r>
            <w:r w:rsidR="002A56CA" w:rsidRPr="00776C11">
              <w:rPr>
                <w:rFonts w:ascii="Calibri" w:hAnsi="Calibri" w:cs="Calibri"/>
                <w:sz w:val="18"/>
                <w:szCs w:val="18"/>
                <w:lang w:val="en-US"/>
              </w:rPr>
              <w:t>o</w:t>
            </w:r>
            <w:r w:rsidRPr="00776C11">
              <w:rPr>
                <w:rFonts w:ascii="Calibri" w:hAnsi="Calibri" w:cs="Calibri"/>
                <w:sz w:val="18"/>
                <w:szCs w:val="18"/>
                <w:lang w:val="en-US"/>
              </w:rPr>
              <w:t xml:space="preserve">r: </w:t>
            </w:r>
            <w:r w:rsidR="002A56CA" w:rsidRPr="00776C11">
              <w:rPr>
                <w:rFonts w:ascii="Calibri" w:hAnsi="Calibri" w:cs="Calibri"/>
                <w:sz w:val="18"/>
                <w:szCs w:val="18"/>
                <w:lang w:val="en-US"/>
              </w:rPr>
              <w:t xml:space="preserve">Mr. </w:t>
            </w:r>
            <w:r w:rsidRPr="00776C11">
              <w:rPr>
                <w:rFonts w:ascii="Calibri" w:hAnsi="Calibri" w:cs="Calibri"/>
                <w:sz w:val="18"/>
                <w:szCs w:val="18"/>
                <w:lang w:val="en-US"/>
              </w:rPr>
              <w:t>Serdar Uğurlu</w:t>
            </w:r>
          </w:p>
          <w:p w14:paraId="2F212216" w14:textId="77777777" w:rsidR="00515791" w:rsidRPr="00776C11" w:rsidRDefault="00515791" w:rsidP="002A56CA">
            <w:pPr>
              <w:jc w:val="both"/>
              <w:rPr>
                <w:rFonts w:ascii="Calibri" w:eastAsiaTheme="minorEastAsia" w:hAnsi="Calibri" w:cs="Calibri"/>
                <w:sz w:val="18"/>
                <w:szCs w:val="18"/>
                <w:lang w:eastAsia="tr-TR"/>
              </w:rPr>
            </w:pPr>
          </w:p>
          <w:p w14:paraId="25257EB6" w14:textId="77777777" w:rsidR="00515791" w:rsidRPr="00776C11" w:rsidRDefault="00515791" w:rsidP="002A56CA">
            <w:pPr>
              <w:jc w:val="both"/>
              <w:rPr>
                <w:rFonts w:ascii="Calibri" w:hAnsi="Calibri" w:cs="Calibri"/>
                <w:sz w:val="18"/>
                <w:szCs w:val="18"/>
              </w:rPr>
            </w:pPr>
          </w:p>
          <w:p w14:paraId="2A7AC1FE" w14:textId="6C1B007B" w:rsidR="00515791" w:rsidRPr="00776C11" w:rsidRDefault="00515791" w:rsidP="007A3A33">
            <w:pPr>
              <w:pStyle w:val="ListParagraph"/>
              <w:numPr>
                <w:ilvl w:val="0"/>
                <w:numId w:val="5"/>
              </w:numPr>
              <w:spacing w:before="0" w:after="200" w:line="276" w:lineRule="auto"/>
              <w:ind w:left="360"/>
              <w:jc w:val="both"/>
              <w:rPr>
                <w:rFonts w:ascii="Calibri" w:hAnsi="Calibri" w:cs="Calibri"/>
                <w:sz w:val="18"/>
                <w:szCs w:val="18"/>
                <w:lang w:val="en-US"/>
              </w:rPr>
            </w:pPr>
            <w:r w:rsidRPr="00776C11">
              <w:rPr>
                <w:rFonts w:ascii="Calibri" w:hAnsi="Calibri" w:cs="Calibri"/>
                <w:sz w:val="18"/>
                <w:szCs w:val="18"/>
                <w:lang w:val="en-US"/>
              </w:rPr>
              <w:t>Moderat</w:t>
            </w:r>
            <w:r w:rsidR="002A56CA" w:rsidRPr="00776C11">
              <w:rPr>
                <w:rFonts w:ascii="Calibri" w:hAnsi="Calibri" w:cs="Calibri"/>
                <w:sz w:val="18"/>
                <w:szCs w:val="18"/>
                <w:lang w:val="en-US"/>
              </w:rPr>
              <w:t>o</w:t>
            </w:r>
            <w:r w:rsidRPr="00776C11">
              <w:rPr>
                <w:rFonts w:ascii="Calibri" w:hAnsi="Calibri" w:cs="Calibri"/>
                <w:sz w:val="18"/>
                <w:szCs w:val="18"/>
                <w:lang w:val="en-US"/>
              </w:rPr>
              <w:t xml:space="preserve">r: </w:t>
            </w:r>
            <w:r w:rsidR="002A56CA" w:rsidRPr="00776C11">
              <w:rPr>
                <w:rFonts w:ascii="Calibri" w:hAnsi="Calibri" w:cs="Calibri"/>
                <w:sz w:val="18"/>
                <w:szCs w:val="18"/>
                <w:lang w:val="en-US"/>
              </w:rPr>
              <w:t xml:space="preserve">Mr. </w:t>
            </w:r>
            <w:r w:rsidRPr="00776C11">
              <w:rPr>
                <w:rFonts w:ascii="Calibri" w:hAnsi="Calibri" w:cs="Calibri"/>
                <w:sz w:val="18"/>
                <w:szCs w:val="18"/>
                <w:lang w:val="en-US"/>
              </w:rPr>
              <w:t>İbrahim Konuk</w:t>
            </w:r>
          </w:p>
          <w:p w14:paraId="4270F7C1" w14:textId="77777777" w:rsidR="00515791" w:rsidRPr="00776C11" w:rsidRDefault="00515791" w:rsidP="002A56CA">
            <w:pPr>
              <w:pStyle w:val="ListParagraph"/>
              <w:ind w:left="360"/>
              <w:jc w:val="both"/>
              <w:rPr>
                <w:rFonts w:ascii="Calibri" w:hAnsi="Calibri" w:cs="Calibri"/>
                <w:sz w:val="18"/>
                <w:szCs w:val="18"/>
                <w:lang w:val="en-US"/>
              </w:rPr>
            </w:pPr>
          </w:p>
          <w:p w14:paraId="02DD6FB9" w14:textId="77777777" w:rsidR="00515791" w:rsidRPr="00776C11" w:rsidRDefault="00515791" w:rsidP="002A56CA">
            <w:pPr>
              <w:pStyle w:val="ListParagraph"/>
              <w:ind w:left="360"/>
              <w:jc w:val="both"/>
              <w:rPr>
                <w:rFonts w:ascii="Calibri" w:hAnsi="Calibri" w:cs="Calibri"/>
                <w:sz w:val="18"/>
                <w:szCs w:val="18"/>
                <w:lang w:val="en-US"/>
              </w:rPr>
            </w:pPr>
          </w:p>
          <w:p w14:paraId="0413C010" w14:textId="28120F56" w:rsidR="00515791" w:rsidRPr="00776C11" w:rsidRDefault="00515791" w:rsidP="007A3A33">
            <w:pPr>
              <w:pStyle w:val="ListParagraph"/>
              <w:numPr>
                <w:ilvl w:val="0"/>
                <w:numId w:val="5"/>
              </w:numPr>
              <w:spacing w:before="0" w:after="200" w:line="276" w:lineRule="auto"/>
              <w:ind w:left="360"/>
              <w:jc w:val="both"/>
              <w:rPr>
                <w:rFonts w:ascii="Calibri" w:hAnsi="Calibri" w:cs="Calibri"/>
                <w:sz w:val="18"/>
                <w:szCs w:val="18"/>
                <w:lang w:val="en-US"/>
              </w:rPr>
            </w:pPr>
            <w:r w:rsidRPr="00776C11">
              <w:rPr>
                <w:rFonts w:ascii="Calibri" w:hAnsi="Calibri" w:cs="Calibri"/>
                <w:sz w:val="18"/>
                <w:szCs w:val="18"/>
                <w:lang w:val="en-US"/>
              </w:rPr>
              <w:t>Moderat</w:t>
            </w:r>
            <w:r w:rsidR="002A56CA" w:rsidRPr="00776C11">
              <w:rPr>
                <w:rFonts w:ascii="Calibri" w:hAnsi="Calibri" w:cs="Calibri"/>
                <w:sz w:val="18"/>
                <w:szCs w:val="18"/>
                <w:lang w:val="en-US"/>
              </w:rPr>
              <w:t>o</w:t>
            </w:r>
            <w:r w:rsidRPr="00776C11">
              <w:rPr>
                <w:rFonts w:ascii="Calibri" w:hAnsi="Calibri" w:cs="Calibri"/>
                <w:sz w:val="18"/>
                <w:szCs w:val="18"/>
                <w:lang w:val="en-US"/>
              </w:rPr>
              <w:t xml:space="preserve">r: </w:t>
            </w:r>
            <w:r w:rsidR="002A56CA" w:rsidRPr="00776C11">
              <w:rPr>
                <w:rFonts w:ascii="Calibri" w:hAnsi="Calibri" w:cs="Calibri"/>
                <w:sz w:val="18"/>
                <w:szCs w:val="18"/>
                <w:lang w:val="en-US"/>
              </w:rPr>
              <w:t xml:space="preserve">Mr. </w:t>
            </w:r>
            <w:r w:rsidRPr="00776C11">
              <w:rPr>
                <w:rFonts w:ascii="Calibri" w:hAnsi="Calibri" w:cs="Calibri"/>
                <w:sz w:val="18"/>
                <w:szCs w:val="18"/>
                <w:lang w:val="en-US"/>
              </w:rPr>
              <w:t>Evren Helvacı</w:t>
            </w:r>
          </w:p>
          <w:p w14:paraId="04BBCD9B" w14:textId="77777777" w:rsidR="00515791" w:rsidRPr="00776C11" w:rsidRDefault="00515791" w:rsidP="002A56CA">
            <w:pPr>
              <w:spacing w:line="276" w:lineRule="auto"/>
              <w:jc w:val="both"/>
              <w:rPr>
                <w:rFonts w:ascii="Calibri" w:hAnsi="Calibri" w:cs="Calibri"/>
                <w:sz w:val="18"/>
                <w:szCs w:val="18"/>
              </w:rPr>
            </w:pPr>
          </w:p>
        </w:tc>
      </w:tr>
      <w:tr w:rsidR="00515791" w:rsidRPr="00776C11" w14:paraId="6A753CC1" w14:textId="77777777" w:rsidTr="003A012D">
        <w:trPr>
          <w:trHeight w:val="270"/>
        </w:trPr>
        <w:tc>
          <w:tcPr>
            <w:tcW w:w="1418" w:type="dxa"/>
            <w:shd w:val="clear" w:color="auto" w:fill="B8CCE4" w:themeFill="accent1" w:themeFillTint="66"/>
          </w:tcPr>
          <w:p w14:paraId="1D7D5F59" w14:textId="77777777" w:rsidR="00515791" w:rsidRPr="00776C11" w:rsidRDefault="00515791" w:rsidP="003A012D">
            <w:pPr>
              <w:spacing w:line="276" w:lineRule="auto"/>
              <w:rPr>
                <w:rFonts w:ascii="Calibri" w:hAnsi="Calibri" w:cs="Calibri"/>
                <w:b/>
                <w:sz w:val="18"/>
                <w:szCs w:val="18"/>
              </w:rPr>
            </w:pPr>
            <w:r w:rsidRPr="00776C11">
              <w:rPr>
                <w:rFonts w:ascii="Calibri" w:hAnsi="Calibri" w:cs="Calibri"/>
                <w:b/>
                <w:sz w:val="18"/>
                <w:szCs w:val="18"/>
              </w:rPr>
              <w:t>14.45 - 15.00</w:t>
            </w:r>
          </w:p>
        </w:tc>
        <w:tc>
          <w:tcPr>
            <w:tcW w:w="9214" w:type="dxa"/>
            <w:gridSpan w:val="2"/>
            <w:shd w:val="clear" w:color="auto" w:fill="B8CCE4" w:themeFill="accent1" w:themeFillTint="66"/>
          </w:tcPr>
          <w:p w14:paraId="6DBF999E" w14:textId="58F9C637" w:rsidR="00515791" w:rsidRPr="00776C11" w:rsidRDefault="00641C72" w:rsidP="002A56CA">
            <w:pPr>
              <w:tabs>
                <w:tab w:val="left" w:pos="885"/>
              </w:tabs>
              <w:spacing w:line="276" w:lineRule="auto"/>
              <w:jc w:val="both"/>
              <w:rPr>
                <w:rFonts w:ascii="Calibri" w:hAnsi="Calibri" w:cs="Calibri"/>
                <w:b/>
                <w:sz w:val="18"/>
                <w:szCs w:val="18"/>
              </w:rPr>
            </w:pPr>
            <w:r w:rsidRPr="00776C11">
              <w:rPr>
                <w:rFonts w:ascii="Calibri" w:hAnsi="Calibri" w:cs="Calibri"/>
                <w:b/>
                <w:sz w:val="18"/>
                <w:szCs w:val="18"/>
              </w:rPr>
              <w:t>Break</w:t>
            </w:r>
          </w:p>
        </w:tc>
      </w:tr>
      <w:tr w:rsidR="00515791" w:rsidRPr="00776C11" w14:paraId="5EF82A3D" w14:textId="77777777" w:rsidTr="003A012D">
        <w:trPr>
          <w:trHeight w:val="270"/>
        </w:trPr>
        <w:tc>
          <w:tcPr>
            <w:tcW w:w="1418" w:type="dxa"/>
            <w:shd w:val="clear" w:color="auto" w:fill="DAEEF3" w:themeFill="accent5" w:themeFillTint="33"/>
          </w:tcPr>
          <w:p w14:paraId="2EA8A9C8" w14:textId="77777777" w:rsidR="00515791" w:rsidRPr="00776C11" w:rsidRDefault="00515791" w:rsidP="003A012D">
            <w:pPr>
              <w:spacing w:line="276" w:lineRule="auto"/>
              <w:rPr>
                <w:rFonts w:ascii="Calibri" w:hAnsi="Calibri" w:cs="Calibri"/>
                <w:b/>
                <w:sz w:val="18"/>
                <w:szCs w:val="18"/>
              </w:rPr>
            </w:pPr>
            <w:r w:rsidRPr="00776C11">
              <w:rPr>
                <w:rFonts w:ascii="Calibri" w:hAnsi="Calibri" w:cs="Calibri"/>
                <w:b/>
                <w:sz w:val="18"/>
                <w:szCs w:val="18"/>
              </w:rPr>
              <w:t>15.00 - 15.45</w:t>
            </w:r>
          </w:p>
        </w:tc>
        <w:tc>
          <w:tcPr>
            <w:tcW w:w="4820" w:type="dxa"/>
            <w:shd w:val="clear" w:color="auto" w:fill="DAEEF3" w:themeFill="accent5" w:themeFillTint="33"/>
          </w:tcPr>
          <w:p w14:paraId="17862631" w14:textId="4BBBD189" w:rsidR="00515791" w:rsidRPr="00776C11" w:rsidRDefault="00776C11" w:rsidP="002A56CA">
            <w:pPr>
              <w:spacing w:line="276" w:lineRule="auto"/>
              <w:jc w:val="both"/>
              <w:rPr>
                <w:rFonts w:ascii="Calibri" w:hAnsi="Calibri" w:cs="Calibri"/>
                <w:sz w:val="18"/>
                <w:szCs w:val="18"/>
              </w:rPr>
            </w:pPr>
            <w:r w:rsidRPr="00776C11">
              <w:rPr>
                <w:rFonts w:ascii="Calibri" w:hAnsi="Calibri" w:cs="Calibri"/>
                <w:sz w:val="18"/>
                <w:szCs w:val="18"/>
              </w:rPr>
              <w:t>Sharing the results of the group works on problems and needs</w:t>
            </w:r>
          </w:p>
        </w:tc>
        <w:tc>
          <w:tcPr>
            <w:tcW w:w="4394" w:type="dxa"/>
            <w:vMerge w:val="restart"/>
            <w:shd w:val="clear" w:color="auto" w:fill="DAEEF3" w:themeFill="accent5" w:themeFillTint="33"/>
          </w:tcPr>
          <w:p w14:paraId="466655D8" w14:textId="044A1947" w:rsidR="00515791" w:rsidRPr="00776C11" w:rsidRDefault="00776C11" w:rsidP="002A56CA">
            <w:pPr>
              <w:spacing w:line="276" w:lineRule="auto"/>
              <w:jc w:val="both"/>
              <w:rPr>
                <w:rFonts w:ascii="Calibri" w:hAnsi="Calibri" w:cs="Calibri"/>
                <w:i/>
                <w:iCs/>
                <w:sz w:val="18"/>
                <w:szCs w:val="18"/>
              </w:rPr>
            </w:pPr>
            <w:r w:rsidRPr="00776C11">
              <w:rPr>
                <w:rFonts w:ascii="Calibri" w:hAnsi="Calibri" w:cs="Calibri"/>
                <w:i/>
                <w:iCs/>
                <w:sz w:val="18"/>
                <w:szCs w:val="18"/>
              </w:rPr>
              <w:t>The results of the group work will be presented to the participants by one participant to be determined by each group.</w:t>
            </w:r>
          </w:p>
        </w:tc>
      </w:tr>
      <w:tr w:rsidR="00515791" w:rsidRPr="00776C11" w14:paraId="0E70C276" w14:textId="77777777" w:rsidTr="003A012D">
        <w:trPr>
          <w:trHeight w:val="270"/>
        </w:trPr>
        <w:tc>
          <w:tcPr>
            <w:tcW w:w="1418" w:type="dxa"/>
            <w:shd w:val="clear" w:color="auto" w:fill="DAEEF3" w:themeFill="accent5" w:themeFillTint="33"/>
          </w:tcPr>
          <w:p w14:paraId="71796024" w14:textId="77777777" w:rsidR="00515791" w:rsidRPr="00776C11" w:rsidRDefault="00515791" w:rsidP="003A012D">
            <w:pPr>
              <w:spacing w:line="276" w:lineRule="auto"/>
              <w:rPr>
                <w:rFonts w:ascii="Calibri" w:hAnsi="Calibri" w:cs="Calibri"/>
                <w:b/>
                <w:sz w:val="18"/>
                <w:szCs w:val="18"/>
              </w:rPr>
            </w:pPr>
            <w:r w:rsidRPr="00776C11">
              <w:rPr>
                <w:rFonts w:ascii="Calibri" w:hAnsi="Calibri" w:cs="Calibri"/>
                <w:b/>
                <w:sz w:val="18"/>
                <w:szCs w:val="18"/>
              </w:rPr>
              <w:t>15.45 - 16.30</w:t>
            </w:r>
          </w:p>
        </w:tc>
        <w:tc>
          <w:tcPr>
            <w:tcW w:w="4820" w:type="dxa"/>
            <w:shd w:val="clear" w:color="auto" w:fill="DAEEF3" w:themeFill="accent5" w:themeFillTint="33"/>
          </w:tcPr>
          <w:p w14:paraId="586A3A31" w14:textId="2016CB11" w:rsidR="00515791" w:rsidRPr="00776C11" w:rsidRDefault="00776C11" w:rsidP="002A56CA">
            <w:pPr>
              <w:spacing w:line="276" w:lineRule="auto"/>
              <w:jc w:val="both"/>
              <w:rPr>
                <w:rFonts w:ascii="Calibri" w:hAnsi="Calibri" w:cs="Calibri"/>
                <w:sz w:val="18"/>
                <w:szCs w:val="18"/>
              </w:rPr>
            </w:pPr>
            <w:r w:rsidRPr="00776C11">
              <w:rPr>
                <w:rFonts w:ascii="Calibri" w:hAnsi="Calibri" w:cs="Calibri"/>
                <w:sz w:val="18"/>
                <w:szCs w:val="18"/>
              </w:rPr>
              <w:t>Sharing the results of the group works on policy/precautionary recommendations</w:t>
            </w:r>
          </w:p>
        </w:tc>
        <w:tc>
          <w:tcPr>
            <w:tcW w:w="4394" w:type="dxa"/>
            <w:vMerge/>
            <w:shd w:val="clear" w:color="auto" w:fill="DAEEF3" w:themeFill="accent5" w:themeFillTint="33"/>
          </w:tcPr>
          <w:p w14:paraId="7E47400A" w14:textId="77777777" w:rsidR="00515791" w:rsidRPr="00776C11" w:rsidRDefault="00515791" w:rsidP="002A56CA">
            <w:pPr>
              <w:spacing w:line="276" w:lineRule="auto"/>
              <w:jc w:val="both"/>
              <w:rPr>
                <w:rFonts w:ascii="Calibri" w:hAnsi="Calibri" w:cs="Calibri"/>
                <w:sz w:val="18"/>
                <w:szCs w:val="18"/>
              </w:rPr>
            </w:pPr>
          </w:p>
        </w:tc>
      </w:tr>
      <w:tr w:rsidR="00515791" w:rsidRPr="00776C11" w14:paraId="3EB11894" w14:textId="77777777" w:rsidTr="003A012D">
        <w:trPr>
          <w:trHeight w:val="270"/>
        </w:trPr>
        <w:tc>
          <w:tcPr>
            <w:tcW w:w="1418" w:type="dxa"/>
            <w:shd w:val="clear" w:color="auto" w:fill="DAEEF3" w:themeFill="accent5" w:themeFillTint="33"/>
          </w:tcPr>
          <w:p w14:paraId="16E0E20A" w14:textId="77777777" w:rsidR="00515791" w:rsidRPr="00776C11" w:rsidRDefault="00515791" w:rsidP="003A012D">
            <w:pPr>
              <w:spacing w:line="276" w:lineRule="auto"/>
              <w:rPr>
                <w:rFonts w:ascii="Calibri" w:hAnsi="Calibri" w:cs="Calibri"/>
                <w:b/>
                <w:sz w:val="18"/>
                <w:szCs w:val="18"/>
              </w:rPr>
            </w:pPr>
            <w:r w:rsidRPr="00776C11">
              <w:rPr>
                <w:rFonts w:ascii="Calibri" w:hAnsi="Calibri" w:cs="Calibri"/>
                <w:b/>
                <w:sz w:val="18"/>
                <w:szCs w:val="18"/>
              </w:rPr>
              <w:t>16.30 - 17.00</w:t>
            </w:r>
          </w:p>
        </w:tc>
        <w:tc>
          <w:tcPr>
            <w:tcW w:w="4820" w:type="dxa"/>
            <w:shd w:val="clear" w:color="auto" w:fill="DAEEF3" w:themeFill="accent5" w:themeFillTint="33"/>
          </w:tcPr>
          <w:p w14:paraId="4C4C63D0" w14:textId="346A7E93" w:rsidR="00515791" w:rsidRPr="00776C11" w:rsidRDefault="00641C72" w:rsidP="002A56CA">
            <w:pPr>
              <w:spacing w:line="276" w:lineRule="auto"/>
              <w:jc w:val="both"/>
              <w:rPr>
                <w:rFonts w:ascii="Calibri" w:hAnsi="Calibri" w:cs="Calibri"/>
                <w:sz w:val="18"/>
                <w:szCs w:val="18"/>
              </w:rPr>
            </w:pPr>
            <w:r w:rsidRPr="00776C11">
              <w:rPr>
                <w:rFonts w:ascii="Calibri" w:hAnsi="Calibri" w:cs="Calibri"/>
                <w:sz w:val="18"/>
                <w:szCs w:val="18"/>
              </w:rPr>
              <w:t xml:space="preserve">Evaluation </w:t>
            </w:r>
            <w:r w:rsidR="00E115A5">
              <w:rPr>
                <w:rFonts w:ascii="Calibri" w:hAnsi="Calibri" w:cs="Calibri"/>
                <w:sz w:val="18"/>
                <w:szCs w:val="18"/>
              </w:rPr>
              <w:t>&amp; C</w:t>
            </w:r>
            <w:r w:rsidR="00E115A5" w:rsidRPr="00776C11">
              <w:rPr>
                <w:rFonts w:ascii="Calibri" w:hAnsi="Calibri" w:cs="Calibri"/>
                <w:sz w:val="18"/>
                <w:szCs w:val="18"/>
              </w:rPr>
              <w:t>losing</w:t>
            </w:r>
          </w:p>
        </w:tc>
        <w:tc>
          <w:tcPr>
            <w:tcW w:w="4394" w:type="dxa"/>
            <w:shd w:val="clear" w:color="auto" w:fill="DAEEF3" w:themeFill="accent5" w:themeFillTint="33"/>
          </w:tcPr>
          <w:p w14:paraId="3E358630" w14:textId="77777777" w:rsidR="00641C72" w:rsidRPr="00776C11" w:rsidRDefault="00641C72" w:rsidP="002A56CA">
            <w:pPr>
              <w:spacing w:line="276" w:lineRule="auto"/>
              <w:jc w:val="both"/>
              <w:rPr>
                <w:rFonts w:ascii="Calibri" w:hAnsi="Calibri" w:cs="Calibri"/>
                <w:sz w:val="18"/>
                <w:szCs w:val="18"/>
              </w:rPr>
            </w:pPr>
            <w:r w:rsidRPr="00776C11">
              <w:rPr>
                <w:rFonts w:ascii="Calibri" w:hAnsi="Calibri" w:cs="Calibri"/>
                <w:sz w:val="18"/>
                <w:szCs w:val="18"/>
              </w:rPr>
              <w:t>Mr. Aykut Geçer - Head of Employment Policies Department - Ministry of Labour and Social Security</w:t>
            </w:r>
          </w:p>
          <w:p w14:paraId="47846F5D" w14:textId="77777777" w:rsidR="00515791" w:rsidRPr="00776C11" w:rsidRDefault="00515791" w:rsidP="002A56CA">
            <w:pPr>
              <w:spacing w:line="276" w:lineRule="auto"/>
              <w:jc w:val="both"/>
              <w:rPr>
                <w:rFonts w:ascii="Calibri" w:hAnsi="Calibri" w:cs="Calibri"/>
                <w:sz w:val="18"/>
                <w:szCs w:val="18"/>
                <w:highlight w:val="yellow"/>
              </w:rPr>
            </w:pPr>
          </w:p>
        </w:tc>
      </w:tr>
    </w:tbl>
    <w:p w14:paraId="06686463" w14:textId="77777777" w:rsidR="00515791" w:rsidRDefault="00515791" w:rsidP="00515791">
      <w:pPr>
        <w:rPr>
          <w:lang w:val="en-GB"/>
        </w:rPr>
      </w:pPr>
    </w:p>
    <w:p w14:paraId="3EA6DC16" w14:textId="77777777" w:rsidR="00515791" w:rsidRDefault="00515791" w:rsidP="00515791">
      <w:pPr>
        <w:rPr>
          <w:lang w:val="en-GB"/>
        </w:rPr>
      </w:pPr>
    </w:p>
    <w:p w14:paraId="611E42C0" w14:textId="1461EAA5" w:rsidR="007529AF" w:rsidRDefault="007529AF" w:rsidP="007529AF">
      <w:pPr>
        <w:pStyle w:val="Heading2"/>
        <w:jc w:val="both"/>
        <w:rPr>
          <w:rFonts w:asciiTheme="minorHAnsi" w:hAnsiTheme="minorHAnsi" w:cstheme="minorHAnsi"/>
          <w:sz w:val="22"/>
          <w:szCs w:val="22"/>
          <w:lang w:val="en-GB"/>
        </w:rPr>
      </w:pPr>
      <w:bookmarkStart w:id="13" w:name="_Toc140790059"/>
      <w:r w:rsidRPr="00BE4E64">
        <w:rPr>
          <w:rFonts w:asciiTheme="minorHAnsi" w:hAnsiTheme="minorHAnsi" w:cstheme="minorHAnsi"/>
          <w:sz w:val="22"/>
          <w:szCs w:val="22"/>
          <w:lang w:val="en-GB"/>
        </w:rPr>
        <w:t>2.</w:t>
      </w:r>
      <w:r>
        <w:rPr>
          <w:rFonts w:asciiTheme="minorHAnsi" w:hAnsiTheme="minorHAnsi" w:cstheme="minorHAnsi"/>
          <w:sz w:val="22"/>
          <w:szCs w:val="22"/>
          <w:lang w:val="en-GB"/>
        </w:rPr>
        <w:t>3</w:t>
      </w:r>
      <w:r w:rsidRPr="00BE4E64">
        <w:rPr>
          <w:rFonts w:asciiTheme="minorHAnsi" w:hAnsiTheme="minorHAnsi" w:cstheme="minorHAnsi"/>
          <w:sz w:val="22"/>
          <w:szCs w:val="22"/>
          <w:lang w:val="en-GB"/>
        </w:rPr>
        <w:t>.</w:t>
      </w:r>
      <w:r w:rsidRPr="00BE4E64">
        <w:rPr>
          <w:rFonts w:asciiTheme="minorHAnsi" w:hAnsiTheme="minorHAnsi" w:cstheme="minorHAnsi"/>
          <w:sz w:val="22"/>
          <w:szCs w:val="22"/>
          <w:lang w:val="en-GB"/>
        </w:rPr>
        <w:tab/>
      </w:r>
      <w:r>
        <w:rPr>
          <w:rFonts w:asciiTheme="minorHAnsi" w:hAnsiTheme="minorHAnsi" w:cstheme="minorHAnsi"/>
          <w:sz w:val="22"/>
          <w:szCs w:val="22"/>
          <w:lang w:val="en-GB"/>
        </w:rPr>
        <w:t>Participation</w:t>
      </w:r>
      <w:bookmarkEnd w:id="13"/>
    </w:p>
    <w:p w14:paraId="51BF263A" w14:textId="77777777" w:rsidR="007529AF" w:rsidRDefault="007529AF" w:rsidP="007529AF">
      <w:pPr>
        <w:rPr>
          <w:lang w:val="en-GB"/>
        </w:rPr>
      </w:pPr>
    </w:p>
    <w:p w14:paraId="49678868" w14:textId="3949AD8C" w:rsidR="007529AF" w:rsidRPr="00671049" w:rsidRDefault="00EE62A9" w:rsidP="007529AF">
      <w:pPr>
        <w:jc w:val="both"/>
        <w:rPr>
          <w:rFonts w:asciiTheme="minorHAnsi" w:hAnsiTheme="minorHAnsi" w:cstheme="minorHAnsi"/>
          <w:sz w:val="22"/>
          <w:szCs w:val="22"/>
          <w:lang w:val="en-GB"/>
        </w:rPr>
      </w:pPr>
      <w:r w:rsidRPr="00671049">
        <w:rPr>
          <w:rFonts w:asciiTheme="minorHAnsi" w:hAnsiTheme="minorHAnsi" w:cstheme="minorHAnsi"/>
          <w:sz w:val="22"/>
          <w:szCs w:val="22"/>
          <w:lang w:val="en-GB"/>
        </w:rPr>
        <w:t xml:space="preserve">OB prepared and distributed an </w:t>
      </w:r>
      <w:r w:rsidR="007529AF" w:rsidRPr="00671049">
        <w:rPr>
          <w:rFonts w:asciiTheme="minorHAnsi" w:hAnsiTheme="minorHAnsi" w:cstheme="minorHAnsi"/>
          <w:sz w:val="22"/>
          <w:szCs w:val="22"/>
          <w:lang w:val="en-GB"/>
        </w:rPr>
        <w:t>invitation</w:t>
      </w:r>
      <w:r w:rsidRPr="00671049">
        <w:rPr>
          <w:rFonts w:asciiTheme="minorHAnsi" w:hAnsiTheme="minorHAnsi" w:cstheme="minorHAnsi"/>
          <w:sz w:val="22"/>
          <w:szCs w:val="22"/>
          <w:lang w:val="en-GB"/>
        </w:rPr>
        <w:t xml:space="preserve"> letter</w:t>
      </w:r>
      <w:r w:rsidR="007529AF" w:rsidRPr="00671049">
        <w:rPr>
          <w:rFonts w:asciiTheme="minorHAnsi" w:hAnsiTheme="minorHAnsi" w:cstheme="minorHAnsi"/>
          <w:sz w:val="22"/>
          <w:szCs w:val="22"/>
          <w:lang w:val="en-GB"/>
        </w:rPr>
        <w:t xml:space="preserve"> </w:t>
      </w:r>
      <w:r w:rsidRPr="00671049">
        <w:rPr>
          <w:rFonts w:asciiTheme="minorHAnsi" w:hAnsiTheme="minorHAnsi" w:cstheme="minorHAnsi"/>
          <w:sz w:val="22"/>
          <w:szCs w:val="22"/>
          <w:lang w:val="en-GB"/>
        </w:rPr>
        <w:t xml:space="preserve">prior </w:t>
      </w:r>
      <w:r w:rsidR="007529AF" w:rsidRPr="00671049">
        <w:rPr>
          <w:rFonts w:asciiTheme="minorHAnsi" w:hAnsiTheme="minorHAnsi" w:cstheme="minorHAnsi"/>
          <w:sz w:val="22"/>
          <w:szCs w:val="22"/>
          <w:lang w:val="en-GB"/>
        </w:rPr>
        <w:t>to the even</w:t>
      </w:r>
      <w:r w:rsidRPr="00671049">
        <w:rPr>
          <w:rFonts w:asciiTheme="minorHAnsi" w:hAnsiTheme="minorHAnsi" w:cstheme="minorHAnsi"/>
          <w:sz w:val="22"/>
          <w:szCs w:val="22"/>
          <w:lang w:val="en-GB"/>
        </w:rPr>
        <w:t>t. 49</w:t>
      </w:r>
      <w:r w:rsidR="007529AF" w:rsidRPr="00671049">
        <w:rPr>
          <w:rFonts w:asciiTheme="minorHAnsi" w:hAnsiTheme="minorHAnsi" w:cstheme="minorHAnsi"/>
          <w:sz w:val="22"/>
          <w:szCs w:val="22"/>
          <w:lang w:val="en-GB"/>
        </w:rPr>
        <w:t> participants joined the workshop, representing different organisations and institutions, of which </w:t>
      </w:r>
      <w:r w:rsidRPr="00671049">
        <w:rPr>
          <w:rFonts w:asciiTheme="minorHAnsi" w:hAnsiTheme="minorHAnsi" w:cstheme="minorHAnsi"/>
          <w:sz w:val="22"/>
          <w:szCs w:val="22"/>
          <w:lang w:val="en-GB"/>
        </w:rPr>
        <w:t>29</w:t>
      </w:r>
      <w:r w:rsidR="007529AF" w:rsidRPr="00671049">
        <w:rPr>
          <w:rFonts w:asciiTheme="minorHAnsi" w:hAnsiTheme="minorHAnsi" w:cstheme="minorHAnsi"/>
          <w:sz w:val="22"/>
          <w:szCs w:val="22"/>
          <w:lang w:val="en-GB"/>
        </w:rPr>
        <w:t> were</w:t>
      </w:r>
      <w:r w:rsidR="00F372EF">
        <w:rPr>
          <w:rFonts w:asciiTheme="minorHAnsi" w:hAnsiTheme="minorHAnsi" w:cstheme="minorHAnsi"/>
          <w:sz w:val="22"/>
          <w:szCs w:val="22"/>
          <w:lang w:val="en-GB"/>
        </w:rPr>
        <w:t xml:space="preserve"> </w:t>
      </w:r>
      <w:r w:rsidR="007529AF" w:rsidRPr="00671049">
        <w:rPr>
          <w:rFonts w:asciiTheme="minorHAnsi" w:hAnsiTheme="minorHAnsi" w:cstheme="minorHAnsi"/>
          <w:sz w:val="22"/>
          <w:szCs w:val="22"/>
          <w:lang w:val="en-GB"/>
        </w:rPr>
        <w:t>public sector, </w:t>
      </w:r>
      <w:r w:rsidR="00671049" w:rsidRPr="00671049">
        <w:rPr>
          <w:rFonts w:asciiTheme="minorHAnsi" w:hAnsiTheme="minorHAnsi" w:cstheme="minorHAnsi"/>
          <w:sz w:val="22"/>
          <w:szCs w:val="22"/>
          <w:lang w:val="en-GB"/>
        </w:rPr>
        <w:t>3</w:t>
      </w:r>
      <w:r w:rsidR="007529AF" w:rsidRPr="00671049">
        <w:rPr>
          <w:rFonts w:asciiTheme="minorHAnsi" w:hAnsiTheme="minorHAnsi" w:cstheme="minorHAnsi"/>
          <w:sz w:val="22"/>
          <w:szCs w:val="22"/>
          <w:lang w:val="en-GB"/>
        </w:rPr>
        <w:t> were private sector and </w:t>
      </w:r>
      <w:r w:rsidRPr="00671049">
        <w:rPr>
          <w:rFonts w:asciiTheme="minorHAnsi" w:hAnsiTheme="minorHAnsi" w:cstheme="minorHAnsi"/>
          <w:sz w:val="22"/>
          <w:szCs w:val="22"/>
          <w:lang w:val="en-GB"/>
        </w:rPr>
        <w:t>17</w:t>
      </w:r>
      <w:r w:rsidR="007529AF" w:rsidRPr="00671049">
        <w:rPr>
          <w:rFonts w:asciiTheme="minorHAnsi" w:hAnsiTheme="minorHAnsi" w:cstheme="minorHAnsi"/>
          <w:sz w:val="22"/>
          <w:szCs w:val="22"/>
          <w:lang w:val="en-GB"/>
        </w:rPr>
        <w:t> were other institutions/organisations. </w:t>
      </w:r>
      <w:r w:rsidRPr="00671049">
        <w:rPr>
          <w:rFonts w:asciiTheme="minorHAnsi" w:hAnsiTheme="minorHAnsi" w:cstheme="minorHAnsi"/>
          <w:sz w:val="22"/>
          <w:szCs w:val="22"/>
          <w:lang w:val="en-GB"/>
        </w:rPr>
        <w:t>6</w:t>
      </w:r>
      <w:r w:rsidR="007529AF" w:rsidRPr="00671049">
        <w:rPr>
          <w:rFonts w:asciiTheme="minorHAnsi" w:hAnsiTheme="minorHAnsi" w:cstheme="minorHAnsi"/>
          <w:sz w:val="22"/>
          <w:szCs w:val="22"/>
          <w:lang w:val="en-GB"/>
        </w:rPr>
        <w:t xml:space="preserve"> MoLSS staff were present and 4 persons from TAT. A participant list is attached at Annex </w:t>
      </w:r>
      <w:r w:rsidR="004F6EC5">
        <w:rPr>
          <w:rFonts w:asciiTheme="minorHAnsi" w:hAnsiTheme="minorHAnsi" w:cstheme="minorHAnsi"/>
          <w:sz w:val="22"/>
          <w:szCs w:val="22"/>
          <w:lang w:val="en-GB"/>
        </w:rPr>
        <w:t>2</w:t>
      </w:r>
      <w:r w:rsidR="007529AF" w:rsidRPr="00671049">
        <w:rPr>
          <w:rFonts w:asciiTheme="minorHAnsi" w:hAnsiTheme="minorHAnsi" w:cstheme="minorHAnsi"/>
          <w:sz w:val="22"/>
          <w:szCs w:val="22"/>
          <w:lang w:val="en-GB"/>
        </w:rPr>
        <w:t>.</w:t>
      </w:r>
      <w:r w:rsidR="007529AF" w:rsidRPr="00E115A5">
        <w:rPr>
          <w:rFonts w:asciiTheme="minorHAnsi" w:hAnsiTheme="minorHAnsi" w:cstheme="minorHAnsi"/>
          <w:sz w:val="22"/>
          <w:szCs w:val="22"/>
          <w:lang w:val="en-GB"/>
        </w:rPr>
        <w:t xml:space="preserve"> </w:t>
      </w:r>
    </w:p>
    <w:p w14:paraId="4B710206" w14:textId="77777777" w:rsidR="007529AF" w:rsidRPr="007529AF" w:rsidRDefault="007529AF" w:rsidP="007529AF">
      <w:pPr>
        <w:rPr>
          <w:lang w:val="en-GB"/>
        </w:rPr>
      </w:pPr>
    </w:p>
    <w:p w14:paraId="07BB974C" w14:textId="77777777" w:rsidR="00DD2F87" w:rsidRPr="00BE4E64" w:rsidRDefault="00DD2F87" w:rsidP="0093397D">
      <w:pPr>
        <w:jc w:val="both"/>
        <w:rPr>
          <w:rFonts w:asciiTheme="minorHAnsi" w:hAnsiTheme="minorHAnsi" w:cstheme="minorHAnsi"/>
          <w:b/>
          <w:bCs/>
          <w:sz w:val="22"/>
          <w:szCs w:val="22"/>
          <w:lang w:val="en-GB"/>
        </w:rPr>
      </w:pPr>
    </w:p>
    <w:p w14:paraId="4DEC5E6C" w14:textId="4B8CD990" w:rsidR="00DD2F87" w:rsidRDefault="00D326B4" w:rsidP="000E6CE0">
      <w:pPr>
        <w:jc w:val="both"/>
        <w:rPr>
          <w:rFonts w:asciiTheme="minorHAnsi" w:hAnsiTheme="minorHAnsi" w:cstheme="minorHAnsi"/>
          <w:b/>
          <w:bCs/>
          <w:sz w:val="22"/>
          <w:szCs w:val="22"/>
          <w:lang w:val="en-GB"/>
        </w:rPr>
      </w:pPr>
      <w:r w:rsidRPr="00BE4E64">
        <w:rPr>
          <w:rFonts w:asciiTheme="minorHAnsi" w:hAnsiTheme="minorHAnsi" w:cstheme="minorHAnsi"/>
          <w:b/>
          <w:bCs/>
          <w:sz w:val="22"/>
          <w:szCs w:val="22"/>
          <w:lang w:val="en-GB"/>
        </w:rPr>
        <w:t xml:space="preserve">Picture 1:  </w:t>
      </w:r>
      <w:r w:rsidR="007529AF">
        <w:rPr>
          <w:rFonts w:asciiTheme="minorHAnsi" w:hAnsiTheme="minorHAnsi" w:cstheme="minorHAnsi"/>
          <w:b/>
          <w:bCs/>
          <w:sz w:val="22"/>
          <w:szCs w:val="22"/>
          <w:lang w:val="en-GB"/>
        </w:rPr>
        <w:t>Workshop</w:t>
      </w:r>
      <w:r w:rsidR="00F85700" w:rsidRPr="00BE4E64">
        <w:rPr>
          <w:rFonts w:asciiTheme="minorHAnsi" w:hAnsiTheme="minorHAnsi" w:cstheme="minorHAnsi"/>
          <w:b/>
          <w:bCs/>
          <w:sz w:val="22"/>
          <w:szCs w:val="22"/>
          <w:lang w:val="en-GB"/>
        </w:rPr>
        <w:t xml:space="preserve"> </w:t>
      </w:r>
      <w:r w:rsidRPr="00BE4E64">
        <w:rPr>
          <w:rFonts w:asciiTheme="minorHAnsi" w:hAnsiTheme="minorHAnsi" w:cstheme="minorHAnsi"/>
          <w:b/>
          <w:bCs/>
          <w:sz w:val="22"/>
          <w:szCs w:val="22"/>
          <w:lang w:val="en-GB"/>
        </w:rPr>
        <w:t>Participants (</w:t>
      </w:r>
      <w:r w:rsidR="007529AF">
        <w:rPr>
          <w:rFonts w:asciiTheme="minorHAnsi" w:hAnsiTheme="minorHAnsi" w:cstheme="minorHAnsi"/>
          <w:b/>
          <w:bCs/>
          <w:sz w:val="22"/>
          <w:szCs w:val="22"/>
          <w:lang w:val="en-GB"/>
        </w:rPr>
        <w:t>Green Park Hotel</w:t>
      </w:r>
      <w:r w:rsidRPr="00BE4E64">
        <w:rPr>
          <w:rFonts w:asciiTheme="minorHAnsi" w:hAnsiTheme="minorHAnsi" w:cstheme="minorHAnsi"/>
          <w:b/>
          <w:bCs/>
          <w:sz w:val="22"/>
          <w:szCs w:val="22"/>
          <w:lang w:val="en-GB"/>
        </w:rPr>
        <w:t xml:space="preserve">, </w:t>
      </w:r>
      <w:r w:rsidR="007529AF">
        <w:rPr>
          <w:rFonts w:asciiTheme="minorHAnsi" w:hAnsiTheme="minorHAnsi" w:cstheme="minorHAnsi"/>
          <w:b/>
          <w:bCs/>
          <w:sz w:val="22"/>
          <w:szCs w:val="22"/>
          <w:lang w:val="en-GB"/>
        </w:rPr>
        <w:t>Gaziantep</w:t>
      </w:r>
      <w:r w:rsidRPr="00BE4E64">
        <w:rPr>
          <w:rFonts w:asciiTheme="minorHAnsi" w:hAnsiTheme="minorHAnsi" w:cstheme="minorHAnsi"/>
          <w:b/>
          <w:bCs/>
          <w:sz w:val="22"/>
          <w:szCs w:val="22"/>
          <w:lang w:val="en-GB"/>
        </w:rPr>
        <w:t>)</w:t>
      </w:r>
    </w:p>
    <w:p w14:paraId="2B376C28" w14:textId="77777777" w:rsidR="00E115A5" w:rsidRDefault="00E115A5" w:rsidP="000E6CE0">
      <w:pPr>
        <w:jc w:val="both"/>
        <w:rPr>
          <w:rFonts w:asciiTheme="minorHAnsi" w:hAnsiTheme="minorHAnsi" w:cstheme="minorHAnsi"/>
          <w:b/>
          <w:bCs/>
          <w:sz w:val="22"/>
          <w:szCs w:val="22"/>
          <w:lang w:val="en-GB"/>
        </w:rPr>
      </w:pPr>
    </w:p>
    <w:p w14:paraId="31A7F323" w14:textId="65475377" w:rsidR="00DD2F87" w:rsidRPr="00D227FC" w:rsidRDefault="00E115A5" w:rsidP="00D227FC">
      <w:pPr>
        <w:jc w:val="both"/>
        <w:rPr>
          <w:rFonts w:asciiTheme="minorHAnsi" w:hAnsiTheme="minorHAnsi" w:cstheme="minorHAnsi"/>
          <w:b/>
          <w:bCs/>
          <w:sz w:val="22"/>
          <w:szCs w:val="22"/>
          <w:lang w:val="en-GB"/>
        </w:rPr>
      </w:pPr>
      <w:r>
        <w:rPr>
          <w:rFonts w:asciiTheme="minorHAnsi" w:hAnsiTheme="minorHAnsi" w:cstheme="minorHAnsi"/>
          <w:noProof/>
          <w:sz w:val="22"/>
          <w:szCs w:val="22"/>
          <w:lang w:val="en-GB"/>
        </w:rPr>
        <w:lastRenderedPageBreak/>
        <w:drawing>
          <wp:inline distT="0" distB="0" distL="0" distR="0" wp14:anchorId="7B6D52FA" wp14:editId="02183B8D">
            <wp:extent cx="2520000" cy="2160000"/>
            <wp:effectExtent l="0" t="0" r="0" b="0"/>
            <wp:docPr id="1983102759" name="Picture 3" descr="A large room with a group of people in i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83102759" name="Picture 3" descr="A large room with a group of people in i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0" cy="2160000"/>
                    </a:xfrm>
                    <a:prstGeom prst="rect">
                      <a:avLst/>
                    </a:prstGeom>
                  </pic:spPr>
                </pic:pic>
              </a:graphicData>
            </a:graphic>
          </wp:inline>
        </w:drawing>
      </w:r>
      <w:r w:rsidR="00D227FC">
        <w:rPr>
          <w:rFonts w:asciiTheme="minorHAnsi" w:hAnsiTheme="minorHAnsi" w:cstheme="minorHAnsi"/>
          <w:noProof/>
          <w:sz w:val="22"/>
          <w:szCs w:val="22"/>
          <w:lang w:val="en-GB"/>
        </w:rPr>
        <w:drawing>
          <wp:inline distT="0" distB="0" distL="0" distR="0" wp14:anchorId="5C464267" wp14:editId="76B1421F">
            <wp:extent cx="2520000" cy="2160000"/>
            <wp:effectExtent l="0" t="0" r="0" b="0"/>
            <wp:docPr id="565087338" name="Picture 1" descr="A group of people sitting around a tab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5087338" name="Picture 1" descr="A group of people sitting around a tab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0000" cy="2160000"/>
                    </a:xfrm>
                    <a:prstGeom prst="rect">
                      <a:avLst/>
                    </a:prstGeom>
                  </pic:spPr>
                </pic:pic>
              </a:graphicData>
            </a:graphic>
          </wp:inline>
        </w:drawing>
      </w:r>
    </w:p>
    <w:p w14:paraId="41865939" w14:textId="558C8237" w:rsidR="00B31AB8" w:rsidRDefault="00D227FC" w:rsidP="00D227FC">
      <w:pPr>
        <w:rPr>
          <w:rFonts w:asciiTheme="minorHAnsi" w:hAnsiTheme="minorHAnsi" w:cstheme="minorHAnsi"/>
          <w:sz w:val="22"/>
          <w:szCs w:val="22"/>
          <w:lang w:val="en-GB"/>
        </w:rPr>
      </w:pPr>
      <w:r>
        <w:rPr>
          <w:rFonts w:asciiTheme="minorHAnsi" w:hAnsiTheme="minorHAnsi" w:cstheme="minorHAnsi"/>
          <w:noProof/>
          <w:sz w:val="22"/>
          <w:szCs w:val="22"/>
          <w:lang w:val="en-GB"/>
        </w:rPr>
        <w:drawing>
          <wp:inline distT="0" distB="0" distL="0" distR="0" wp14:anchorId="3FAB5B14" wp14:editId="02EF0F71">
            <wp:extent cx="2520000" cy="2160000"/>
            <wp:effectExtent l="0" t="0" r="0" b="0"/>
            <wp:docPr id="1792051418" name="Picture 2" descr="A group of people sitting in chairs in a roo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2051418" name="Picture 2" descr="A group of people sitting in chairs in a roo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0" cy="2160000"/>
                    </a:xfrm>
                    <a:prstGeom prst="rect">
                      <a:avLst/>
                    </a:prstGeom>
                  </pic:spPr>
                </pic:pic>
              </a:graphicData>
            </a:graphic>
          </wp:inline>
        </w:drawing>
      </w:r>
      <w:r>
        <w:rPr>
          <w:rFonts w:asciiTheme="minorHAnsi" w:hAnsiTheme="minorHAnsi" w:cstheme="minorHAnsi"/>
          <w:noProof/>
          <w:sz w:val="22"/>
          <w:szCs w:val="22"/>
          <w:lang w:val="en-GB"/>
        </w:rPr>
        <w:drawing>
          <wp:inline distT="0" distB="0" distL="0" distR="0" wp14:anchorId="0A6C5858" wp14:editId="7985CBB5">
            <wp:extent cx="2520000" cy="2160000"/>
            <wp:effectExtent l="0" t="0" r="0" b="0"/>
            <wp:docPr id="1713198077" name="Picture 1" descr="A group of people standing in a roo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3198077" name="Picture 1" descr="A group of people standing in a roo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0000" cy="2160000"/>
                    </a:xfrm>
                    <a:prstGeom prst="rect">
                      <a:avLst/>
                    </a:prstGeom>
                  </pic:spPr>
                </pic:pic>
              </a:graphicData>
            </a:graphic>
          </wp:inline>
        </w:drawing>
      </w:r>
    </w:p>
    <w:p w14:paraId="2FD10157" w14:textId="79A28576" w:rsidR="007369BA" w:rsidRPr="00BE4E64" w:rsidRDefault="007369BA" w:rsidP="0093397D">
      <w:pPr>
        <w:jc w:val="both"/>
        <w:rPr>
          <w:rFonts w:asciiTheme="minorHAnsi" w:hAnsiTheme="minorHAnsi" w:cstheme="minorHAnsi"/>
          <w:sz w:val="22"/>
          <w:szCs w:val="22"/>
          <w:lang w:val="en-GB" w:eastAsia="zh-CN"/>
        </w:rPr>
      </w:pPr>
    </w:p>
    <w:p w14:paraId="5F3E9F99" w14:textId="77777777" w:rsidR="00D326B4" w:rsidRPr="00BE4E64" w:rsidRDefault="00D326B4" w:rsidP="0093397D">
      <w:pPr>
        <w:jc w:val="both"/>
        <w:rPr>
          <w:rFonts w:asciiTheme="minorHAnsi" w:hAnsiTheme="minorHAnsi" w:cstheme="minorHAnsi"/>
          <w:sz w:val="22"/>
          <w:szCs w:val="22"/>
          <w:lang w:val="en-GB"/>
        </w:rPr>
      </w:pPr>
    </w:p>
    <w:p w14:paraId="007D96DD" w14:textId="69D4D316" w:rsidR="00D326B4" w:rsidRPr="00BE4E64" w:rsidRDefault="00D326B4" w:rsidP="0093397D">
      <w:pPr>
        <w:pStyle w:val="Heading2"/>
        <w:jc w:val="both"/>
        <w:rPr>
          <w:rFonts w:asciiTheme="minorHAnsi" w:hAnsiTheme="minorHAnsi" w:cstheme="minorHAnsi"/>
          <w:sz w:val="22"/>
          <w:szCs w:val="22"/>
          <w:lang w:val="en-GB"/>
        </w:rPr>
      </w:pPr>
      <w:bookmarkStart w:id="14" w:name="_Toc96364016"/>
      <w:bookmarkStart w:id="15" w:name="_Toc140790060"/>
      <w:r w:rsidRPr="00BE4E64">
        <w:rPr>
          <w:rFonts w:asciiTheme="minorHAnsi" w:hAnsiTheme="minorHAnsi" w:cstheme="minorHAnsi"/>
          <w:sz w:val="22"/>
          <w:szCs w:val="22"/>
          <w:lang w:val="en-GB"/>
        </w:rPr>
        <w:t>2.</w:t>
      </w:r>
      <w:r w:rsidR="00E115A5">
        <w:rPr>
          <w:rFonts w:asciiTheme="minorHAnsi" w:hAnsiTheme="minorHAnsi" w:cstheme="minorHAnsi"/>
          <w:sz w:val="22"/>
          <w:szCs w:val="22"/>
          <w:lang w:val="en-GB"/>
        </w:rPr>
        <w:t>4</w:t>
      </w:r>
      <w:r w:rsidRPr="00BE4E64">
        <w:rPr>
          <w:rFonts w:asciiTheme="minorHAnsi" w:hAnsiTheme="minorHAnsi" w:cstheme="minorHAnsi"/>
          <w:sz w:val="22"/>
          <w:szCs w:val="22"/>
          <w:lang w:val="en-GB"/>
        </w:rPr>
        <w:t>.</w:t>
      </w:r>
      <w:r w:rsidRPr="00BE4E64">
        <w:rPr>
          <w:rFonts w:asciiTheme="minorHAnsi" w:hAnsiTheme="minorHAnsi" w:cstheme="minorHAnsi"/>
          <w:sz w:val="22"/>
          <w:szCs w:val="22"/>
          <w:lang w:val="en-GB"/>
        </w:rPr>
        <w:tab/>
      </w:r>
      <w:bookmarkEnd w:id="14"/>
      <w:r w:rsidR="00E115A5">
        <w:rPr>
          <w:rFonts w:asciiTheme="minorHAnsi" w:hAnsiTheme="minorHAnsi" w:cstheme="minorHAnsi"/>
          <w:sz w:val="22"/>
          <w:szCs w:val="22"/>
          <w:lang w:val="en-GB"/>
        </w:rPr>
        <w:t>Visibility</w:t>
      </w:r>
      <w:bookmarkEnd w:id="15"/>
    </w:p>
    <w:p w14:paraId="4BD4A186" w14:textId="77777777" w:rsidR="00D326B4" w:rsidRPr="00BE4E64" w:rsidRDefault="00D326B4" w:rsidP="0093397D">
      <w:pPr>
        <w:jc w:val="both"/>
        <w:rPr>
          <w:rFonts w:asciiTheme="minorHAnsi" w:hAnsiTheme="minorHAnsi" w:cstheme="minorHAnsi"/>
          <w:sz w:val="22"/>
          <w:szCs w:val="22"/>
          <w:lang w:val="en-GB"/>
        </w:rPr>
      </w:pPr>
    </w:p>
    <w:p w14:paraId="7F8A5EC1" w14:textId="77777777" w:rsidR="00E115A5" w:rsidRDefault="00E115A5" w:rsidP="00E115A5">
      <w:pPr>
        <w:jc w:val="both"/>
        <w:rPr>
          <w:rFonts w:asciiTheme="minorHAnsi" w:hAnsiTheme="minorHAnsi" w:cstheme="minorHAnsi"/>
          <w:sz w:val="22"/>
          <w:szCs w:val="22"/>
          <w:lang w:val="en-GB"/>
        </w:rPr>
      </w:pPr>
      <w:r w:rsidRPr="00E115A5">
        <w:rPr>
          <w:rFonts w:asciiTheme="minorHAnsi" w:hAnsiTheme="minorHAnsi" w:cstheme="minorHAnsi"/>
          <w:sz w:val="22"/>
          <w:szCs w:val="22"/>
          <w:lang w:val="en-GB"/>
        </w:rPr>
        <w:t>The Project’s visibility materials were displayed:</w:t>
      </w:r>
    </w:p>
    <w:p w14:paraId="113C2658" w14:textId="77777777" w:rsidR="00D227FC" w:rsidRPr="00E115A5" w:rsidRDefault="00D227FC" w:rsidP="00E115A5">
      <w:pPr>
        <w:jc w:val="both"/>
        <w:rPr>
          <w:rFonts w:asciiTheme="minorHAnsi" w:hAnsiTheme="minorHAnsi" w:cstheme="minorHAnsi"/>
          <w:sz w:val="22"/>
          <w:szCs w:val="22"/>
          <w:lang w:val="en-GB"/>
        </w:rPr>
      </w:pPr>
    </w:p>
    <w:p w14:paraId="7A621D07" w14:textId="75CC04D0" w:rsidR="00E115A5" w:rsidRPr="00D227FC" w:rsidRDefault="00E115A5" w:rsidP="007A3A33">
      <w:pPr>
        <w:pStyle w:val="ListParagraph"/>
        <w:numPr>
          <w:ilvl w:val="0"/>
          <w:numId w:val="7"/>
        </w:numPr>
        <w:spacing w:before="0" w:after="200"/>
        <w:jc w:val="both"/>
        <w:rPr>
          <w:rFonts w:ascii="Calibri" w:hAnsi="Calibri" w:cs="Calibri"/>
          <w:lang w:val="en-GB"/>
        </w:rPr>
      </w:pPr>
      <w:r w:rsidRPr="00D227FC">
        <w:rPr>
          <w:rFonts w:ascii="Calibri" w:hAnsi="Calibri" w:cs="Calibri"/>
          <w:lang w:val="en-GB"/>
        </w:rPr>
        <w:t xml:space="preserve">2 roll-up banners were used as a backdrop for the registration table. </w:t>
      </w:r>
    </w:p>
    <w:p w14:paraId="21008CC2" w14:textId="1F3125BF" w:rsidR="00E115A5" w:rsidRPr="00D227FC" w:rsidRDefault="00E115A5" w:rsidP="007A3A33">
      <w:pPr>
        <w:pStyle w:val="ListParagraph"/>
        <w:numPr>
          <w:ilvl w:val="0"/>
          <w:numId w:val="7"/>
        </w:numPr>
        <w:spacing w:before="0" w:after="200"/>
        <w:jc w:val="both"/>
        <w:rPr>
          <w:rFonts w:ascii="Calibri" w:hAnsi="Calibri" w:cs="Calibri"/>
          <w:lang w:val="en-GB"/>
        </w:rPr>
      </w:pPr>
      <w:r w:rsidRPr="00D227FC">
        <w:rPr>
          <w:rFonts w:ascii="Calibri" w:hAnsi="Calibri" w:cs="Calibri"/>
          <w:lang w:val="en-GB"/>
        </w:rPr>
        <w:t xml:space="preserve">2 sets of banners (Turkish flag; HRDOS logo; MoLSS logo) were hung in the meeting area. </w:t>
      </w:r>
    </w:p>
    <w:p w14:paraId="4920766C" w14:textId="525C3101" w:rsidR="00D227FC" w:rsidRPr="004F6EC5" w:rsidRDefault="00E115A5" w:rsidP="007A3A33">
      <w:pPr>
        <w:pStyle w:val="ListParagraph"/>
        <w:numPr>
          <w:ilvl w:val="0"/>
          <w:numId w:val="7"/>
        </w:numPr>
        <w:spacing w:before="0" w:after="200"/>
        <w:jc w:val="both"/>
        <w:rPr>
          <w:rFonts w:ascii="Calibri" w:hAnsi="Calibri" w:cs="Calibri"/>
          <w:lang w:val="en-GB"/>
        </w:rPr>
      </w:pPr>
      <w:r w:rsidRPr="00D227FC">
        <w:rPr>
          <w:rFonts w:ascii="Calibri" w:hAnsi="Calibri" w:cs="Calibri"/>
          <w:lang w:val="en-GB"/>
        </w:rPr>
        <w:t>Visibility kits were issued to all participants comprising: bag; notepad; pen; factsheet; folder; USB stick; mug.</w:t>
      </w:r>
      <w:bookmarkStart w:id="16" w:name="_Toc96364019"/>
    </w:p>
    <w:p w14:paraId="7F18E1AA" w14:textId="38F98AD9" w:rsidR="004663B9" w:rsidRPr="00BE4E64" w:rsidRDefault="00D227FC" w:rsidP="00165517">
      <w:pPr>
        <w:pStyle w:val="Heading1"/>
        <w:ind w:left="426" w:hanging="426"/>
        <w:jc w:val="both"/>
        <w:rPr>
          <w:rFonts w:asciiTheme="minorHAnsi" w:hAnsiTheme="minorHAnsi" w:cstheme="minorHAnsi"/>
          <w:sz w:val="22"/>
          <w:szCs w:val="22"/>
          <w:lang w:val="en-GB"/>
        </w:rPr>
      </w:pPr>
      <w:bookmarkStart w:id="17" w:name="_Toc140790061"/>
      <w:r>
        <w:rPr>
          <w:rFonts w:asciiTheme="minorHAnsi" w:hAnsiTheme="minorHAnsi" w:cstheme="minorHAnsi"/>
          <w:sz w:val="22"/>
          <w:szCs w:val="22"/>
          <w:lang w:val="en-GB"/>
        </w:rPr>
        <w:t xml:space="preserve">Workshop </w:t>
      </w:r>
      <w:r w:rsidR="004F6EC5">
        <w:rPr>
          <w:rFonts w:asciiTheme="minorHAnsi" w:hAnsiTheme="minorHAnsi" w:cstheme="minorHAnsi"/>
          <w:sz w:val="22"/>
          <w:szCs w:val="22"/>
          <w:lang w:val="en-GB"/>
        </w:rPr>
        <w:t xml:space="preserve">STRUCTURE, </w:t>
      </w:r>
      <w:r>
        <w:rPr>
          <w:rFonts w:asciiTheme="minorHAnsi" w:hAnsiTheme="minorHAnsi" w:cstheme="minorHAnsi"/>
          <w:sz w:val="22"/>
          <w:szCs w:val="22"/>
          <w:lang w:val="en-GB"/>
        </w:rPr>
        <w:t>content &amp; Outcomes</w:t>
      </w:r>
      <w:bookmarkEnd w:id="17"/>
    </w:p>
    <w:p w14:paraId="764B6F37" w14:textId="46F68F9C" w:rsidR="003A49BB" w:rsidRPr="00BE4E64" w:rsidRDefault="003A49BB" w:rsidP="0093397D">
      <w:pPr>
        <w:jc w:val="both"/>
        <w:rPr>
          <w:rFonts w:asciiTheme="minorHAnsi" w:hAnsiTheme="minorHAnsi" w:cstheme="minorHAnsi"/>
          <w:lang w:val="en-GB"/>
        </w:rPr>
      </w:pPr>
    </w:p>
    <w:p w14:paraId="2E4F5D78" w14:textId="77777777" w:rsidR="00427D3A" w:rsidRDefault="004F6EC5" w:rsidP="004838A4">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Following in</w:t>
      </w:r>
      <w:r w:rsidR="00427D3A">
        <w:rPr>
          <w:rFonts w:asciiTheme="minorHAnsi" w:hAnsiTheme="minorHAnsi" w:cstheme="minorHAnsi"/>
          <w:sz w:val="22"/>
          <w:szCs w:val="22"/>
          <w:lang w:val="en-GB"/>
        </w:rPr>
        <w:t>t</w:t>
      </w:r>
      <w:r>
        <w:rPr>
          <w:rFonts w:asciiTheme="minorHAnsi" w:hAnsiTheme="minorHAnsi" w:cstheme="minorHAnsi"/>
          <w:sz w:val="22"/>
          <w:szCs w:val="22"/>
          <w:lang w:val="en-GB"/>
        </w:rPr>
        <w:t xml:space="preserve">roductory remarks, aimed at setting </w:t>
      </w:r>
      <w:r w:rsidR="00427D3A">
        <w:rPr>
          <w:rFonts w:asciiTheme="minorHAnsi" w:hAnsiTheme="minorHAnsi" w:cstheme="minorHAnsi"/>
          <w:sz w:val="22"/>
          <w:szCs w:val="22"/>
          <w:lang w:val="en-GB"/>
        </w:rPr>
        <w:t xml:space="preserve">the agenda for discussions, the main part of the workshop involved </w:t>
      </w:r>
      <w:r w:rsidR="00D227FC">
        <w:rPr>
          <w:rFonts w:asciiTheme="minorHAnsi" w:hAnsiTheme="minorHAnsi" w:cstheme="minorHAnsi"/>
          <w:sz w:val="22"/>
          <w:szCs w:val="22"/>
          <w:lang w:val="en-GB"/>
        </w:rPr>
        <w:t xml:space="preserve">participants </w:t>
      </w:r>
      <w:r w:rsidR="00427D3A">
        <w:rPr>
          <w:rFonts w:asciiTheme="minorHAnsi" w:hAnsiTheme="minorHAnsi" w:cstheme="minorHAnsi"/>
          <w:sz w:val="22"/>
          <w:szCs w:val="22"/>
          <w:lang w:val="en-GB"/>
        </w:rPr>
        <w:t xml:space="preserve">working in </w:t>
      </w:r>
      <w:r w:rsidR="00D227FC">
        <w:rPr>
          <w:rFonts w:asciiTheme="minorHAnsi" w:hAnsiTheme="minorHAnsi" w:cstheme="minorHAnsi"/>
          <w:sz w:val="22"/>
          <w:szCs w:val="22"/>
          <w:lang w:val="en-GB"/>
        </w:rPr>
        <w:t xml:space="preserve">5 </w:t>
      </w:r>
      <w:r w:rsidR="00D227FC" w:rsidRPr="00D227FC">
        <w:rPr>
          <w:rFonts w:asciiTheme="minorHAnsi" w:hAnsiTheme="minorHAnsi" w:cstheme="minorHAnsi"/>
          <w:sz w:val="22"/>
          <w:szCs w:val="22"/>
          <w:lang w:val="en-GB"/>
        </w:rPr>
        <w:t>thematic working group</w:t>
      </w:r>
      <w:r w:rsidR="00D227FC">
        <w:rPr>
          <w:rFonts w:asciiTheme="minorHAnsi" w:hAnsiTheme="minorHAnsi" w:cstheme="minorHAnsi"/>
          <w:sz w:val="22"/>
          <w:szCs w:val="22"/>
          <w:lang w:val="en-GB"/>
        </w:rPr>
        <w:t xml:space="preserve">s </w:t>
      </w:r>
      <w:r w:rsidR="00427D3A">
        <w:rPr>
          <w:rFonts w:asciiTheme="minorHAnsi" w:hAnsiTheme="minorHAnsi" w:cstheme="minorHAnsi"/>
          <w:sz w:val="22"/>
          <w:szCs w:val="22"/>
          <w:lang w:val="en-GB"/>
        </w:rPr>
        <w:t xml:space="preserve">each </w:t>
      </w:r>
      <w:r w:rsidR="00D227FC">
        <w:rPr>
          <w:rFonts w:asciiTheme="minorHAnsi" w:hAnsiTheme="minorHAnsi" w:cstheme="minorHAnsi"/>
          <w:sz w:val="22"/>
          <w:szCs w:val="22"/>
          <w:lang w:val="en-GB"/>
        </w:rPr>
        <w:t>moderated by MoL</w:t>
      </w:r>
      <w:r>
        <w:rPr>
          <w:rFonts w:asciiTheme="minorHAnsi" w:hAnsiTheme="minorHAnsi" w:cstheme="minorHAnsi"/>
          <w:sz w:val="22"/>
          <w:szCs w:val="22"/>
          <w:lang w:val="en-GB"/>
        </w:rPr>
        <w:t>S</w:t>
      </w:r>
      <w:r w:rsidR="00D227FC">
        <w:rPr>
          <w:rFonts w:asciiTheme="minorHAnsi" w:hAnsiTheme="minorHAnsi" w:cstheme="minorHAnsi"/>
          <w:sz w:val="22"/>
          <w:szCs w:val="22"/>
          <w:lang w:val="en-GB"/>
        </w:rPr>
        <w:t>S representatives</w:t>
      </w:r>
      <w:r w:rsidR="00427D3A">
        <w:rPr>
          <w:rFonts w:asciiTheme="minorHAnsi" w:hAnsiTheme="minorHAnsi" w:cstheme="minorHAnsi"/>
          <w:sz w:val="22"/>
          <w:szCs w:val="22"/>
          <w:lang w:val="en-GB"/>
        </w:rPr>
        <w:t>,</w:t>
      </w:r>
      <w:r w:rsidR="00D227FC" w:rsidRPr="00D227FC">
        <w:rPr>
          <w:rFonts w:asciiTheme="minorHAnsi" w:hAnsiTheme="minorHAnsi" w:cstheme="minorHAnsi"/>
          <w:sz w:val="22"/>
          <w:szCs w:val="22"/>
          <w:lang w:val="en-GB"/>
        </w:rPr>
        <w:t xml:space="preserve"> to discuss</w:t>
      </w:r>
      <w:r w:rsidR="00D227FC">
        <w:rPr>
          <w:rFonts w:asciiTheme="minorHAnsi" w:hAnsiTheme="minorHAnsi" w:cstheme="minorHAnsi"/>
          <w:sz w:val="22"/>
          <w:szCs w:val="22"/>
          <w:lang w:val="en-GB"/>
        </w:rPr>
        <w:t xml:space="preserve"> the </w:t>
      </w:r>
      <w:r w:rsidR="004838A4">
        <w:rPr>
          <w:rFonts w:asciiTheme="minorHAnsi" w:hAnsiTheme="minorHAnsi" w:cstheme="minorHAnsi"/>
          <w:sz w:val="22"/>
          <w:szCs w:val="22"/>
          <w:lang w:val="en-GB"/>
        </w:rPr>
        <w:t xml:space="preserve">5 thematic </w:t>
      </w:r>
      <w:r w:rsidR="00D227FC">
        <w:rPr>
          <w:rFonts w:asciiTheme="minorHAnsi" w:hAnsiTheme="minorHAnsi" w:cstheme="minorHAnsi"/>
          <w:sz w:val="22"/>
          <w:szCs w:val="22"/>
          <w:lang w:val="en-GB"/>
        </w:rPr>
        <w:t>topics</w:t>
      </w:r>
      <w:r w:rsidR="004838A4">
        <w:rPr>
          <w:rFonts w:asciiTheme="minorHAnsi" w:hAnsiTheme="minorHAnsi" w:cstheme="minorHAnsi"/>
          <w:sz w:val="22"/>
          <w:szCs w:val="22"/>
          <w:lang w:val="en-GB"/>
        </w:rPr>
        <w:t xml:space="preserve"> </w:t>
      </w:r>
      <w:r w:rsidR="00427D3A">
        <w:rPr>
          <w:rFonts w:asciiTheme="minorHAnsi" w:hAnsiTheme="minorHAnsi" w:cstheme="minorHAnsi"/>
          <w:sz w:val="22"/>
          <w:szCs w:val="22"/>
          <w:lang w:val="en-GB"/>
        </w:rPr>
        <w:t>over</w:t>
      </w:r>
      <w:r w:rsidR="004838A4">
        <w:rPr>
          <w:rFonts w:asciiTheme="minorHAnsi" w:hAnsiTheme="minorHAnsi" w:cstheme="minorHAnsi"/>
          <w:sz w:val="22"/>
          <w:szCs w:val="22"/>
          <w:lang w:val="en-GB"/>
        </w:rPr>
        <w:t xml:space="preserve"> 2 sessions. In session 1</w:t>
      </w:r>
      <w:r w:rsidR="00CC093A">
        <w:rPr>
          <w:rFonts w:asciiTheme="minorHAnsi" w:hAnsiTheme="minorHAnsi" w:cstheme="minorHAnsi"/>
          <w:sz w:val="22"/>
          <w:szCs w:val="22"/>
          <w:lang w:val="en-GB"/>
        </w:rPr>
        <w:t>,</w:t>
      </w:r>
      <w:r w:rsidR="004838A4">
        <w:rPr>
          <w:rFonts w:asciiTheme="minorHAnsi" w:hAnsiTheme="minorHAnsi" w:cstheme="minorHAnsi"/>
          <w:sz w:val="22"/>
          <w:szCs w:val="22"/>
          <w:lang w:val="en-GB"/>
        </w:rPr>
        <w:t xml:space="preserve"> the groups focused on i</w:t>
      </w:r>
      <w:r w:rsidR="004838A4" w:rsidRPr="004838A4">
        <w:rPr>
          <w:rFonts w:asciiTheme="minorHAnsi" w:hAnsiTheme="minorHAnsi" w:cstheme="minorHAnsi"/>
          <w:sz w:val="22"/>
          <w:szCs w:val="22"/>
          <w:lang w:val="en-GB"/>
        </w:rPr>
        <w:t>dentifying problems and needs</w:t>
      </w:r>
      <w:r w:rsidR="004838A4">
        <w:rPr>
          <w:rFonts w:asciiTheme="minorHAnsi" w:hAnsiTheme="minorHAnsi" w:cstheme="minorHAnsi"/>
          <w:sz w:val="22"/>
          <w:szCs w:val="22"/>
          <w:lang w:val="en-GB"/>
        </w:rPr>
        <w:t>,</w:t>
      </w:r>
      <w:r w:rsidR="004838A4" w:rsidRPr="004838A4">
        <w:rPr>
          <w:rFonts w:asciiTheme="minorHAnsi" w:hAnsiTheme="minorHAnsi" w:cstheme="minorHAnsi"/>
          <w:sz w:val="22"/>
          <w:szCs w:val="22"/>
          <w:lang w:val="en-GB"/>
        </w:rPr>
        <w:t xml:space="preserve"> and in session 2</w:t>
      </w:r>
      <w:r w:rsidR="00CC093A">
        <w:rPr>
          <w:rFonts w:asciiTheme="minorHAnsi" w:hAnsiTheme="minorHAnsi" w:cstheme="minorHAnsi"/>
          <w:sz w:val="22"/>
          <w:szCs w:val="22"/>
          <w:lang w:val="en-GB"/>
        </w:rPr>
        <w:t>,</w:t>
      </w:r>
      <w:r w:rsidR="004838A4" w:rsidRPr="004838A4">
        <w:rPr>
          <w:rFonts w:asciiTheme="minorHAnsi" w:hAnsiTheme="minorHAnsi" w:cstheme="minorHAnsi"/>
          <w:sz w:val="22"/>
          <w:szCs w:val="22"/>
          <w:lang w:val="en-GB"/>
        </w:rPr>
        <w:t xml:space="preserve"> </w:t>
      </w:r>
      <w:r w:rsidR="00427D3A">
        <w:rPr>
          <w:rFonts w:asciiTheme="minorHAnsi" w:hAnsiTheme="minorHAnsi" w:cstheme="minorHAnsi"/>
          <w:sz w:val="22"/>
          <w:szCs w:val="22"/>
          <w:lang w:val="en-GB"/>
        </w:rPr>
        <w:t xml:space="preserve">they came up with </w:t>
      </w:r>
      <w:r w:rsidR="004838A4" w:rsidRPr="004838A4">
        <w:rPr>
          <w:rFonts w:asciiTheme="minorHAnsi" w:hAnsiTheme="minorHAnsi" w:cstheme="minorHAnsi"/>
          <w:sz w:val="22"/>
          <w:szCs w:val="22"/>
          <w:lang w:val="en-GB"/>
        </w:rPr>
        <w:t xml:space="preserve">policy/precautionary recommendations </w:t>
      </w:r>
      <w:r w:rsidR="00427D3A">
        <w:rPr>
          <w:rFonts w:asciiTheme="minorHAnsi" w:hAnsiTheme="minorHAnsi" w:cstheme="minorHAnsi"/>
          <w:sz w:val="22"/>
          <w:szCs w:val="22"/>
          <w:lang w:val="en-GB"/>
        </w:rPr>
        <w:t>aimed at overcoming perceived problems and barriers.</w:t>
      </w:r>
    </w:p>
    <w:p w14:paraId="5B08521F" w14:textId="77777777" w:rsidR="00427D3A" w:rsidRDefault="00427D3A" w:rsidP="004838A4">
      <w:pPr>
        <w:spacing w:line="276" w:lineRule="auto"/>
        <w:jc w:val="both"/>
        <w:rPr>
          <w:rFonts w:asciiTheme="minorHAnsi" w:hAnsiTheme="minorHAnsi" w:cstheme="minorHAnsi"/>
          <w:sz w:val="22"/>
          <w:szCs w:val="22"/>
          <w:lang w:val="en-GB"/>
        </w:rPr>
      </w:pPr>
    </w:p>
    <w:p w14:paraId="7105648E" w14:textId="77413E74" w:rsidR="004838A4" w:rsidRPr="004838A4" w:rsidRDefault="00427D3A" w:rsidP="004838A4">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w:t>
      </w:r>
      <w:r w:rsidR="00290653">
        <w:rPr>
          <w:rFonts w:asciiTheme="minorHAnsi" w:hAnsiTheme="minorHAnsi" w:cstheme="minorHAnsi"/>
          <w:sz w:val="22"/>
          <w:szCs w:val="22"/>
          <w:lang w:val="en-GB"/>
        </w:rPr>
        <w:t>Outcomes of the 5 thematic working groups are as follows</w:t>
      </w:r>
      <w:r>
        <w:rPr>
          <w:rFonts w:asciiTheme="minorHAnsi" w:hAnsiTheme="minorHAnsi" w:cstheme="minorHAnsi"/>
          <w:sz w:val="22"/>
          <w:szCs w:val="22"/>
          <w:lang w:val="en-GB"/>
        </w:rPr>
        <w:t xml:space="preserve"> (shown in tabular form for ease of reference)</w:t>
      </w:r>
      <w:r w:rsidR="00290653">
        <w:rPr>
          <w:rFonts w:asciiTheme="minorHAnsi" w:hAnsiTheme="minorHAnsi" w:cstheme="minorHAnsi"/>
          <w:sz w:val="22"/>
          <w:szCs w:val="22"/>
          <w:lang w:val="en-GB"/>
        </w:rPr>
        <w:t>:</w:t>
      </w:r>
    </w:p>
    <w:p w14:paraId="41984769" w14:textId="76EF7E1D" w:rsidR="00D227FC" w:rsidRPr="00D227FC" w:rsidRDefault="00D227FC" w:rsidP="00D227FC">
      <w:pPr>
        <w:jc w:val="both"/>
        <w:rPr>
          <w:rFonts w:asciiTheme="minorHAnsi" w:hAnsiTheme="minorHAnsi" w:cstheme="minorHAnsi"/>
          <w:sz w:val="22"/>
          <w:szCs w:val="22"/>
          <w:lang w:val="en-GB"/>
        </w:rPr>
      </w:pPr>
    </w:p>
    <w:p w14:paraId="09F86808" w14:textId="77777777" w:rsidR="00D227FC" w:rsidRPr="00776C11" w:rsidRDefault="00D227FC" w:rsidP="00D227FC">
      <w:pPr>
        <w:spacing w:line="276" w:lineRule="auto"/>
        <w:jc w:val="both"/>
        <w:rPr>
          <w:rFonts w:ascii="Calibri" w:hAnsi="Calibri" w:cs="Calibri"/>
          <w:sz w:val="18"/>
          <w:szCs w:val="18"/>
        </w:rPr>
      </w:pPr>
    </w:p>
    <w:p w14:paraId="63E40DDC" w14:textId="3EF4A489" w:rsidR="009B3C86" w:rsidRDefault="009B3C86" w:rsidP="009B3C86">
      <w:pPr>
        <w:rPr>
          <w:lang w:val="en-GB"/>
        </w:rPr>
      </w:pPr>
    </w:p>
    <w:p w14:paraId="0B5DDE66" w14:textId="77777777" w:rsidR="00D227FC" w:rsidRPr="004838A4" w:rsidRDefault="00D227FC" w:rsidP="004838A4">
      <w:pPr>
        <w:spacing w:line="276" w:lineRule="auto"/>
        <w:jc w:val="both"/>
        <w:rPr>
          <w:rFonts w:asciiTheme="minorHAnsi" w:hAnsiTheme="minorHAnsi" w:cstheme="minorHAnsi"/>
          <w:sz w:val="22"/>
          <w:szCs w:val="22"/>
          <w:lang w:val="en-GB"/>
        </w:rPr>
      </w:pPr>
    </w:p>
    <w:p w14:paraId="204DAD9A" w14:textId="4A663748" w:rsidR="004838A4" w:rsidRDefault="004838A4" w:rsidP="004838A4">
      <w:pPr>
        <w:spacing w:line="276" w:lineRule="auto"/>
        <w:jc w:val="both"/>
        <w:rPr>
          <w:rFonts w:asciiTheme="minorHAnsi" w:hAnsiTheme="minorHAnsi" w:cstheme="minorHAnsi"/>
          <w:b/>
          <w:bCs/>
          <w:sz w:val="22"/>
          <w:szCs w:val="22"/>
          <w:lang w:val="en-GB"/>
        </w:rPr>
      </w:pPr>
      <w:r w:rsidRPr="004838A4">
        <w:rPr>
          <w:rFonts w:asciiTheme="minorHAnsi" w:hAnsiTheme="minorHAnsi" w:cstheme="minorHAnsi"/>
          <w:b/>
          <w:bCs/>
          <w:sz w:val="22"/>
          <w:szCs w:val="22"/>
          <w:lang w:val="en-GB"/>
        </w:rPr>
        <w:t>GROUP 1 - Increasing competitiveness in the regional economy by considering the changing conditions in production and trade, raising a workforce suitable for green and digital transformation</w:t>
      </w:r>
    </w:p>
    <w:p w14:paraId="0CDA5518" w14:textId="1D05D58A" w:rsidR="004838A4" w:rsidRDefault="004838A4" w:rsidP="004838A4">
      <w:pPr>
        <w:spacing w:line="276" w:lineRule="auto"/>
        <w:jc w:val="both"/>
        <w:rPr>
          <w:rFonts w:asciiTheme="minorHAnsi" w:hAnsiTheme="minorHAnsi" w:cstheme="minorHAnsi"/>
          <w:b/>
          <w:bCs/>
          <w:sz w:val="22"/>
          <w:szCs w:val="22"/>
          <w:lang w:val="en-GB"/>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2"/>
        <w:gridCol w:w="4688"/>
      </w:tblGrid>
      <w:tr w:rsidR="00427D3A" w14:paraId="7F31716B" w14:textId="6D9C948E" w:rsidTr="00427D3A">
        <w:trPr>
          <w:trHeight w:val="480"/>
        </w:trPr>
        <w:tc>
          <w:tcPr>
            <w:tcW w:w="3952" w:type="dxa"/>
            <w:shd w:val="clear" w:color="auto" w:fill="DBE5F1" w:themeFill="accent1" w:themeFillTint="33"/>
          </w:tcPr>
          <w:p w14:paraId="1E10A25C" w14:textId="690D60C0" w:rsidR="00427D3A" w:rsidRPr="00686FB6" w:rsidRDefault="00427D3A" w:rsidP="00686FB6">
            <w:pPr>
              <w:jc w:val="both"/>
              <w:rPr>
                <w:rFonts w:asciiTheme="minorHAnsi" w:hAnsiTheme="minorHAnsi" w:cstheme="minorHAnsi"/>
                <w:b/>
                <w:bCs/>
                <w:sz w:val="20"/>
                <w:szCs w:val="20"/>
                <w:lang w:val="en-GB"/>
              </w:rPr>
            </w:pPr>
            <w:r w:rsidRPr="00686FB6">
              <w:rPr>
                <w:rFonts w:asciiTheme="minorHAnsi" w:hAnsiTheme="minorHAnsi" w:cstheme="minorHAnsi"/>
                <w:b/>
                <w:bCs/>
                <w:sz w:val="20"/>
                <w:szCs w:val="20"/>
                <w:lang w:val="en-GB"/>
              </w:rPr>
              <w:t>PROBLEMS AND NEEDS</w:t>
            </w:r>
          </w:p>
        </w:tc>
        <w:tc>
          <w:tcPr>
            <w:tcW w:w="4688" w:type="dxa"/>
            <w:shd w:val="clear" w:color="auto" w:fill="DBE5F1" w:themeFill="accent1" w:themeFillTint="33"/>
          </w:tcPr>
          <w:p w14:paraId="2AFBEF2B" w14:textId="0A9CEC74" w:rsidR="00427D3A" w:rsidRPr="00686FB6" w:rsidRDefault="00427D3A" w:rsidP="00686FB6">
            <w:pPr>
              <w:jc w:val="both"/>
              <w:rPr>
                <w:rFonts w:asciiTheme="minorHAnsi" w:hAnsiTheme="minorHAnsi" w:cstheme="minorHAnsi"/>
                <w:b/>
                <w:bCs/>
                <w:sz w:val="20"/>
                <w:szCs w:val="20"/>
                <w:lang w:val="en-GB"/>
              </w:rPr>
            </w:pPr>
            <w:r w:rsidRPr="00686FB6">
              <w:rPr>
                <w:rFonts w:asciiTheme="minorHAnsi" w:hAnsiTheme="minorHAnsi" w:cstheme="minorHAnsi"/>
                <w:b/>
                <w:bCs/>
                <w:sz w:val="20"/>
                <w:szCs w:val="20"/>
                <w:lang w:val="en-GB"/>
              </w:rPr>
              <w:t>POLICY/PRECAUTIONARY RECOMMENDATIONS</w:t>
            </w:r>
          </w:p>
        </w:tc>
      </w:tr>
      <w:tr w:rsidR="00427D3A" w14:paraId="05881EAD" w14:textId="77777777" w:rsidTr="00427D3A">
        <w:trPr>
          <w:trHeight w:val="480"/>
        </w:trPr>
        <w:tc>
          <w:tcPr>
            <w:tcW w:w="3952" w:type="dxa"/>
            <w:shd w:val="clear" w:color="auto" w:fill="F2DBDB" w:themeFill="accent2" w:themeFillTint="33"/>
          </w:tcPr>
          <w:p w14:paraId="1F0BA382" w14:textId="39DF04B9" w:rsidR="00427D3A" w:rsidRPr="00686FB6" w:rsidRDefault="00427D3A" w:rsidP="00686FB6">
            <w:pPr>
              <w:jc w:val="both"/>
              <w:rPr>
                <w:rFonts w:ascii="Calibri" w:hAnsi="Calibri" w:cs="Calibri"/>
                <w:sz w:val="20"/>
                <w:szCs w:val="20"/>
                <w:lang w:val="en-GB"/>
              </w:rPr>
            </w:pPr>
            <w:r w:rsidRPr="00686FB6">
              <w:rPr>
                <w:rFonts w:ascii="Calibri" w:hAnsi="Calibri" w:cs="Calibri"/>
                <w:sz w:val="20"/>
                <w:szCs w:val="20"/>
                <w:lang w:val="en-GB"/>
              </w:rPr>
              <w:t>Lack of communication among stakeholders</w:t>
            </w:r>
          </w:p>
          <w:p w14:paraId="54FFC2AD" w14:textId="77777777" w:rsidR="00427D3A" w:rsidRPr="00686FB6" w:rsidRDefault="00427D3A" w:rsidP="00686FB6">
            <w:pPr>
              <w:jc w:val="both"/>
              <w:rPr>
                <w:rFonts w:asciiTheme="minorHAnsi" w:hAnsiTheme="minorHAnsi" w:cstheme="minorHAnsi"/>
                <w:b/>
                <w:bCs/>
                <w:sz w:val="20"/>
                <w:szCs w:val="20"/>
                <w:lang w:val="en-GB"/>
              </w:rPr>
            </w:pPr>
          </w:p>
        </w:tc>
        <w:tc>
          <w:tcPr>
            <w:tcW w:w="4688" w:type="dxa"/>
            <w:shd w:val="clear" w:color="auto" w:fill="F2DBDB" w:themeFill="accent2" w:themeFillTint="33"/>
          </w:tcPr>
          <w:p w14:paraId="5B8A4E9B" w14:textId="2DF357BB" w:rsidR="00427D3A" w:rsidRPr="00686FB6" w:rsidRDefault="00427D3A" w:rsidP="005910E6">
            <w:pPr>
              <w:pStyle w:val="ListParagraph"/>
              <w:numPr>
                <w:ilvl w:val="0"/>
                <w:numId w:val="9"/>
              </w:numPr>
              <w:jc w:val="both"/>
              <w:rPr>
                <w:rFonts w:ascii="Calibri" w:hAnsi="Calibri" w:cs="Calibri"/>
                <w:sz w:val="20"/>
                <w:szCs w:val="20"/>
                <w:lang w:val="en-GB"/>
              </w:rPr>
            </w:pPr>
            <w:r w:rsidRPr="00686FB6">
              <w:rPr>
                <w:rFonts w:ascii="Calibri" w:hAnsi="Calibri" w:cs="Calibri"/>
                <w:sz w:val="20"/>
                <w:szCs w:val="20"/>
                <w:lang w:val="en-GB"/>
              </w:rPr>
              <w:t>Establishment of a wide-range platform to serve as board for development and cooperation under the lead of city governors.</w:t>
            </w:r>
          </w:p>
          <w:p w14:paraId="72DC391E" w14:textId="77777777" w:rsidR="00427D3A" w:rsidRPr="00686FB6" w:rsidRDefault="00427D3A" w:rsidP="00686FB6">
            <w:pPr>
              <w:jc w:val="both"/>
              <w:rPr>
                <w:rFonts w:asciiTheme="minorHAnsi" w:hAnsiTheme="minorHAnsi" w:cstheme="minorHAnsi"/>
                <w:b/>
                <w:bCs/>
                <w:sz w:val="20"/>
                <w:szCs w:val="20"/>
                <w:lang w:val="en-GB"/>
              </w:rPr>
            </w:pPr>
          </w:p>
        </w:tc>
      </w:tr>
      <w:tr w:rsidR="00427D3A" w14:paraId="2AC84113" w14:textId="77777777" w:rsidTr="00427D3A">
        <w:trPr>
          <w:trHeight w:val="480"/>
        </w:trPr>
        <w:tc>
          <w:tcPr>
            <w:tcW w:w="3952" w:type="dxa"/>
            <w:shd w:val="clear" w:color="auto" w:fill="F2DBDB" w:themeFill="accent2" w:themeFillTint="33"/>
          </w:tcPr>
          <w:p w14:paraId="0F608E9F" w14:textId="0E9E20B4" w:rsidR="00427D3A" w:rsidRPr="00686FB6" w:rsidRDefault="00427D3A" w:rsidP="00686FB6">
            <w:pPr>
              <w:jc w:val="both"/>
              <w:rPr>
                <w:rFonts w:ascii="Calibri" w:hAnsi="Calibri" w:cs="Calibri"/>
                <w:sz w:val="20"/>
                <w:szCs w:val="20"/>
                <w:lang w:val="en-GB"/>
              </w:rPr>
            </w:pPr>
            <w:r w:rsidRPr="00686FB6">
              <w:rPr>
                <w:rFonts w:ascii="Calibri" w:hAnsi="Calibri" w:cs="Calibri"/>
                <w:sz w:val="20"/>
                <w:szCs w:val="20"/>
                <w:lang w:val="en-GB"/>
              </w:rPr>
              <w:t>Lack of awareness for green and digital transformation and value-added products</w:t>
            </w:r>
          </w:p>
          <w:p w14:paraId="42FD6002" w14:textId="77777777" w:rsidR="00427D3A" w:rsidRPr="00686FB6" w:rsidRDefault="00427D3A" w:rsidP="00686FB6">
            <w:pPr>
              <w:jc w:val="both"/>
              <w:rPr>
                <w:rFonts w:asciiTheme="minorHAnsi" w:hAnsiTheme="minorHAnsi" w:cstheme="minorHAnsi"/>
                <w:b/>
                <w:bCs/>
                <w:sz w:val="20"/>
                <w:szCs w:val="20"/>
                <w:lang w:val="en-GB"/>
              </w:rPr>
            </w:pPr>
          </w:p>
        </w:tc>
        <w:tc>
          <w:tcPr>
            <w:tcW w:w="4688" w:type="dxa"/>
            <w:shd w:val="clear" w:color="auto" w:fill="F2DBDB" w:themeFill="accent2" w:themeFillTint="33"/>
          </w:tcPr>
          <w:p w14:paraId="33749165" w14:textId="4237A0D7" w:rsidR="00427D3A" w:rsidRPr="00686FB6" w:rsidRDefault="00427D3A" w:rsidP="005910E6">
            <w:pPr>
              <w:pStyle w:val="ListParagraph"/>
              <w:numPr>
                <w:ilvl w:val="0"/>
                <w:numId w:val="9"/>
              </w:numPr>
              <w:jc w:val="both"/>
              <w:rPr>
                <w:rFonts w:ascii="Calibri" w:hAnsi="Calibri" w:cs="Calibri"/>
                <w:sz w:val="20"/>
                <w:szCs w:val="20"/>
                <w:lang w:val="en-GB"/>
              </w:rPr>
            </w:pPr>
            <w:r w:rsidRPr="00686FB6">
              <w:rPr>
                <w:rFonts w:ascii="Calibri" w:hAnsi="Calibri" w:cs="Calibri"/>
                <w:sz w:val="20"/>
                <w:szCs w:val="20"/>
                <w:lang w:val="en-GB"/>
              </w:rPr>
              <w:t>Regular physical/online meetings/seminars within the above-mentioned platform and establishment of a web portal for platform members.</w:t>
            </w:r>
          </w:p>
          <w:p w14:paraId="0D5902AC" w14:textId="77777777" w:rsidR="00427D3A" w:rsidRPr="00686FB6" w:rsidRDefault="00427D3A" w:rsidP="00686FB6">
            <w:pPr>
              <w:jc w:val="both"/>
              <w:rPr>
                <w:rFonts w:asciiTheme="minorHAnsi" w:hAnsiTheme="minorHAnsi" w:cstheme="minorHAnsi"/>
                <w:b/>
                <w:bCs/>
                <w:sz w:val="20"/>
                <w:szCs w:val="20"/>
                <w:lang w:val="en-GB"/>
              </w:rPr>
            </w:pPr>
          </w:p>
        </w:tc>
      </w:tr>
      <w:tr w:rsidR="00427D3A" w14:paraId="43F87460" w14:textId="77777777" w:rsidTr="00427D3A">
        <w:trPr>
          <w:trHeight w:val="480"/>
        </w:trPr>
        <w:tc>
          <w:tcPr>
            <w:tcW w:w="3952" w:type="dxa"/>
            <w:shd w:val="clear" w:color="auto" w:fill="F2DBDB" w:themeFill="accent2" w:themeFillTint="33"/>
          </w:tcPr>
          <w:p w14:paraId="319B42E4" w14:textId="71DE69BA" w:rsidR="00427D3A" w:rsidRPr="00686FB6" w:rsidRDefault="00427D3A" w:rsidP="00686FB6">
            <w:pPr>
              <w:jc w:val="both"/>
              <w:rPr>
                <w:rFonts w:asciiTheme="minorHAnsi" w:hAnsiTheme="minorHAnsi" w:cstheme="minorHAnsi"/>
                <w:b/>
                <w:bCs/>
                <w:sz w:val="20"/>
                <w:szCs w:val="20"/>
                <w:lang w:val="en-GB"/>
              </w:rPr>
            </w:pPr>
            <w:r w:rsidRPr="00686FB6">
              <w:rPr>
                <w:rFonts w:ascii="Calibri" w:hAnsi="Calibri" w:cs="Calibri"/>
                <w:sz w:val="20"/>
                <w:szCs w:val="20"/>
                <w:lang w:val="en-GB"/>
              </w:rPr>
              <w:t>Lack of entrepreneurial vision, success stories &amp; role models in the province</w:t>
            </w:r>
          </w:p>
        </w:tc>
        <w:tc>
          <w:tcPr>
            <w:tcW w:w="4688" w:type="dxa"/>
            <w:shd w:val="clear" w:color="auto" w:fill="F2DBDB" w:themeFill="accent2" w:themeFillTint="33"/>
          </w:tcPr>
          <w:p w14:paraId="3B51C456" w14:textId="1ACE97FC" w:rsidR="00427D3A" w:rsidRPr="005910E6" w:rsidRDefault="00427D3A" w:rsidP="005910E6">
            <w:pPr>
              <w:pStyle w:val="ListParagraph"/>
              <w:numPr>
                <w:ilvl w:val="0"/>
                <w:numId w:val="9"/>
              </w:numPr>
              <w:jc w:val="both"/>
              <w:rPr>
                <w:rFonts w:ascii="Calibri" w:hAnsi="Calibri" w:cs="Calibri"/>
                <w:sz w:val="20"/>
                <w:szCs w:val="20"/>
                <w:lang w:val="en-GB"/>
              </w:rPr>
            </w:pPr>
            <w:r w:rsidRPr="00686FB6">
              <w:rPr>
                <w:rFonts w:ascii="Calibri" w:hAnsi="Calibri" w:cs="Calibri"/>
                <w:sz w:val="20"/>
                <w:szCs w:val="20"/>
                <w:lang w:val="en-GB"/>
              </w:rPr>
              <w:t>Projection of success stories and role models to public within the above-mentioned web-portal and provision of entrepreneurial support for individuals.</w:t>
            </w:r>
          </w:p>
          <w:p w14:paraId="2C61EE1C" w14:textId="77777777" w:rsidR="00427D3A" w:rsidRPr="00686FB6" w:rsidRDefault="00427D3A" w:rsidP="00686FB6">
            <w:pPr>
              <w:jc w:val="both"/>
              <w:rPr>
                <w:rFonts w:asciiTheme="minorHAnsi" w:hAnsiTheme="minorHAnsi" w:cstheme="minorHAnsi"/>
                <w:b/>
                <w:bCs/>
                <w:sz w:val="20"/>
                <w:szCs w:val="20"/>
                <w:lang w:val="en-GB"/>
              </w:rPr>
            </w:pPr>
          </w:p>
        </w:tc>
      </w:tr>
      <w:tr w:rsidR="00427D3A" w14:paraId="723CF4CF" w14:textId="77777777" w:rsidTr="00427D3A">
        <w:trPr>
          <w:trHeight w:val="480"/>
        </w:trPr>
        <w:tc>
          <w:tcPr>
            <w:tcW w:w="3952" w:type="dxa"/>
            <w:shd w:val="clear" w:color="auto" w:fill="F2DBDB" w:themeFill="accent2" w:themeFillTint="33"/>
          </w:tcPr>
          <w:p w14:paraId="72F6DD72" w14:textId="78FE773B" w:rsidR="00427D3A" w:rsidRPr="00686FB6" w:rsidRDefault="00427D3A" w:rsidP="00686FB6">
            <w:pPr>
              <w:jc w:val="both"/>
              <w:rPr>
                <w:rFonts w:ascii="Calibri" w:hAnsi="Calibri" w:cs="Calibri"/>
                <w:sz w:val="20"/>
                <w:szCs w:val="20"/>
                <w:lang w:val="en-GB"/>
              </w:rPr>
            </w:pPr>
            <w:r w:rsidRPr="00686FB6">
              <w:rPr>
                <w:rFonts w:ascii="Calibri" w:hAnsi="Calibri" w:cs="Calibri"/>
                <w:sz w:val="20"/>
                <w:szCs w:val="20"/>
                <w:lang w:val="en-GB"/>
              </w:rPr>
              <w:t>Lack of interest for vocational training programmes.</w:t>
            </w:r>
          </w:p>
          <w:p w14:paraId="43D218C1" w14:textId="77777777" w:rsidR="00427D3A" w:rsidRPr="00686FB6" w:rsidRDefault="00427D3A" w:rsidP="00686FB6">
            <w:pPr>
              <w:jc w:val="both"/>
              <w:rPr>
                <w:rFonts w:asciiTheme="minorHAnsi" w:hAnsiTheme="minorHAnsi" w:cstheme="minorHAnsi"/>
                <w:b/>
                <w:bCs/>
                <w:sz w:val="20"/>
                <w:szCs w:val="20"/>
                <w:lang w:val="en-GB"/>
              </w:rPr>
            </w:pPr>
          </w:p>
        </w:tc>
        <w:tc>
          <w:tcPr>
            <w:tcW w:w="4688" w:type="dxa"/>
            <w:shd w:val="clear" w:color="auto" w:fill="F2DBDB" w:themeFill="accent2" w:themeFillTint="33"/>
          </w:tcPr>
          <w:p w14:paraId="4E7FEA24" w14:textId="0045FCF6" w:rsidR="00427D3A" w:rsidRPr="00686FB6" w:rsidRDefault="00427D3A" w:rsidP="007A3A33">
            <w:pPr>
              <w:pStyle w:val="ListParagraph"/>
              <w:numPr>
                <w:ilvl w:val="0"/>
                <w:numId w:val="8"/>
              </w:numPr>
              <w:jc w:val="both"/>
              <w:rPr>
                <w:rFonts w:ascii="Calibri" w:hAnsi="Calibri" w:cs="Calibri"/>
                <w:sz w:val="20"/>
                <w:szCs w:val="20"/>
                <w:lang w:val="en-GB"/>
              </w:rPr>
            </w:pPr>
            <w:r w:rsidRPr="00686FB6">
              <w:rPr>
                <w:rFonts w:ascii="Calibri" w:hAnsi="Calibri" w:cs="Calibri"/>
                <w:sz w:val="20"/>
                <w:szCs w:val="20"/>
                <w:lang w:val="en-GB"/>
              </w:rPr>
              <w:t>Increasing cooperation &amp; communication among private companies, vocational high schools and vocational trainers within the province.</w:t>
            </w:r>
          </w:p>
          <w:p w14:paraId="1C463F45" w14:textId="456469A8" w:rsidR="00427D3A" w:rsidRPr="00686FB6" w:rsidRDefault="00427D3A" w:rsidP="007A3A33">
            <w:pPr>
              <w:pStyle w:val="ListParagraph"/>
              <w:numPr>
                <w:ilvl w:val="0"/>
                <w:numId w:val="8"/>
              </w:numPr>
              <w:jc w:val="both"/>
              <w:rPr>
                <w:rFonts w:ascii="Calibri" w:hAnsi="Calibri" w:cs="Calibri"/>
                <w:sz w:val="20"/>
                <w:szCs w:val="20"/>
                <w:lang w:val="en-GB"/>
              </w:rPr>
            </w:pPr>
            <w:r w:rsidRPr="00686FB6">
              <w:rPr>
                <w:rFonts w:ascii="Calibri" w:hAnsi="Calibri" w:cs="Calibri"/>
                <w:sz w:val="20"/>
                <w:szCs w:val="20"/>
                <w:lang w:val="en-GB"/>
              </w:rPr>
              <w:t>Awareness &amp; prestige raising activities for vocational training programmes.</w:t>
            </w:r>
          </w:p>
          <w:p w14:paraId="6E0C8AFD" w14:textId="77777777" w:rsidR="00427D3A" w:rsidRPr="00686FB6" w:rsidRDefault="00427D3A" w:rsidP="00686FB6">
            <w:pPr>
              <w:jc w:val="both"/>
              <w:rPr>
                <w:rFonts w:asciiTheme="minorHAnsi" w:hAnsiTheme="minorHAnsi" w:cstheme="minorHAnsi"/>
                <w:b/>
                <w:bCs/>
                <w:sz w:val="20"/>
                <w:szCs w:val="20"/>
                <w:lang w:val="en-GB"/>
              </w:rPr>
            </w:pPr>
          </w:p>
        </w:tc>
      </w:tr>
      <w:tr w:rsidR="00427D3A" w14:paraId="3408A25D" w14:textId="77777777" w:rsidTr="00427D3A">
        <w:trPr>
          <w:trHeight w:val="480"/>
        </w:trPr>
        <w:tc>
          <w:tcPr>
            <w:tcW w:w="3952" w:type="dxa"/>
            <w:shd w:val="clear" w:color="auto" w:fill="F2DBDB" w:themeFill="accent2" w:themeFillTint="33"/>
          </w:tcPr>
          <w:p w14:paraId="057BE0CA" w14:textId="5814B868" w:rsidR="00427D3A" w:rsidRPr="00686FB6" w:rsidRDefault="00427D3A" w:rsidP="00686FB6">
            <w:pPr>
              <w:jc w:val="both"/>
              <w:rPr>
                <w:rFonts w:ascii="Calibri" w:hAnsi="Calibri" w:cs="Calibri"/>
                <w:sz w:val="20"/>
                <w:szCs w:val="20"/>
                <w:lang w:val="en-GB"/>
              </w:rPr>
            </w:pPr>
            <w:r w:rsidRPr="00686FB6">
              <w:rPr>
                <w:rFonts w:ascii="Calibri" w:hAnsi="Calibri" w:cs="Calibri"/>
                <w:sz w:val="20"/>
                <w:szCs w:val="20"/>
                <w:lang w:val="en-GB"/>
              </w:rPr>
              <w:t>Insufficient planning in the province in terms of unskilled labour force</w:t>
            </w:r>
          </w:p>
          <w:p w14:paraId="036633BC" w14:textId="77777777" w:rsidR="00427D3A" w:rsidRPr="00686FB6" w:rsidRDefault="00427D3A" w:rsidP="00686FB6">
            <w:pPr>
              <w:jc w:val="both"/>
              <w:rPr>
                <w:rFonts w:ascii="Calibri" w:hAnsi="Calibri" w:cs="Calibri"/>
                <w:sz w:val="20"/>
                <w:szCs w:val="20"/>
                <w:lang w:val="en-GB"/>
              </w:rPr>
            </w:pPr>
          </w:p>
        </w:tc>
        <w:tc>
          <w:tcPr>
            <w:tcW w:w="4688" w:type="dxa"/>
            <w:shd w:val="clear" w:color="auto" w:fill="F2DBDB" w:themeFill="accent2" w:themeFillTint="33"/>
          </w:tcPr>
          <w:p w14:paraId="3AAA7F36" w14:textId="07D7C8C3" w:rsidR="00427D3A" w:rsidRPr="005910E6" w:rsidRDefault="00427D3A" w:rsidP="005910E6">
            <w:pPr>
              <w:pStyle w:val="ListParagraph"/>
              <w:numPr>
                <w:ilvl w:val="0"/>
                <w:numId w:val="8"/>
              </w:numPr>
              <w:jc w:val="both"/>
              <w:rPr>
                <w:rFonts w:ascii="Calibri" w:hAnsi="Calibri" w:cs="Calibri"/>
                <w:sz w:val="20"/>
                <w:szCs w:val="20"/>
                <w:lang w:val="en-GB"/>
              </w:rPr>
            </w:pPr>
            <w:r w:rsidRPr="00686FB6">
              <w:rPr>
                <w:rFonts w:ascii="Calibri" w:hAnsi="Calibri" w:cs="Calibri"/>
                <w:sz w:val="20"/>
                <w:szCs w:val="20"/>
                <w:lang w:val="en-GB"/>
              </w:rPr>
              <w:t>Stakeholder participation, regular monitoring &amp; update and assessment of the plans.</w:t>
            </w:r>
          </w:p>
          <w:p w14:paraId="02DB5997" w14:textId="77777777" w:rsidR="00427D3A" w:rsidRPr="00686FB6" w:rsidRDefault="00427D3A" w:rsidP="00686FB6">
            <w:pPr>
              <w:jc w:val="both"/>
              <w:rPr>
                <w:rFonts w:ascii="Calibri" w:hAnsi="Calibri" w:cs="Calibri"/>
                <w:sz w:val="20"/>
                <w:szCs w:val="20"/>
                <w:lang w:val="en-GB"/>
              </w:rPr>
            </w:pPr>
          </w:p>
        </w:tc>
      </w:tr>
    </w:tbl>
    <w:p w14:paraId="03DDCA1B" w14:textId="6E9F1F69" w:rsidR="00427D3A" w:rsidRDefault="00427D3A" w:rsidP="004838A4">
      <w:pPr>
        <w:spacing w:line="276" w:lineRule="auto"/>
        <w:jc w:val="both"/>
        <w:rPr>
          <w:rFonts w:asciiTheme="minorHAnsi" w:hAnsiTheme="minorHAnsi" w:cstheme="minorHAnsi"/>
          <w:b/>
          <w:bCs/>
          <w:sz w:val="22"/>
          <w:szCs w:val="22"/>
          <w:lang w:val="en-GB"/>
        </w:rPr>
      </w:pPr>
    </w:p>
    <w:p w14:paraId="6984E26C" w14:textId="29EF3D00" w:rsidR="00427D3A" w:rsidRDefault="00427D3A" w:rsidP="004838A4">
      <w:pPr>
        <w:spacing w:line="276" w:lineRule="auto"/>
        <w:jc w:val="both"/>
        <w:rPr>
          <w:rFonts w:asciiTheme="minorHAnsi" w:hAnsiTheme="minorHAnsi" w:cstheme="minorHAnsi"/>
          <w:b/>
          <w:bCs/>
          <w:sz w:val="22"/>
          <w:szCs w:val="22"/>
          <w:lang w:val="en-GB"/>
        </w:rPr>
      </w:pPr>
    </w:p>
    <w:p w14:paraId="5A03F4D3" w14:textId="64D43BF6" w:rsidR="00427D3A" w:rsidRDefault="00427D3A" w:rsidP="004838A4">
      <w:pPr>
        <w:spacing w:line="276" w:lineRule="auto"/>
        <w:jc w:val="both"/>
        <w:rPr>
          <w:rFonts w:asciiTheme="minorHAnsi" w:hAnsiTheme="minorHAnsi" w:cstheme="minorHAnsi"/>
          <w:b/>
          <w:bCs/>
          <w:sz w:val="22"/>
          <w:szCs w:val="22"/>
          <w:lang w:val="en-GB"/>
        </w:rPr>
      </w:pPr>
    </w:p>
    <w:p w14:paraId="3D0D2921" w14:textId="3CEFABE2" w:rsidR="00427D3A" w:rsidRDefault="00427D3A" w:rsidP="004838A4">
      <w:pPr>
        <w:spacing w:line="276" w:lineRule="auto"/>
        <w:jc w:val="both"/>
        <w:rPr>
          <w:rFonts w:asciiTheme="minorHAnsi" w:hAnsiTheme="minorHAnsi" w:cstheme="minorHAnsi"/>
          <w:b/>
          <w:bCs/>
          <w:sz w:val="22"/>
          <w:szCs w:val="22"/>
          <w:lang w:val="en-GB"/>
        </w:rPr>
      </w:pPr>
    </w:p>
    <w:p w14:paraId="51A1CF39" w14:textId="77777777" w:rsidR="00427D3A" w:rsidRDefault="00427D3A" w:rsidP="004838A4">
      <w:pPr>
        <w:spacing w:line="276" w:lineRule="auto"/>
        <w:jc w:val="both"/>
        <w:rPr>
          <w:rFonts w:asciiTheme="minorHAnsi" w:hAnsiTheme="minorHAnsi" w:cstheme="minorHAnsi"/>
          <w:b/>
          <w:bCs/>
          <w:sz w:val="22"/>
          <w:szCs w:val="22"/>
          <w:lang w:val="en-GB"/>
        </w:rPr>
      </w:pPr>
    </w:p>
    <w:p w14:paraId="01EDE676" w14:textId="77777777" w:rsidR="00281449" w:rsidRDefault="00281449" w:rsidP="00D63BCE">
      <w:pPr>
        <w:jc w:val="both"/>
        <w:rPr>
          <w:rFonts w:asciiTheme="minorHAnsi" w:hAnsiTheme="minorHAnsi" w:cstheme="minorHAnsi"/>
          <w:b/>
          <w:bCs/>
          <w:sz w:val="22"/>
          <w:szCs w:val="22"/>
          <w:lang w:val="en-GB"/>
        </w:rPr>
      </w:pPr>
    </w:p>
    <w:p w14:paraId="616779E3" w14:textId="77777777" w:rsidR="00290653" w:rsidRPr="00D63BCE" w:rsidRDefault="00290653" w:rsidP="00D63BCE">
      <w:pPr>
        <w:jc w:val="both"/>
        <w:rPr>
          <w:rFonts w:ascii="Calibri" w:hAnsi="Calibri" w:cs="Calibri"/>
          <w:sz w:val="22"/>
          <w:szCs w:val="22"/>
          <w:u w:val="single"/>
          <w:lang w:val="en-GB"/>
        </w:rPr>
      </w:pPr>
    </w:p>
    <w:p w14:paraId="421CD358" w14:textId="77777777" w:rsidR="00621D4F" w:rsidRDefault="00621D4F" w:rsidP="00621D4F">
      <w:pPr>
        <w:jc w:val="both"/>
        <w:rPr>
          <w:rFonts w:ascii="Calibri" w:hAnsi="Calibri" w:cs="Calibri"/>
          <w:sz w:val="22"/>
          <w:szCs w:val="22"/>
          <w:u w:val="single"/>
          <w:lang w:val="en-GB"/>
        </w:rPr>
      </w:pPr>
    </w:p>
    <w:p w14:paraId="779BCDAD" w14:textId="77777777" w:rsidR="00621D4F" w:rsidRDefault="00621D4F" w:rsidP="00281449">
      <w:pPr>
        <w:jc w:val="both"/>
        <w:rPr>
          <w:rFonts w:ascii="Calibri" w:hAnsi="Calibri" w:cs="Calibri"/>
          <w:sz w:val="22"/>
          <w:szCs w:val="22"/>
          <w:u w:val="single"/>
          <w:lang w:val="en-GB"/>
        </w:rPr>
      </w:pPr>
    </w:p>
    <w:p w14:paraId="1FDE8460" w14:textId="77777777" w:rsidR="00621D4F" w:rsidRDefault="00621D4F" w:rsidP="00281449">
      <w:pPr>
        <w:jc w:val="both"/>
        <w:rPr>
          <w:rFonts w:ascii="Calibri" w:hAnsi="Calibri" w:cs="Calibri"/>
          <w:sz w:val="22"/>
          <w:szCs w:val="22"/>
          <w:u w:val="single"/>
          <w:lang w:val="en-GB"/>
        </w:rPr>
      </w:pPr>
    </w:p>
    <w:p w14:paraId="0B623A37" w14:textId="77777777" w:rsidR="00D63BCE" w:rsidRDefault="00D63BCE" w:rsidP="00281449">
      <w:pPr>
        <w:jc w:val="both"/>
        <w:rPr>
          <w:rFonts w:ascii="Calibri" w:hAnsi="Calibri" w:cs="Calibri"/>
          <w:sz w:val="22"/>
          <w:szCs w:val="22"/>
          <w:u w:val="single"/>
          <w:lang w:val="en-GB"/>
        </w:rPr>
      </w:pPr>
    </w:p>
    <w:p w14:paraId="0752B248" w14:textId="77777777" w:rsidR="00D63BCE" w:rsidRPr="00D63BCE" w:rsidRDefault="00D63BCE" w:rsidP="00D63BCE">
      <w:pPr>
        <w:jc w:val="both"/>
        <w:rPr>
          <w:rFonts w:ascii="Calibri" w:hAnsi="Calibri" w:cs="Calibri"/>
          <w:sz w:val="22"/>
          <w:szCs w:val="22"/>
          <w:u w:val="single"/>
          <w:lang w:val="en-GB"/>
        </w:rPr>
      </w:pPr>
    </w:p>
    <w:p w14:paraId="52A047AF" w14:textId="7386C018" w:rsidR="00D63BCE" w:rsidRPr="00D63BCE" w:rsidRDefault="00D63BCE" w:rsidP="00D63BCE">
      <w:pPr>
        <w:jc w:val="both"/>
        <w:rPr>
          <w:rFonts w:ascii="Calibri" w:hAnsi="Calibri" w:cs="Calibri"/>
          <w:sz w:val="22"/>
          <w:szCs w:val="22"/>
          <w:u w:val="single"/>
          <w:lang w:val="en-GB"/>
        </w:rPr>
      </w:pPr>
    </w:p>
    <w:p w14:paraId="54436ADC" w14:textId="401DA1F1" w:rsidR="00D63BCE" w:rsidRPr="00427D3A" w:rsidRDefault="00D63BCE" w:rsidP="00D63BCE">
      <w:pPr>
        <w:jc w:val="both"/>
        <w:rPr>
          <w:rFonts w:ascii="Calibri" w:hAnsi="Calibri" w:cs="Calibri"/>
          <w:sz w:val="22"/>
          <w:szCs w:val="22"/>
          <w:lang w:val="en-GB"/>
        </w:rPr>
      </w:pPr>
    </w:p>
    <w:p w14:paraId="2D21FE64" w14:textId="77777777" w:rsidR="00621D4F" w:rsidRDefault="00621D4F" w:rsidP="00D63BCE">
      <w:pPr>
        <w:jc w:val="both"/>
        <w:rPr>
          <w:rFonts w:ascii="Calibri" w:hAnsi="Calibri" w:cs="Calibri"/>
          <w:sz w:val="22"/>
          <w:szCs w:val="22"/>
          <w:u w:val="single"/>
          <w:lang w:val="en-GB"/>
        </w:rPr>
      </w:pPr>
    </w:p>
    <w:p w14:paraId="567B75FF" w14:textId="689DE404" w:rsidR="00D63BCE" w:rsidRPr="00D63BCE" w:rsidRDefault="00D63BCE" w:rsidP="00D63BCE">
      <w:pPr>
        <w:jc w:val="both"/>
        <w:rPr>
          <w:rFonts w:ascii="Calibri" w:hAnsi="Calibri" w:cs="Calibri"/>
          <w:sz w:val="22"/>
          <w:szCs w:val="22"/>
          <w:u w:val="single"/>
          <w:lang w:val="en-GB"/>
        </w:rPr>
      </w:pPr>
    </w:p>
    <w:p w14:paraId="11371E41" w14:textId="77777777" w:rsidR="00621D4F" w:rsidRDefault="00621D4F" w:rsidP="00D63BCE">
      <w:pPr>
        <w:jc w:val="both"/>
        <w:rPr>
          <w:rFonts w:ascii="Calibri" w:hAnsi="Calibri" w:cs="Calibri"/>
          <w:sz w:val="22"/>
          <w:szCs w:val="22"/>
          <w:u w:val="single"/>
          <w:lang w:val="en-GB"/>
        </w:rPr>
      </w:pPr>
    </w:p>
    <w:p w14:paraId="09CB7329" w14:textId="77777777" w:rsidR="00D63BCE" w:rsidRPr="00D63BCE" w:rsidRDefault="00D63BCE" w:rsidP="00D63BCE">
      <w:pPr>
        <w:jc w:val="both"/>
        <w:rPr>
          <w:rFonts w:ascii="Calibri" w:hAnsi="Calibri" w:cs="Calibri"/>
          <w:sz w:val="22"/>
          <w:szCs w:val="22"/>
          <w:u w:val="single"/>
          <w:lang w:val="en-GB"/>
        </w:rPr>
      </w:pPr>
    </w:p>
    <w:p w14:paraId="6A7A197B" w14:textId="77777777" w:rsidR="00195538" w:rsidRDefault="00195538" w:rsidP="00D63BCE">
      <w:pPr>
        <w:jc w:val="both"/>
        <w:rPr>
          <w:rFonts w:ascii="Calibri" w:hAnsi="Calibri" w:cs="Calibri"/>
          <w:sz w:val="22"/>
          <w:szCs w:val="22"/>
          <w:u w:val="single"/>
          <w:lang w:val="en-GB"/>
        </w:rPr>
      </w:pPr>
    </w:p>
    <w:p w14:paraId="1822CBA9" w14:textId="77777777" w:rsidR="00D63BCE" w:rsidRPr="00D63BCE" w:rsidRDefault="00D63BCE" w:rsidP="00D63BCE">
      <w:pPr>
        <w:jc w:val="both"/>
        <w:rPr>
          <w:rFonts w:ascii="Calibri" w:hAnsi="Calibri" w:cs="Calibri"/>
          <w:sz w:val="22"/>
          <w:szCs w:val="22"/>
          <w:lang w:val="en-GB"/>
        </w:rPr>
      </w:pPr>
    </w:p>
    <w:p w14:paraId="19D2E0E4" w14:textId="77777777" w:rsidR="004838A4" w:rsidRDefault="004838A4" w:rsidP="004838A4">
      <w:pPr>
        <w:spacing w:line="276" w:lineRule="auto"/>
        <w:jc w:val="both"/>
        <w:rPr>
          <w:rFonts w:asciiTheme="minorHAnsi" w:hAnsiTheme="minorHAnsi" w:cstheme="minorHAnsi"/>
          <w:b/>
          <w:bCs/>
          <w:sz w:val="22"/>
          <w:szCs w:val="22"/>
          <w:lang w:val="en-GB"/>
        </w:rPr>
      </w:pPr>
    </w:p>
    <w:p w14:paraId="0C78DFBB" w14:textId="77777777" w:rsidR="004838A4" w:rsidRPr="004838A4" w:rsidRDefault="004838A4" w:rsidP="004838A4">
      <w:pPr>
        <w:spacing w:line="276" w:lineRule="auto"/>
        <w:jc w:val="both"/>
        <w:rPr>
          <w:rFonts w:asciiTheme="minorHAnsi" w:hAnsiTheme="minorHAnsi" w:cstheme="minorHAnsi"/>
          <w:b/>
          <w:bCs/>
          <w:sz w:val="22"/>
          <w:szCs w:val="22"/>
          <w:lang w:val="en-GB"/>
        </w:rPr>
      </w:pPr>
    </w:p>
    <w:p w14:paraId="519BA670" w14:textId="46BF2C63" w:rsidR="004838A4" w:rsidRDefault="004838A4" w:rsidP="004838A4">
      <w:pPr>
        <w:spacing w:line="276" w:lineRule="auto"/>
        <w:jc w:val="both"/>
        <w:rPr>
          <w:rFonts w:asciiTheme="minorHAnsi" w:hAnsiTheme="minorHAnsi" w:cstheme="minorHAnsi"/>
          <w:b/>
          <w:bCs/>
          <w:sz w:val="22"/>
          <w:szCs w:val="22"/>
          <w:lang w:val="en-GB"/>
        </w:rPr>
      </w:pPr>
      <w:r w:rsidRPr="004838A4">
        <w:rPr>
          <w:rFonts w:asciiTheme="minorHAnsi" w:hAnsiTheme="minorHAnsi" w:cstheme="minorHAnsi"/>
          <w:b/>
          <w:bCs/>
          <w:sz w:val="22"/>
          <w:szCs w:val="22"/>
          <w:lang w:val="en-GB"/>
        </w:rPr>
        <w:t>GROUP 2 - Developing inclusive employment to contribute to regional development</w:t>
      </w:r>
    </w:p>
    <w:p w14:paraId="5888A3EF" w14:textId="77777777" w:rsidR="004838A4" w:rsidRDefault="004838A4" w:rsidP="004838A4">
      <w:pPr>
        <w:spacing w:line="276" w:lineRule="auto"/>
        <w:jc w:val="both"/>
        <w:rPr>
          <w:rFonts w:asciiTheme="minorHAnsi" w:hAnsiTheme="minorHAnsi" w:cstheme="minorHAnsi"/>
          <w:b/>
          <w:bCs/>
          <w:sz w:val="22"/>
          <w:szCs w:val="22"/>
          <w:lang w:val="en-GB"/>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2"/>
        <w:gridCol w:w="4688"/>
      </w:tblGrid>
      <w:tr w:rsidR="00686FB6" w:rsidRPr="00686FB6" w14:paraId="77797B43" w14:textId="77777777" w:rsidTr="00883CCC">
        <w:trPr>
          <w:trHeight w:val="480"/>
        </w:trPr>
        <w:tc>
          <w:tcPr>
            <w:tcW w:w="3952" w:type="dxa"/>
            <w:shd w:val="clear" w:color="auto" w:fill="DBE5F1" w:themeFill="accent1" w:themeFillTint="33"/>
          </w:tcPr>
          <w:p w14:paraId="4BD2E502" w14:textId="77777777" w:rsidR="00686FB6" w:rsidRPr="00686FB6" w:rsidRDefault="00686FB6" w:rsidP="00686FB6">
            <w:pPr>
              <w:jc w:val="both"/>
              <w:rPr>
                <w:rFonts w:asciiTheme="minorHAnsi" w:hAnsiTheme="minorHAnsi" w:cstheme="minorHAnsi"/>
                <w:b/>
                <w:bCs/>
                <w:sz w:val="20"/>
                <w:szCs w:val="20"/>
                <w:lang w:val="en-GB"/>
              </w:rPr>
            </w:pPr>
            <w:r w:rsidRPr="00686FB6">
              <w:rPr>
                <w:rFonts w:asciiTheme="minorHAnsi" w:hAnsiTheme="minorHAnsi" w:cstheme="minorHAnsi"/>
                <w:b/>
                <w:bCs/>
                <w:sz w:val="20"/>
                <w:szCs w:val="20"/>
                <w:lang w:val="en-GB"/>
              </w:rPr>
              <w:t>PROBLEMS AND NEEDS</w:t>
            </w:r>
          </w:p>
        </w:tc>
        <w:tc>
          <w:tcPr>
            <w:tcW w:w="4688" w:type="dxa"/>
            <w:shd w:val="clear" w:color="auto" w:fill="DBE5F1" w:themeFill="accent1" w:themeFillTint="33"/>
          </w:tcPr>
          <w:p w14:paraId="74A84C06" w14:textId="77777777" w:rsidR="00686FB6" w:rsidRPr="00686FB6" w:rsidRDefault="00686FB6" w:rsidP="00686FB6">
            <w:pPr>
              <w:jc w:val="both"/>
              <w:rPr>
                <w:rFonts w:asciiTheme="minorHAnsi" w:hAnsiTheme="minorHAnsi" w:cstheme="minorHAnsi"/>
                <w:b/>
                <w:bCs/>
                <w:sz w:val="20"/>
                <w:szCs w:val="20"/>
                <w:lang w:val="en-GB"/>
              </w:rPr>
            </w:pPr>
            <w:r w:rsidRPr="00686FB6">
              <w:rPr>
                <w:rFonts w:asciiTheme="minorHAnsi" w:hAnsiTheme="minorHAnsi" w:cstheme="minorHAnsi"/>
                <w:b/>
                <w:bCs/>
                <w:sz w:val="20"/>
                <w:szCs w:val="20"/>
                <w:lang w:val="en-GB"/>
              </w:rPr>
              <w:t>POLICY/PRECAUTIONARY RECOMMENDATIONS</w:t>
            </w:r>
          </w:p>
        </w:tc>
      </w:tr>
      <w:tr w:rsidR="00686FB6" w:rsidRPr="00686FB6" w14:paraId="5A8F1DE5" w14:textId="77777777" w:rsidTr="00883CCC">
        <w:trPr>
          <w:trHeight w:val="480"/>
        </w:trPr>
        <w:tc>
          <w:tcPr>
            <w:tcW w:w="3952" w:type="dxa"/>
            <w:shd w:val="clear" w:color="auto" w:fill="F2DBDB" w:themeFill="accent2" w:themeFillTint="33"/>
          </w:tcPr>
          <w:p w14:paraId="4ECEB86C" w14:textId="3BDA2D25" w:rsidR="00686FB6" w:rsidRPr="00686FB6" w:rsidRDefault="00686FB6" w:rsidP="00686FB6">
            <w:pPr>
              <w:jc w:val="both"/>
              <w:rPr>
                <w:rFonts w:ascii="Calibri" w:hAnsi="Calibri" w:cs="Calibri"/>
                <w:sz w:val="20"/>
                <w:szCs w:val="20"/>
                <w:lang w:val="en-GB"/>
              </w:rPr>
            </w:pPr>
            <w:r w:rsidRPr="00686FB6">
              <w:rPr>
                <w:rFonts w:ascii="Calibri" w:hAnsi="Calibri" w:cs="Calibri"/>
                <w:sz w:val="20"/>
                <w:szCs w:val="20"/>
                <w:lang w:val="en-GB"/>
              </w:rPr>
              <w:t>Unregistered employment of immigrants and gender inequality</w:t>
            </w:r>
          </w:p>
          <w:p w14:paraId="1E7AFA49" w14:textId="77777777" w:rsidR="00686FB6" w:rsidRPr="00686FB6" w:rsidRDefault="00686FB6" w:rsidP="00686FB6">
            <w:pPr>
              <w:jc w:val="both"/>
              <w:rPr>
                <w:rFonts w:asciiTheme="minorHAnsi" w:hAnsiTheme="minorHAnsi" w:cstheme="minorHAnsi"/>
                <w:b/>
                <w:bCs/>
                <w:sz w:val="20"/>
                <w:szCs w:val="20"/>
                <w:lang w:val="en-GB"/>
              </w:rPr>
            </w:pPr>
          </w:p>
        </w:tc>
        <w:tc>
          <w:tcPr>
            <w:tcW w:w="4688" w:type="dxa"/>
            <w:shd w:val="clear" w:color="auto" w:fill="F2DBDB" w:themeFill="accent2" w:themeFillTint="33"/>
          </w:tcPr>
          <w:p w14:paraId="36CAF0C1" w14:textId="7A6CE371" w:rsidR="00686FB6" w:rsidRPr="00686FB6" w:rsidRDefault="00686FB6" w:rsidP="007A3A33">
            <w:pPr>
              <w:pStyle w:val="ListParagraph"/>
              <w:numPr>
                <w:ilvl w:val="0"/>
                <w:numId w:val="9"/>
              </w:numPr>
              <w:jc w:val="both"/>
              <w:rPr>
                <w:rFonts w:ascii="Calibri" w:hAnsi="Calibri" w:cs="Calibri"/>
                <w:sz w:val="20"/>
                <w:szCs w:val="20"/>
                <w:lang w:val="en-GB"/>
              </w:rPr>
            </w:pPr>
            <w:r w:rsidRPr="00686FB6">
              <w:rPr>
                <w:rFonts w:ascii="Calibri" w:hAnsi="Calibri" w:cs="Calibri"/>
                <w:sz w:val="20"/>
                <w:szCs w:val="20"/>
                <w:lang w:val="en-GB"/>
              </w:rPr>
              <w:t>Review of the of immigration and settlement policy.</w:t>
            </w:r>
          </w:p>
          <w:p w14:paraId="2282DA15" w14:textId="05B3999F" w:rsidR="00686FB6" w:rsidRPr="00686FB6" w:rsidRDefault="00686FB6" w:rsidP="007A3A33">
            <w:pPr>
              <w:pStyle w:val="ListParagraph"/>
              <w:numPr>
                <w:ilvl w:val="0"/>
                <w:numId w:val="9"/>
              </w:numPr>
              <w:jc w:val="both"/>
              <w:rPr>
                <w:rFonts w:ascii="Calibri" w:hAnsi="Calibri" w:cs="Calibri"/>
                <w:sz w:val="20"/>
                <w:szCs w:val="20"/>
                <w:lang w:val="en-GB"/>
              </w:rPr>
            </w:pPr>
            <w:r w:rsidRPr="00686FB6">
              <w:rPr>
                <w:rFonts w:ascii="Calibri" w:hAnsi="Calibri" w:cs="Calibri"/>
                <w:sz w:val="20"/>
                <w:szCs w:val="20"/>
                <w:lang w:val="en-GB"/>
              </w:rPr>
              <w:t>Empowerment of MoLSS’ provincial offices.</w:t>
            </w:r>
          </w:p>
          <w:p w14:paraId="10F5136D" w14:textId="20953A15" w:rsidR="00686FB6" w:rsidRPr="00686FB6" w:rsidRDefault="00686FB6" w:rsidP="007A3A33">
            <w:pPr>
              <w:pStyle w:val="ListParagraph"/>
              <w:numPr>
                <w:ilvl w:val="0"/>
                <w:numId w:val="9"/>
              </w:numPr>
              <w:jc w:val="both"/>
              <w:rPr>
                <w:rFonts w:ascii="Calibri" w:hAnsi="Calibri" w:cs="Calibri"/>
                <w:sz w:val="20"/>
                <w:szCs w:val="20"/>
                <w:lang w:val="en-GB"/>
              </w:rPr>
            </w:pPr>
            <w:r w:rsidRPr="00686FB6">
              <w:rPr>
                <w:rFonts w:ascii="Calibri" w:hAnsi="Calibri" w:cs="Calibri"/>
                <w:sz w:val="20"/>
                <w:szCs w:val="20"/>
                <w:lang w:val="en-GB"/>
              </w:rPr>
              <w:t>Individual application opportunities for unregistered migrant workers.</w:t>
            </w:r>
          </w:p>
          <w:p w14:paraId="69CAADCF" w14:textId="77777777" w:rsidR="00686FB6" w:rsidRPr="00686FB6" w:rsidRDefault="00686FB6" w:rsidP="007A3A33">
            <w:pPr>
              <w:pStyle w:val="ListParagraph"/>
              <w:numPr>
                <w:ilvl w:val="0"/>
                <w:numId w:val="9"/>
              </w:numPr>
              <w:jc w:val="both"/>
              <w:rPr>
                <w:rFonts w:ascii="Calibri" w:hAnsi="Calibri" w:cs="Calibri"/>
                <w:sz w:val="20"/>
                <w:szCs w:val="20"/>
                <w:lang w:val="en-GB"/>
              </w:rPr>
            </w:pPr>
            <w:r w:rsidRPr="00686FB6">
              <w:rPr>
                <w:rFonts w:ascii="Calibri" w:hAnsi="Calibri" w:cs="Calibri"/>
                <w:sz w:val="20"/>
                <w:szCs w:val="20"/>
                <w:lang w:val="en-GB"/>
              </w:rPr>
              <w:t>Removal of “Kızılay Kart (special debit card for refugees)” practice.</w:t>
            </w:r>
          </w:p>
          <w:p w14:paraId="301A1DF0" w14:textId="58EC343B" w:rsidR="00686FB6" w:rsidRPr="00686FB6" w:rsidRDefault="00686FB6" w:rsidP="007A3A33">
            <w:pPr>
              <w:pStyle w:val="ListParagraph"/>
              <w:numPr>
                <w:ilvl w:val="0"/>
                <w:numId w:val="9"/>
              </w:numPr>
              <w:jc w:val="both"/>
              <w:rPr>
                <w:rFonts w:ascii="Calibri" w:hAnsi="Calibri" w:cs="Calibri"/>
                <w:sz w:val="20"/>
                <w:szCs w:val="20"/>
                <w:lang w:val="en-GB"/>
              </w:rPr>
            </w:pPr>
            <w:r w:rsidRPr="00686FB6">
              <w:rPr>
                <w:rFonts w:ascii="Calibri" w:hAnsi="Calibri" w:cs="Calibri"/>
                <w:sz w:val="20"/>
                <w:szCs w:val="20"/>
                <w:lang w:val="en-GB"/>
              </w:rPr>
              <w:t xml:space="preserve"> Strict supervision of companies founded by immigrants.</w:t>
            </w:r>
          </w:p>
          <w:p w14:paraId="33D3AC8B" w14:textId="77777777" w:rsidR="00686FB6" w:rsidRPr="00686FB6" w:rsidRDefault="00686FB6" w:rsidP="00686FB6">
            <w:pPr>
              <w:jc w:val="both"/>
              <w:rPr>
                <w:rFonts w:asciiTheme="minorHAnsi" w:hAnsiTheme="minorHAnsi" w:cstheme="minorHAnsi"/>
                <w:b/>
                <w:bCs/>
                <w:sz w:val="20"/>
                <w:szCs w:val="20"/>
                <w:lang w:val="en-GB"/>
              </w:rPr>
            </w:pPr>
          </w:p>
        </w:tc>
      </w:tr>
      <w:tr w:rsidR="00686FB6" w:rsidRPr="00686FB6" w14:paraId="0121EC28" w14:textId="77777777" w:rsidTr="00883CCC">
        <w:trPr>
          <w:trHeight w:val="480"/>
        </w:trPr>
        <w:tc>
          <w:tcPr>
            <w:tcW w:w="3952" w:type="dxa"/>
            <w:shd w:val="clear" w:color="auto" w:fill="F2DBDB" w:themeFill="accent2" w:themeFillTint="33"/>
          </w:tcPr>
          <w:p w14:paraId="68779EB2" w14:textId="4EA6F4B6" w:rsidR="00686FB6" w:rsidRPr="00686FB6" w:rsidRDefault="00686FB6" w:rsidP="00686FB6">
            <w:pPr>
              <w:jc w:val="both"/>
              <w:rPr>
                <w:rFonts w:ascii="Calibri" w:hAnsi="Calibri" w:cs="Calibri"/>
                <w:sz w:val="20"/>
                <w:szCs w:val="20"/>
                <w:lang w:val="en-GB"/>
              </w:rPr>
            </w:pPr>
            <w:r w:rsidRPr="00686FB6">
              <w:rPr>
                <w:rFonts w:ascii="Calibri" w:hAnsi="Calibri" w:cs="Calibri"/>
                <w:sz w:val="20"/>
                <w:szCs w:val="20"/>
                <w:lang w:val="en-GB"/>
              </w:rPr>
              <w:t>Problems of women with care obligations in employment</w:t>
            </w:r>
          </w:p>
          <w:p w14:paraId="64FF9E8C" w14:textId="77777777" w:rsidR="00686FB6" w:rsidRPr="00686FB6" w:rsidRDefault="00686FB6" w:rsidP="00686FB6">
            <w:pPr>
              <w:jc w:val="both"/>
              <w:rPr>
                <w:rFonts w:asciiTheme="minorHAnsi" w:hAnsiTheme="minorHAnsi" w:cstheme="minorHAnsi"/>
                <w:b/>
                <w:bCs/>
                <w:sz w:val="20"/>
                <w:szCs w:val="20"/>
                <w:lang w:val="en-GB"/>
              </w:rPr>
            </w:pPr>
          </w:p>
        </w:tc>
        <w:tc>
          <w:tcPr>
            <w:tcW w:w="4688" w:type="dxa"/>
            <w:shd w:val="clear" w:color="auto" w:fill="F2DBDB" w:themeFill="accent2" w:themeFillTint="33"/>
          </w:tcPr>
          <w:p w14:paraId="5F55205E" w14:textId="3814D90A" w:rsidR="00686FB6" w:rsidRPr="00686FB6" w:rsidRDefault="00686FB6" w:rsidP="007A3A33">
            <w:pPr>
              <w:pStyle w:val="ListParagraph"/>
              <w:numPr>
                <w:ilvl w:val="0"/>
                <w:numId w:val="10"/>
              </w:numPr>
              <w:jc w:val="both"/>
              <w:rPr>
                <w:rFonts w:ascii="Calibri" w:hAnsi="Calibri" w:cs="Calibri"/>
                <w:sz w:val="20"/>
                <w:szCs w:val="20"/>
                <w:lang w:val="en-GB"/>
              </w:rPr>
            </w:pPr>
            <w:r w:rsidRPr="00686FB6">
              <w:rPr>
                <w:rFonts w:ascii="Calibri" w:hAnsi="Calibri" w:cs="Calibri"/>
                <w:sz w:val="20"/>
                <w:szCs w:val="20"/>
                <w:lang w:val="en-GB"/>
              </w:rPr>
              <w:t>Development of more care services.</w:t>
            </w:r>
          </w:p>
          <w:p w14:paraId="5FC79767" w14:textId="0A6F06EF" w:rsidR="00686FB6" w:rsidRPr="00686FB6" w:rsidRDefault="00686FB6" w:rsidP="007A3A33">
            <w:pPr>
              <w:pStyle w:val="ListParagraph"/>
              <w:numPr>
                <w:ilvl w:val="0"/>
                <w:numId w:val="10"/>
              </w:numPr>
              <w:jc w:val="both"/>
              <w:rPr>
                <w:rFonts w:ascii="Calibri" w:hAnsi="Calibri" w:cs="Calibri"/>
                <w:sz w:val="20"/>
                <w:szCs w:val="20"/>
                <w:lang w:val="en-GB"/>
              </w:rPr>
            </w:pPr>
            <w:r w:rsidRPr="00686FB6">
              <w:rPr>
                <w:rFonts w:ascii="Calibri" w:hAnsi="Calibri" w:cs="Calibri"/>
                <w:sz w:val="20"/>
                <w:szCs w:val="20"/>
                <w:lang w:val="en-GB"/>
              </w:rPr>
              <w:t>Review of maternity leave and working hours.</w:t>
            </w:r>
          </w:p>
          <w:p w14:paraId="070841C8" w14:textId="65EF7041" w:rsidR="00686FB6" w:rsidRPr="00686FB6" w:rsidRDefault="00686FB6" w:rsidP="007A3A33">
            <w:pPr>
              <w:pStyle w:val="ListParagraph"/>
              <w:numPr>
                <w:ilvl w:val="0"/>
                <w:numId w:val="10"/>
              </w:numPr>
              <w:jc w:val="both"/>
              <w:rPr>
                <w:rFonts w:ascii="Calibri" w:hAnsi="Calibri" w:cs="Calibri"/>
                <w:sz w:val="20"/>
                <w:szCs w:val="20"/>
                <w:lang w:val="en-GB"/>
              </w:rPr>
            </w:pPr>
            <w:r w:rsidRPr="00686FB6">
              <w:rPr>
                <w:rFonts w:ascii="Calibri" w:hAnsi="Calibri" w:cs="Calibri"/>
                <w:sz w:val="20"/>
                <w:szCs w:val="20"/>
                <w:lang w:val="en-GB"/>
              </w:rPr>
              <w:t>Awareness raising activities for women.</w:t>
            </w:r>
          </w:p>
          <w:p w14:paraId="62D056B1" w14:textId="4CC73A90" w:rsidR="00686FB6" w:rsidRPr="00686FB6" w:rsidRDefault="00686FB6" w:rsidP="007A3A33">
            <w:pPr>
              <w:pStyle w:val="ListParagraph"/>
              <w:numPr>
                <w:ilvl w:val="0"/>
                <w:numId w:val="10"/>
              </w:numPr>
              <w:jc w:val="both"/>
              <w:rPr>
                <w:rFonts w:ascii="Calibri" w:hAnsi="Calibri" w:cs="Calibri"/>
                <w:sz w:val="20"/>
                <w:szCs w:val="20"/>
                <w:lang w:val="en-GB"/>
              </w:rPr>
            </w:pPr>
            <w:r w:rsidRPr="00686FB6">
              <w:rPr>
                <w:rFonts w:ascii="Calibri" w:hAnsi="Calibri" w:cs="Calibri"/>
                <w:sz w:val="20"/>
                <w:szCs w:val="20"/>
                <w:lang w:val="en-GB"/>
              </w:rPr>
              <w:t>Provision of a quota practice for women depending on the sectors.</w:t>
            </w:r>
          </w:p>
          <w:p w14:paraId="62B2D1A7" w14:textId="77777777" w:rsidR="00686FB6" w:rsidRPr="00686FB6" w:rsidRDefault="00686FB6" w:rsidP="00686FB6">
            <w:pPr>
              <w:jc w:val="both"/>
              <w:rPr>
                <w:rFonts w:asciiTheme="minorHAnsi" w:hAnsiTheme="minorHAnsi" w:cstheme="minorHAnsi"/>
                <w:b/>
                <w:bCs/>
                <w:sz w:val="20"/>
                <w:szCs w:val="20"/>
                <w:lang w:val="en-GB"/>
              </w:rPr>
            </w:pPr>
          </w:p>
        </w:tc>
      </w:tr>
      <w:tr w:rsidR="00686FB6" w:rsidRPr="00686FB6" w14:paraId="608DB5EF" w14:textId="77777777" w:rsidTr="00883CCC">
        <w:trPr>
          <w:trHeight w:val="480"/>
        </w:trPr>
        <w:tc>
          <w:tcPr>
            <w:tcW w:w="3952" w:type="dxa"/>
            <w:shd w:val="clear" w:color="auto" w:fill="F2DBDB" w:themeFill="accent2" w:themeFillTint="33"/>
          </w:tcPr>
          <w:p w14:paraId="6382F0C7" w14:textId="7AB57566" w:rsidR="00686FB6" w:rsidRPr="00686FB6" w:rsidRDefault="00686FB6" w:rsidP="00686FB6">
            <w:pPr>
              <w:jc w:val="both"/>
              <w:rPr>
                <w:rFonts w:ascii="Calibri" w:hAnsi="Calibri" w:cs="Calibri"/>
                <w:sz w:val="20"/>
                <w:szCs w:val="20"/>
                <w:lang w:val="en-GB"/>
              </w:rPr>
            </w:pPr>
            <w:r w:rsidRPr="00686FB6">
              <w:rPr>
                <w:rFonts w:ascii="Calibri" w:hAnsi="Calibri" w:cs="Calibri"/>
                <w:sz w:val="20"/>
                <w:szCs w:val="20"/>
                <w:lang w:val="en-GB"/>
              </w:rPr>
              <w:t>Increase in migration from rural to urban areas in terms of skilled labour force</w:t>
            </w:r>
          </w:p>
          <w:p w14:paraId="0D6D7102" w14:textId="4B7F397A" w:rsidR="00686FB6" w:rsidRPr="00686FB6" w:rsidRDefault="00686FB6" w:rsidP="00686FB6">
            <w:pPr>
              <w:jc w:val="both"/>
              <w:rPr>
                <w:rFonts w:asciiTheme="minorHAnsi" w:hAnsiTheme="minorHAnsi" w:cstheme="minorHAnsi"/>
                <w:b/>
                <w:bCs/>
                <w:sz w:val="20"/>
                <w:szCs w:val="20"/>
                <w:lang w:val="en-GB"/>
              </w:rPr>
            </w:pPr>
          </w:p>
        </w:tc>
        <w:tc>
          <w:tcPr>
            <w:tcW w:w="4688" w:type="dxa"/>
            <w:shd w:val="clear" w:color="auto" w:fill="F2DBDB" w:themeFill="accent2" w:themeFillTint="33"/>
          </w:tcPr>
          <w:p w14:paraId="2ECAB6FD" w14:textId="2270CB60" w:rsidR="00686FB6" w:rsidRPr="00686FB6" w:rsidRDefault="00686FB6" w:rsidP="005910E6">
            <w:pPr>
              <w:pStyle w:val="ListParagraph"/>
              <w:numPr>
                <w:ilvl w:val="0"/>
                <w:numId w:val="11"/>
              </w:numPr>
              <w:jc w:val="both"/>
              <w:rPr>
                <w:rFonts w:ascii="Calibri" w:hAnsi="Calibri" w:cs="Calibri"/>
                <w:sz w:val="20"/>
                <w:szCs w:val="20"/>
                <w:lang w:val="en-GB"/>
              </w:rPr>
            </w:pPr>
            <w:r w:rsidRPr="00686FB6">
              <w:rPr>
                <w:rFonts w:ascii="Calibri" w:hAnsi="Calibri" w:cs="Calibri"/>
                <w:sz w:val="20"/>
                <w:szCs w:val="20"/>
                <w:lang w:val="en-GB"/>
              </w:rPr>
              <w:t>Orientation of immigrants to agriculture and positioning to agriculturally developed regions.</w:t>
            </w:r>
          </w:p>
          <w:p w14:paraId="0375FD94" w14:textId="77777777" w:rsidR="00686FB6" w:rsidRPr="00686FB6" w:rsidRDefault="00686FB6" w:rsidP="00686FB6">
            <w:pPr>
              <w:jc w:val="both"/>
              <w:rPr>
                <w:rFonts w:asciiTheme="minorHAnsi" w:hAnsiTheme="minorHAnsi" w:cstheme="minorHAnsi"/>
                <w:b/>
                <w:bCs/>
                <w:sz w:val="20"/>
                <w:szCs w:val="20"/>
                <w:lang w:val="en-GB"/>
              </w:rPr>
            </w:pPr>
          </w:p>
        </w:tc>
      </w:tr>
      <w:tr w:rsidR="00686FB6" w:rsidRPr="00686FB6" w14:paraId="7D3CBE70" w14:textId="77777777" w:rsidTr="00883CCC">
        <w:trPr>
          <w:trHeight w:val="480"/>
        </w:trPr>
        <w:tc>
          <w:tcPr>
            <w:tcW w:w="3952" w:type="dxa"/>
            <w:shd w:val="clear" w:color="auto" w:fill="F2DBDB" w:themeFill="accent2" w:themeFillTint="33"/>
          </w:tcPr>
          <w:p w14:paraId="308448EE" w14:textId="42469523" w:rsidR="00686FB6" w:rsidRPr="00686FB6" w:rsidRDefault="00686FB6" w:rsidP="00686FB6">
            <w:pPr>
              <w:jc w:val="both"/>
              <w:rPr>
                <w:rFonts w:ascii="Calibri" w:hAnsi="Calibri" w:cs="Calibri"/>
                <w:sz w:val="20"/>
                <w:szCs w:val="20"/>
                <w:lang w:val="en-GB"/>
              </w:rPr>
            </w:pPr>
            <w:r w:rsidRPr="00686FB6">
              <w:rPr>
                <w:rFonts w:ascii="Calibri" w:hAnsi="Calibri" w:cs="Calibri"/>
                <w:sz w:val="20"/>
                <w:szCs w:val="20"/>
                <w:lang w:val="en-GB"/>
              </w:rPr>
              <w:t>Increase in child labour due to migration</w:t>
            </w:r>
          </w:p>
          <w:p w14:paraId="3130052F" w14:textId="77777777" w:rsidR="00686FB6" w:rsidRPr="00686FB6" w:rsidRDefault="00686FB6" w:rsidP="00686FB6">
            <w:pPr>
              <w:jc w:val="both"/>
              <w:rPr>
                <w:rFonts w:asciiTheme="minorHAnsi" w:hAnsiTheme="minorHAnsi" w:cstheme="minorHAnsi"/>
                <w:b/>
                <w:bCs/>
                <w:sz w:val="20"/>
                <w:szCs w:val="20"/>
                <w:lang w:val="en-GB"/>
              </w:rPr>
            </w:pPr>
          </w:p>
        </w:tc>
        <w:tc>
          <w:tcPr>
            <w:tcW w:w="4688" w:type="dxa"/>
            <w:shd w:val="clear" w:color="auto" w:fill="F2DBDB" w:themeFill="accent2" w:themeFillTint="33"/>
          </w:tcPr>
          <w:p w14:paraId="2119D7BE" w14:textId="09F1528B" w:rsidR="00686FB6" w:rsidRPr="00686FB6" w:rsidRDefault="00686FB6" w:rsidP="007A3A33">
            <w:pPr>
              <w:pStyle w:val="ListParagraph"/>
              <w:numPr>
                <w:ilvl w:val="0"/>
                <w:numId w:val="11"/>
              </w:numPr>
              <w:jc w:val="both"/>
              <w:rPr>
                <w:rFonts w:ascii="Calibri" w:hAnsi="Calibri" w:cs="Calibri"/>
                <w:sz w:val="20"/>
                <w:szCs w:val="20"/>
                <w:lang w:val="en-GB"/>
              </w:rPr>
            </w:pPr>
            <w:r w:rsidRPr="00686FB6">
              <w:rPr>
                <w:rFonts w:ascii="Calibri" w:hAnsi="Calibri" w:cs="Calibri"/>
                <w:sz w:val="20"/>
                <w:szCs w:val="20"/>
                <w:lang w:val="en-GB"/>
              </w:rPr>
              <w:t>Increasing audits and random checks.</w:t>
            </w:r>
          </w:p>
          <w:p w14:paraId="18ACAA91" w14:textId="77777777" w:rsidR="00686FB6" w:rsidRPr="00686FB6" w:rsidRDefault="00686FB6" w:rsidP="007A3A33">
            <w:pPr>
              <w:pStyle w:val="ListParagraph"/>
              <w:numPr>
                <w:ilvl w:val="0"/>
                <w:numId w:val="11"/>
              </w:numPr>
              <w:jc w:val="both"/>
              <w:rPr>
                <w:rFonts w:ascii="Calibri" w:hAnsi="Calibri" w:cs="Calibri"/>
                <w:sz w:val="20"/>
                <w:szCs w:val="20"/>
                <w:lang w:val="en-GB"/>
              </w:rPr>
            </w:pPr>
            <w:r w:rsidRPr="00686FB6">
              <w:rPr>
                <w:rFonts w:ascii="Calibri" w:hAnsi="Calibri" w:cs="Calibri"/>
                <w:sz w:val="20"/>
                <w:szCs w:val="20"/>
                <w:lang w:val="en-GB"/>
              </w:rPr>
              <w:t>Provision of social support to families.</w:t>
            </w:r>
          </w:p>
          <w:p w14:paraId="11B2B361" w14:textId="29FACFDA" w:rsidR="00686FB6" w:rsidRPr="00686FB6" w:rsidRDefault="00686FB6" w:rsidP="007A3A33">
            <w:pPr>
              <w:pStyle w:val="ListParagraph"/>
              <w:numPr>
                <w:ilvl w:val="0"/>
                <w:numId w:val="11"/>
              </w:numPr>
              <w:jc w:val="both"/>
              <w:rPr>
                <w:rFonts w:ascii="Calibri" w:hAnsi="Calibri" w:cs="Calibri"/>
                <w:sz w:val="20"/>
                <w:szCs w:val="20"/>
                <w:lang w:val="en-GB"/>
              </w:rPr>
            </w:pPr>
            <w:r w:rsidRPr="00686FB6">
              <w:rPr>
                <w:rFonts w:ascii="Calibri" w:hAnsi="Calibri" w:cs="Calibri"/>
                <w:sz w:val="20"/>
                <w:szCs w:val="20"/>
                <w:lang w:val="en-GB"/>
              </w:rPr>
              <w:t>Better opportunities for vocational training programmes.</w:t>
            </w:r>
          </w:p>
          <w:p w14:paraId="7108E4C1" w14:textId="77777777" w:rsidR="00686FB6" w:rsidRPr="00686FB6" w:rsidRDefault="00686FB6" w:rsidP="00686FB6">
            <w:pPr>
              <w:jc w:val="both"/>
              <w:rPr>
                <w:rFonts w:asciiTheme="minorHAnsi" w:hAnsiTheme="minorHAnsi" w:cstheme="minorHAnsi"/>
                <w:b/>
                <w:bCs/>
                <w:sz w:val="20"/>
                <w:szCs w:val="20"/>
                <w:lang w:val="en-GB"/>
              </w:rPr>
            </w:pPr>
          </w:p>
        </w:tc>
      </w:tr>
      <w:tr w:rsidR="00686FB6" w:rsidRPr="00686FB6" w14:paraId="3274F246" w14:textId="77777777" w:rsidTr="00883CCC">
        <w:trPr>
          <w:trHeight w:val="480"/>
        </w:trPr>
        <w:tc>
          <w:tcPr>
            <w:tcW w:w="3952" w:type="dxa"/>
            <w:shd w:val="clear" w:color="auto" w:fill="F2DBDB" w:themeFill="accent2" w:themeFillTint="33"/>
          </w:tcPr>
          <w:p w14:paraId="60B80626" w14:textId="70D06CD5" w:rsidR="00686FB6" w:rsidRPr="00686FB6" w:rsidRDefault="00686FB6" w:rsidP="00686FB6">
            <w:pPr>
              <w:jc w:val="both"/>
              <w:rPr>
                <w:rFonts w:ascii="Calibri" w:hAnsi="Calibri" w:cs="Calibri"/>
                <w:sz w:val="20"/>
                <w:szCs w:val="20"/>
                <w:lang w:val="en-GB"/>
              </w:rPr>
            </w:pPr>
            <w:r w:rsidRPr="00686FB6">
              <w:rPr>
                <w:rFonts w:ascii="Calibri" w:hAnsi="Calibri" w:cs="Calibri"/>
                <w:sz w:val="20"/>
                <w:szCs w:val="20"/>
                <w:lang w:val="en-GB"/>
              </w:rPr>
              <w:t>Lack of education and employment opportunities in terms of youth employment</w:t>
            </w:r>
          </w:p>
          <w:p w14:paraId="5117C205" w14:textId="77777777" w:rsidR="00686FB6" w:rsidRPr="00686FB6" w:rsidRDefault="00686FB6" w:rsidP="00686FB6">
            <w:pPr>
              <w:jc w:val="both"/>
              <w:rPr>
                <w:rFonts w:ascii="Calibri" w:hAnsi="Calibri" w:cs="Calibri"/>
                <w:sz w:val="20"/>
                <w:szCs w:val="20"/>
                <w:lang w:val="en-GB"/>
              </w:rPr>
            </w:pPr>
          </w:p>
        </w:tc>
        <w:tc>
          <w:tcPr>
            <w:tcW w:w="4688" w:type="dxa"/>
            <w:shd w:val="clear" w:color="auto" w:fill="F2DBDB" w:themeFill="accent2" w:themeFillTint="33"/>
          </w:tcPr>
          <w:p w14:paraId="1A23CEE8" w14:textId="1604A7A1" w:rsidR="00686FB6" w:rsidRPr="00686FB6" w:rsidRDefault="00686FB6" w:rsidP="007A3A33">
            <w:pPr>
              <w:pStyle w:val="ListParagraph"/>
              <w:numPr>
                <w:ilvl w:val="0"/>
                <w:numId w:val="12"/>
              </w:numPr>
              <w:jc w:val="both"/>
              <w:rPr>
                <w:rFonts w:ascii="Calibri" w:hAnsi="Calibri" w:cs="Calibri"/>
                <w:sz w:val="20"/>
                <w:szCs w:val="20"/>
                <w:lang w:val="en-GB"/>
              </w:rPr>
            </w:pPr>
            <w:r w:rsidRPr="00686FB6">
              <w:rPr>
                <w:rFonts w:ascii="Calibri" w:hAnsi="Calibri" w:cs="Calibri"/>
                <w:sz w:val="20"/>
                <w:szCs w:val="20"/>
                <w:lang w:val="en-GB"/>
              </w:rPr>
              <w:t>Provision of social benefits and incentives for youth employment.</w:t>
            </w:r>
          </w:p>
          <w:p w14:paraId="6AC55AA4" w14:textId="3D2E3F5F" w:rsidR="00686FB6" w:rsidRPr="00686FB6" w:rsidRDefault="00686FB6" w:rsidP="007A3A33">
            <w:pPr>
              <w:pStyle w:val="ListParagraph"/>
              <w:numPr>
                <w:ilvl w:val="0"/>
                <w:numId w:val="12"/>
              </w:numPr>
              <w:jc w:val="both"/>
              <w:rPr>
                <w:rFonts w:ascii="Calibri" w:hAnsi="Calibri" w:cs="Calibri"/>
                <w:sz w:val="20"/>
                <w:szCs w:val="20"/>
                <w:lang w:val="en-GB"/>
              </w:rPr>
            </w:pPr>
            <w:r w:rsidRPr="00686FB6">
              <w:rPr>
                <w:rFonts w:ascii="Calibri" w:hAnsi="Calibri" w:cs="Calibri"/>
                <w:sz w:val="20"/>
                <w:szCs w:val="20"/>
                <w:lang w:val="en-GB"/>
              </w:rPr>
              <w:t>Constant provision of vocational training programmes and entrepreneurship opportunities.</w:t>
            </w:r>
          </w:p>
          <w:p w14:paraId="6A17E9E5" w14:textId="77777777" w:rsidR="00686FB6" w:rsidRPr="00686FB6" w:rsidRDefault="00686FB6" w:rsidP="00686FB6">
            <w:pPr>
              <w:jc w:val="both"/>
              <w:rPr>
                <w:rFonts w:ascii="Calibri" w:hAnsi="Calibri" w:cs="Calibri"/>
                <w:sz w:val="20"/>
                <w:szCs w:val="20"/>
                <w:lang w:val="en-GB"/>
              </w:rPr>
            </w:pPr>
          </w:p>
        </w:tc>
      </w:tr>
      <w:tr w:rsidR="00686FB6" w:rsidRPr="00686FB6" w14:paraId="6248FDFE" w14:textId="77777777" w:rsidTr="00883CCC">
        <w:trPr>
          <w:trHeight w:val="480"/>
        </w:trPr>
        <w:tc>
          <w:tcPr>
            <w:tcW w:w="3952" w:type="dxa"/>
            <w:shd w:val="clear" w:color="auto" w:fill="F2DBDB" w:themeFill="accent2" w:themeFillTint="33"/>
          </w:tcPr>
          <w:p w14:paraId="3E7D8DD8" w14:textId="2B9ABD9B" w:rsidR="00686FB6" w:rsidRPr="00686FB6" w:rsidRDefault="00686FB6" w:rsidP="00686FB6">
            <w:pPr>
              <w:jc w:val="both"/>
              <w:rPr>
                <w:rFonts w:ascii="Calibri" w:hAnsi="Calibri" w:cs="Calibri"/>
                <w:sz w:val="20"/>
                <w:szCs w:val="20"/>
                <w:lang w:val="en-GB"/>
              </w:rPr>
            </w:pPr>
            <w:r w:rsidRPr="00686FB6">
              <w:rPr>
                <w:rFonts w:ascii="Calibri" w:hAnsi="Calibri" w:cs="Calibri"/>
                <w:sz w:val="20"/>
                <w:szCs w:val="20"/>
                <w:lang w:val="en-GB"/>
              </w:rPr>
              <w:t>Increase in the number and percentage of disabled people after the earthquake (60 %)</w:t>
            </w:r>
          </w:p>
          <w:p w14:paraId="76F8F301" w14:textId="77777777" w:rsidR="00686FB6" w:rsidRPr="00686FB6" w:rsidRDefault="00686FB6" w:rsidP="00686FB6">
            <w:pPr>
              <w:jc w:val="both"/>
              <w:rPr>
                <w:rFonts w:ascii="Calibri" w:hAnsi="Calibri" w:cs="Calibri"/>
                <w:sz w:val="20"/>
                <w:szCs w:val="20"/>
                <w:lang w:val="en-GB"/>
              </w:rPr>
            </w:pPr>
          </w:p>
        </w:tc>
        <w:tc>
          <w:tcPr>
            <w:tcW w:w="4688" w:type="dxa"/>
            <w:shd w:val="clear" w:color="auto" w:fill="F2DBDB" w:themeFill="accent2" w:themeFillTint="33"/>
          </w:tcPr>
          <w:p w14:paraId="04244B96" w14:textId="743ECE3D" w:rsidR="00686FB6" w:rsidRPr="00686FB6" w:rsidRDefault="00686FB6" w:rsidP="007A3A33">
            <w:pPr>
              <w:pStyle w:val="ListParagraph"/>
              <w:numPr>
                <w:ilvl w:val="0"/>
                <w:numId w:val="13"/>
              </w:numPr>
              <w:jc w:val="both"/>
              <w:rPr>
                <w:rFonts w:ascii="Calibri" w:hAnsi="Calibri" w:cs="Calibri"/>
                <w:sz w:val="20"/>
                <w:szCs w:val="20"/>
                <w:lang w:val="en-GB"/>
              </w:rPr>
            </w:pPr>
            <w:r w:rsidRPr="00686FB6">
              <w:rPr>
                <w:rFonts w:ascii="Calibri" w:hAnsi="Calibri" w:cs="Calibri"/>
                <w:sz w:val="20"/>
                <w:szCs w:val="20"/>
                <w:lang w:val="en-GB"/>
              </w:rPr>
              <w:t>Awareness raising activities for employers.</w:t>
            </w:r>
          </w:p>
          <w:p w14:paraId="7F745B95" w14:textId="67F7D136" w:rsidR="00686FB6" w:rsidRPr="00686FB6" w:rsidRDefault="00686FB6" w:rsidP="007A3A33">
            <w:pPr>
              <w:pStyle w:val="ListParagraph"/>
              <w:numPr>
                <w:ilvl w:val="0"/>
                <w:numId w:val="13"/>
              </w:numPr>
              <w:jc w:val="both"/>
              <w:rPr>
                <w:rFonts w:ascii="Calibri" w:hAnsi="Calibri" w:cs="Calibri"/>
                <w:sz w:val="20"/>
                <w:szCs w:val="20"/>
                <w:lang w:val="en-GB"/>
              </w:rPr>
            </w:pPr>
            <w:r w:rsidRPr="00686FB6">
              <w:rPr>
                <w:rFonts w:ascii="Calibri" w:hAnsi="Calibri" w:cs="Calibri"/>
                <w:sz w:val="20"/>
                <w:szCs w:val="20"/>
                <w:lang w:val="en-GB"/>
              </w:rPr>
              <w:t>Provision of incentives for disabled people in employment as well as employers.</w:t>
            </w:r>
          </w:p>
          <w:p w14:paraId="2DEA55C5" w14:textId="60E79565" w:rsidR="00686FB6" w:rsidRPr="00686FB6" w:rsidRDefault="00686FB6" w:rsidP="007A3A33">
            <w:pPr>
              <w:pStyle w:val="ListParagraph"/>
              <w:numPr>
                <w:ilvl w:val="0"/>
                <w:numId w:val="13"/>
              </w:numPr>
              <w:jc w:val="both"/>
              <w:rPr>
                <w:rFonts w:ascii="Calibri" w:hAnsi="Calibri" w:cs="Calibri"/>
                <w:sz w:val="20"/>
                <w:szCs w:val="20"/>
                <w:lang w:val="en-GB"/>
              </w:rPr>
            </w:pPr>
            <w:r w:rsidRPr="00686FB6">
              <w:rPr>
                <w:rFonts w:ascii="Calibri" w:hAnsi="Calibri" w:cs="Calibri"/>
                <w:sz w:val="20"/>
                <w:szCs w:val="20"/>
                <w:lang w:val="en-GB"/>
              </w:rPr>
              <w:t>Provision of social support and care services to families of disabled people in registered employment.</w:t>
            </w:r>
          </w:p>
          <w:p w14:paraId="478F5F54" w14:textId="77777777" w:rsidR="00686FB6" w:rsidRPr="00686FB6" w:rsidRDefault="00686FB6" w:rsidP="00686FB6">
            <w:pPr>
              <w:jc w:val="both"/>
              <w:rPr>
                <w:rFonts w:ascii="Calibri" w:hAnsi="Calibri" w:cs="Calibri"/>
                <w:sz w:val="20"/>
                <w:szCs w:val="20"/>
                <w:lang w:val="en-GB"/>
              </w:rPr>
            </w:pPr>
          </w:p>
        </w:tc>
      </w:tr>
    </w:tbl>
    <w:p w14:paraId="2864A65A" w14:textId="77777777" w:rsidR="00686FB6" w:rsidRDefault="00686FB6" w:rsidP="00E84269">
      <w:pPr>
        <w:spacing w:line="276" w:lineRule="auto"/>
        <w:jc w:val="both"/>
        <w:rPr>
          <w:rFonts w:asciiTheme="minorHAnsi" w:hAnsiTheme="minorHAnsi" w:cstheme="minorHAnsi"/>
          <w:sz w:val="22"/>
          <w:szCs w:val="22"/>
          <w:u w:val="single"/>
          <w:lang w:val="en-GB"/>
        </w:rPr>
      </w:pPr>
    </w:p>
    <w:p w14:paraId="38987525" w14:textId="77777777" w:rsidR="00686FB6" w:rsidRDefault="00686FB6" w:rsidP="00E84269">
      <w:pPr>
        <w:spacing w:line="276" w:lineRule="auto"/>
        <w:jc w:val="both"/>
        <w:rPr>
          <w:rFonts w:asciiTheme="minorHAnsi" w:hAnsiTheme="minorHAnsi" w:cstheme="minorHAnsi"/>
          <w:sz w:val="22"/>
          <w:szCs w:val="22"/>
          <w:u w:val="single"/>
          <w:lang w:val="en-GB"/>
        </w:rPr>
      </w:pPr>
    </w:p>
    <w:p w14:paraId="3F6642AA" w14:textId="77777777" w:rsidR="004838A4" w:rsidRDefault="004838A4" w:rsidP="004838A4">
      <w:pPr>
        <w:spacing w:line="276" w:lineRule="auto"/>
        <w:jc w:val="both"/>
        <w:rPr>
          <w:rFonts w:asciiTheme="minorHAnsi" w:hAnsiTheme="minorHAnsi" w:cstheme="minorHAnsi"/>
          <w:b/>
          <w:bCs/>
          <w:sz w:val="22"/>
          <w:szCs w:val="22"/>
          <w:lang w:val="en-GB"/>
        </w:rPr>
      </w:pPr>
    </w:p>
    <w:p w14:paraId="6BC3B9AD" w14:textId="77777777" w:rsidR="001D35F3" w:rsidRPr="001D35F3" w:rsidRDefault="001D35F3" w:rsidP="001D35F3">
      <w:pPr>
        <w:jc w:val="both"/>
        <w:rPr>
          <w:rFonts w:cstheme="minorHAnsi"/>
          <w:lang w:val="en-GB"/>
        </w:rPr>
      </w:pPr>
    </w:p>
    <w:p w14:paraId="1040578D" w14:textId="77777777" w:rsidR="00E84269" w:rsidRPr="00E84269" w:rsidRDefault="00E84269" w:rsidP="00E84269">
      <w:pPr>
        <w:jc w:val="both"/>
        <w:rPr>
          <w:rFonts w:cstheme="minorHAnsi"/>
          <w:lang w:val="en-GB"/>
        </w:rPr>
      </w:pPr>
    </w:p>
    <w:p w14:paraId="219CFC52" w14:textId="77777777" w:rsidR="001D35F3" w:rsidRPr="001D35F3" w:rsidRDefault="001D35F3" w:rsidP="001D35F3">
      <w:pPr>
        <w:jc w:val="both"/>
        <w:rPr>
          <w:rFonts w:cstheme="minorHAnsi"/>
          <w:lang w:val="en-GB"/>
        </w:rPr>
      </w:pPr>
    </w:p>
    <w:p w14:paraId="4380BA12" w14:textId="77777777" w:rsidR="00D227FC" w:rsidRPr="004838A4" w:rsidRDefault="00D227FC" w:rsidP="004838A4">
      <w:pPr>
        <w:spacing w:line="276" w:lineRule="auto"/>
        <w:jc w:val="both"/>
        <w:rPr>
          <w:rFonts w:asciiTheme="minorHAnsi" w:hAnsiTheme="minorHAnsi" w:cstheme="minorHAnsi"/>
          <w:b/>
          <w:bCs/>
          <w:sz w:val="22"/>
          <w:szCs w:val="22"/>
          <w:lang w:val="en-GB"/>
        </w:rPr>
      </w:pPr>
    </w:p>
    <w:p w14:paraId="1DD8342A" w14:textId="1E58C494" w:rsidR="004838A4" w:rsidRDefault="004838A4" w:rsidP="004838A4">
      <w:pPr>
        <w:spacing w:line="276" w:lineRule="auto"/>
        <w:jc w:val="both"/>
        <w:rPr>
          <w:rFonts w:asciiTheme="minorHAnsi" w:hAnsiTheme="minorHAnsi" w:cstheme="minorHAnsi"/>
          <w:b/>
          <w:bCs/>
          <w:sz w:val="22"/>
          <w:szCs w:val="22"/>
          <w:lang w:val="en-GB"/>
        </w:rPr>
      </w:pPr>
      <w:r w:rsidRPr="004838A4">
        <w:rPr>
          <w:rFonts w:asciiTheme="minorHAnsi" w:hAnsiTheme="minorHAnsi" w:cstheme="minorHAnsi"/>
          <w:b/>
          <w:bCs/>
          <w:sz w:val="22"/>
          <w:szCs w:val="22"/>
          <w:lang w:val="en-GB"/>
        </w:rPr>
        <w:t>GROUP 3 - Increasing employment in the region by strengthening the entrepreneurial ecosystem and creating new jobs</w:t>
      </w:r>
    </w:p>
    <w:p w14:paraId="1650FCCD" w14:textId="40F54BF3" w:rsidR="00CC093A" w:rsidRDefault="00CC093A" w:rsidP="004838A4">
      <w:pPr>
        <w:spacing w:line="276" w:lineRule="auto"/>
        <w:jc w:val="both"/>
        <w:rPr>
          <w:rFonts w:asciiTheme="minorHAnsi" w:hAnsiTheme="minorHAnsi" w:cstheme="minorHAnsi"/>
          <w:b/>
          <w:bCs/>
          <w:sz w:val="22"/>
          <w:szCs w:val="22"/>
          <w:lang w:val="en-GB"/>
        </w:rPr>
      </w:pPr>
    </w:p>
    <w:p w14:paraId="1D6F72A2" w14:textId="77777777" w:rsidR="000B4412" w:rsidRDefault="000B4412" w:rsidP="004838A4">
      <w:pPr>
        <w:spacing w:line="276" w:lineRule="auto"/>
        <w:jc w:val="both"/>
        <w:rPr>
          <w:rFonts w:asciiTheme="minorHAnsi" w:hAnsiTheme="minorHAnsi" w:cstheme="minorHAnsi"/>
          <w:b/>
          <w:bCs/>
          <w:sz w:val="22"/>
          <w:szCs w:val="22"/>
          <w:lang w:val="en-GB"/>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2"/>
        <w:gridCol w:w="4688"/>
      </w:tblGrid>
      <w:tr w:rsidR="00686FB6" w:rsidRPr="00686FB6" w14:paraId="2105C1AD" w14:textId="77777777" w:rsidTr="00883CCC">
        <w:trPr>
          <w:trHeight w:val="480"/>
        </w:trPr>
        <w:tc>
          <w:tcPr>
            <w:tcW w:w="3952" w:type="dxa"/>
            <w:shd w:val="clear" w:color="auto" w:fill="DBE5F1" w:themeFill="accent1" w:themeFillTint="33"/>
          </w:tcPr>
          <w:p w14:paraId="597AAA1C" w14:textId="77777777" w:rsidR="00686FB6" w:rsidRPr="00BE6BB3" w:rsidRDefault="00686FB6" w:rsidP="00BE6BB3">
            <w:pPr>
              <w:jc w:val="both"/>
              <w:rPr>
                <w:rFonts w:asciiTheme="minorHAnsi" w:hAnsiTheme="minorHAnsi" w:cstheme="minorHAnsi"/>
                <w:b/>
                <w:bCs/>
                <w:sz w:val="20"/>
                <w:szCs w:val="20"/>
                <w:lang w:val="en-GB"/>
              </w:rPr>
            </w:pPr>
            <w:r w:rsidRPr="00BE6BB3">
              <w:rPr>
                <w:rFonts w:asciiTheme="minorHAnsi" w:hAnsiTheme="minorHAnsi" w:cstheme="minorHAnsi"/>
                <w:b/>
                <w:bCs/>
                <w:sz w:val="20"/>
                <w:szCs w:val="20"/>
                <w:lang w:val="en-GB"/>
              </w:rPr>
              <w:t>PROBLEMS AND NEEDS</w:t>
            </w:r>
          </w:p>
        </w:tc>
        <w:tc>
          <w:tcPr>
            <w:tcW w:w="4688" w:type="dxa"/>
            <w:shd w:val="clear" w:color="auto" w:fill="DBE5F1" w:themeFill="accent1" w:themeFillTint="33"/>
          </w:tcPr>
          <w:p w14:paraId="51DCDC8C" w14:textId="77777777" w:rsidR="00686FB6" w:rsidRPr="00BE6BB3" w:rsidRDefault="00686FB6" w:rsidP="00BE6BB3">
            <w:pPr>
              <w:jc w:val="both"/>
              <w:rPr>
                <w:rFonts w:asciiTheme="minorHAnsi" w:hAnsiTheme="minorHAnsi" w:cstheme="minorHAnsi"/>
                <w:b/>
                <w:bCs/>
                <w:sz w:val="20"/>
                <w:szCs w:val="20"/>
                <w:lang w:val="en-GB"/>
              </w:rPr>
            </w:pPr>
            <w:r w:rsidRPr="00BE6BB3">
              <w:rPr>
                <w:rFonts w:asciiTheme="minorHAnsi" w:hAnsiTheme="minorHAnsi" w:cstheme="minorHAnsi"/>
                <w:b/>
                <w:bCs/>
                <w:sz w:val="20"/>
                <w:szCs w:val="20"/>
                <w:lang w:val="en-GB"/>
              </w:rPr>
              <w:t>POLICY/PRECAUTIONARY RECOMMENDATIONS</w:t>
            </w:r>
          </w:p>
        </w:tc>
      </w:tr>
      <w:tr w:rsidR="00686FB6" w:rsidRPr="00686FB6" w14:paraId="2CE7E6C6" w14:textId="77777777" w:rsidTr="00883CCC">
        <w:trPr>
          <w:trHeight w:val="480"/>
        </w:trPr>
        <w:tc>
          <w:tcPr>
            <w:tcW w:w="3952" w:type="dxa"/>
            <w:shd w:val="clear" w:color="auto" w:fill="F2DBDB" w:themeFill="accent2" w:themeFillTint="33"/>
          </w:tcPr>
          <w:p w14:paraId="60BD60FE" w14:textId="7FABB7D9" w:rsidR="00686FB6" w:rsidRPr="00BE6BB3" w:rsidRDefault="00686FB6" w:rsidP="00BE6BB3">
            <w:pPr>
              <w:jc w:val="both"/>
              <w:rPr>
                <w:rFonts w:asciiTheme="minorHAnsi" w:hAnsiTheme="minorHAnsi" w:cstheme="minorHAnsi"/>
                <w:b/>
                <w:bCs/>
                <w:sz w:val="20"/>
                <w:szCs w:val="20"/>
                <w:lang w:val="en-GB"/>
              </w:rPr>
            </w:pPr>
            <w:r w:rsidRPr="00BE6BB3">
              <w:rPr>
                <w:rFonts w:ascii="Calibri" w:hAnsi="Calibri" w:cs="Calibri"/>
                <w:sz w:val="20"/>
                <w:szCs w:val="20"/>
                <w:lang w:val="en-GB"/>
              </w:rPr>
              <w:t>Structural problems of the national education system and lack of regional awareness of entrepreneurship</w:t>
            </w:r>
          </w:p>
        </w:tc>
        <w:tc>
          <w:tcPr>
            <w:tcW w:w="4688" w:type="dxa"/>
            <w:shd w:val="clear" w:color="auto" w:fill="F2DBDB" w:themeFill="accent2" w:themeFillTint="33"/>
          </w:tcPr>
          <w:p w14:paraId="04753F6B" w14:textId="1DD2DBA0" w:rsidR="00686FB6" w:rsidRPr="00BE6BB3" w:rsidRDefault="00686FB6" w:rsidP="007A3A33">
            <w:pPr>
              <w:pStyle w:val="ListParagraph"/>
              <w:numPr>
                <w:ilvl w:val="0"/>
                <w:numId w:val="14"/>
              </w:numPr>
              <w:jc w:val="both"/>
              <w:rPr>
                <w:rFonts w:ascii="Calibri" w:hAnsi="Calibri" w:cs="Calibri"/>
                <w:sz w:val="20"/>
                <w:szCs w:val="20"/>
                <w:lang w:val="en-GB"/>
              </w:rPr>
            </w:pPr>
            <w:r w:rsidRPr="00BE6BB3">
              <w:rPr>
                <w:rFonts w:ascii="Calibri" w:hAnsi="Calibri" w:cs="Calibri"/>
                <w:sz w:val="20"/>
                <w:szCs w:val="20"/>
                <w:lang w:val="en-GB"/>
              </w:rPr>
              <w:t>Structural transformation of the apprenticeship system, vocational education and technical high schools and increasing the interest in vocational education for a better entrepreneurial environment.</w:t>
            </w:r>
          </w:p>
          <w:p w14:paraId="210E9BE7" w14:textId="4939CBFB" w:rsidR="00686FB6" w:rsidRPr="00BE6BB3" w:rsidRDefault="00686FB6" w:rsidP="007A3A33">
            <w:pPr>
              <w:pStyle w:val="ListParagraph"/>
              <w:numPr>
                <w:ilvl w:val="0"/>
                <w:numId w:val="14"/>
              </w:numPr>
              <w:jc w:val="both"/>
              <w:rPr>
                <w:rFonts w:ascii="Calibri" w:hAnsi="Calibri" w:cs="Calibri"/>
                <w:sz w:val="20"/>
                <w:szCs w:val="20"/>
                <w:lang w:val="en-GB"/>
              </w:rPr>
            </w:pPr>
            <w:r w:rsidRPr="00BE6BB3">
              <w:rPr>
                <w:rFonts w:ascii="Calibri" w:hAnsi="Calibri" w:cs="Calibri"/>
                <w:sz w:val="20"/>
                <w:szCs w:val="20"/>
                <w:lang w:val="en-GB"/>
              </w:rPr>
              <w:t>Inclusion of entrepreneurship &amp; regional market needs courses into the education curriculum of vocational education and technical high schools.</w:t>
            </w:r>
          </w:p>
          <w:p w14:paraId="487FB0F4" w14:textId="3FB89D75" w:rsidR="00686FB6" w:rsidRPr="00BE6BB3" w:rsidRDefault="00686FB6" w:rsidP="007A3A33">
            <w:pPr>
              <w:pStyle w:val="ListParagraph"/>
              <w:numPr>
                <w:ilvl w:val="0"/>
                <w:numId w:val="14"/>
              </w:numPr>
              <w:jc w:val="both"/>
              <w:rPr>
                <w:rFonts w:ascii="Calibri" w:hAnsi="Calibri" w:cs="Calibri"/>
                <w:sz w:val="20"/>
                <w:szCs w:val="20"/>
                <w:lang w:val="en-GB"/>
              </w:rPr>
            </w:pPr>
            <w:r w:rsidRPr="00BE6BB3">
              <w:rPr>
                <w:rFonts w:ascii="Calibri" w:hAnsi="Calibri" w:cs="Calibri"/>
                <w:sz w:val="20"/>
                <w:szCs w:val="20"/>
                <w:lang w:val="en-GB"/>
              </w:rPr>
              <w:t>Assigning entrepreneurship mentors in vocational education and technical high schools.</w:t>
            </w:r>
          </w:p>
          <w:p w14:paraId="74459812" w14:textId="77777777" w:rsidR="00686FB6" w:rsidRPr="00BE6BB3" w:rsidRDefault="00686FB6" w:rsidP="00BE6BB3">
            <w:pPr>
              <w:jc w:val="both"/>
              <w:rPr>
                <w:rFonts w:asciiTheme="minorHAnsi" w:hAnsiTheme="minorHAnsi" w:cstheme="minorHAnsi"/>
                <w:b/>
                <w:bCs/>
                <w:sz w:val="20"/>
                <w:szCs w:val="20"/>
                <w:lang w:val="en-GB"/>
              </w:rPr>
            </w:pPr>
          </w:p>
        </w:tc>
      </w:tr>
      <w:tr w:rsidR="00686FB6" w:rsidRPr="00686FB6" w14:paraId="02E77C8F" w14:textId="77777777" w:rsidTr="00883CCC">
        <w:trPr>
          <w:trHeight w:val="480"/>
        </w:trPr>
        <w:tc>
          <w:tcPr>
            <w:tcW w:w="3952" w:type="dxa"/>
            <w:shd w:val="clear" w:color="auto" w:fill="F2DBDB" w:themeFill="accent2" w:themeFillTint="33"/>
          </w:tcPr>
          <w:p w14:paraId="52987703" w14:textId="22998E35" w:rsidR="00686FB6" w:rsidRPr="00BE6BB3" w:rsidRDefault="00686FB6" w:rsidP="00BE6BB3">
            <w:pPr>
              <w:jc w:val="both"/>
              <w:rPr>
                <w:rFonts w:ascii="Calibri" w:hAnsi="Calibri" w:cs="Calibri"/>
                <w:sz w:val="20"/>
                <w:szCs w:val="20"/>
                <w:lang w:val="en-GB"/>
              </w:rPr>
            </w:pPr>
            <w:r w:rsidRPr="00BE6BB3">
              <w:rPr>
                <w:rFonts w:ascii="Calibri" w:hAnsi="Calibri" w:cs="Calibri"/>
                <w:sz w:val="20"/>
                <w:szCs w:val="20"/>
                <w:lang w:val="en-GB"/>
              </w:rPr>
              <w:t>Economic fluctuations and unpredictability of costs</w:t>
            </w:r>
          </w:p>
          <w:p w14:paraId="556DF597" w14:textId="77777777" w:rsidR="00686FB6" w:rsidRPr="00BE6BB3" w:rsidRDefault="00686FB6" w:rsidP="00BE6BB3">
            <w:pPr>
              <w:jc w:val="both"/>
              <w:rPr>
                <w:rFonts w:asciiTheme="minorHAnsi" w:hAnsiTheme="minorHAnsi" w:cstheme="minorHAnsi"/>
                <w:b/>
                <w:bCs/>
                <w:sz w:val="20"/>
                <w:szCs w:val="20"/>
                <w:lang w:val="en-GB"/>
              </w:rPr>
            </w:pPr>
          </w:p>
        </w:tc>
        <w:tc>
          <w:tcPr>
            <w:tcW w:w="4688" w:type="dxa"/>
            <w:shd w:val="clear" w:color="auto" w:fill="F2DBDB" w:themeFill="accent2" w:themeFillTint="33"/>
          </w:tcPr>
          <w:p w14:paraId="03FEA43F" w14:textId="5827568B" w:rsidR="00686FB6" w:rsidRPr="00BE6BB3" w:rsidRDefault="00686FB6" w:rsidP="007A3A33">
            <w:pPr>
              <w:pStyle w:val="ListParagraph"/>
              <w:numPr>
                <w:ilvl w:val="0"/>
                <w:numId w:val="15"/>
              </w:numPr>
              <w:jc w:val="both"/>
              <w:rPr>
                <w:rFonts w:ascii="Calibri" w:hAnsi="Calibri" w:cs="Calibri"/>
                <w:sz w:val="20"/>
                <w:szCs w:val="20"/>
                <w:lang w:val="en-GB"/>
              </w:rPr>
            </w:pPr>
            <w:r w:rsidRPr="00BE6BB3">
              <w:rPr>
                <w:rFonts w:ascii="Calibri" w:hAnsi="Calibri" w:cs="Calibri"/>
                <w:sz w:val="20"/>
                <w:szCs w:val="20"/>
                <w:lang w:val="en-GB"/>
              </w:rPr>
              <w:t>Increasing awareness and enthusiasm for entrepreneurship concept by media (mass, social) and public service ads.</w:t>
            </w:r>
          </w:p>
          <w:p w14:paraId="5AEFC8B2" w14:textId="4BD5FAB8" w:rsidR="00686FB6" w:rsidRPr="00BE6BB3" w:rsidRDefault="00686FB6" w:rsidP="007A3A33">
            <w:pPr>
              <w:pStyle w:val="ListParagraph"/>
              <w:numPr>
                <w:ilvl w:val="0"/>
                <w:numId w:val="15"/>
              </w:numPr>
              <w:jc w:val="both"/>
              <w:rPr>
                <w:rFonts w:ascii="Calibri" w:hAnsi="Calibri" w:cs="Calibri"/>
                <w:sz w:val="20"/>
                <w:szCs w:val="20"/>
                <w:lang w:val="en-GB"/>
              </w:rPr>
            </w:pPr>
            <w:r w:rsidRPr="00BE6BB3">
              <w:rPr>
                <w:rFonts w:ascii="Calibri" w:hAnsi="Calibri" w:cs="Calibri"/>
                <w:sz w:val="20"/>
                <w:szCs w:val="20"/>
                <w:lang w:val="en-GB"/>
              </w:rPr>
              <w:t>Provision of incentives and benefits for entrepreneurs to minimi</w:t>
            </w:r>
            <w:r w:rsidR="00BE6BB3" w:rsidRPr="00BE6BB3">
              <w:rPr>
                <w:rFonts w:ascii="Calibri" w:hAnsi="Calibri" w:cs="Calibri"/>
                <w:sz w:val="20"/>
                <w:szCs w:val="20"/>
                <w:lang w:val="en-GB"/>
              </w:rPr>
              <w:t>s</w:t>
            </w:r>
            <w:r w:rsidRPr="00BE6BB3">
              <w:rPr>
                <w:rFonts w:ascii="Calibri" w:hAnsi="Calibri" w:cs="Calibri"/>
                <w:sz w:val="20"/>
                <w:szCs w:val="20"/>
                <w:lang w:val="en-GB"/>
              </w:rPr>
              <w:t>e the risks.</w:t>
            </w:r>
          </w:p>
          <w:p w14:paraId="3BF33D44" w14:textId="782EC0B3" w:rsidR="00686FB6" w:rsidRPr="00BE6BB3" w:rsidRDefault="00686FB6" w:rsidP="007A3A33">
            <w:pPr>
              <w:pStyle w:val="ListParagraph"/>
              <w:numPr>
                <w:ilvl w:val="0"/>
                <w:numId w:val="15"/>
              </w:numPr>
              <w:jc w:val="both"/>
              <w:rPr>
                <w:rFonts w:ascii="Calibri" w:hAnsi="Calibri" w:cs="Calibri"/>
                <w:sz w:val="20"/>
                <w:szCs w:val="20"/>
                <w:lang w:val="en-GB"/>
              </w:rPr>
            </w:pPr>
            <w:r w:rsidRPr="00BE6BB3">
              <w:rPr>
                <w:rFonts w:ascii="Calibri" w:hAnsi="Calibri" w:cs="Calibri"/>
                <w:sz w:val="20"/>
                <w:szCs w:val="20"/>
                <w:lang w:val="en-GB"/>
              </w:rPr>
              <w:t>Establishment of an entrepreneurship insurance system.</w:t>
            </w:r>
          </w:p>
          <w:p w14:paraId="5351C460" w14:textId="77777777" w:rsidR="00686FB6" w:rsidRPr="00BE6BB3" w:rsidRDefault="00686FB6" w:rsidP="00BE6BB3">
            <w:pPr>
              <w:jc w:val="both"/>
              <w:rPr>
                <w:rFonts w:asciiTheme="minorHAnsi" w:hAnsiTheme="minorHAnsi" w:cstheme="minorHAnsi"/>
                <w:b/>
                <w:bCs/>
                <w:sz w:val="20"/>
                <w:szCs w:val="20"/>
                <w:lang w:val="en-GB"/>
              </w:rPr>
            </w:pPr>
          </w:p>
        </w:tc>
      </w:tr>
      <w:tr w:rsidR="00686FB6" w:rsidRPr="00686FB6" w14:paraId="778C18E2" w14:textId="77777777" w:rsidTr="00883CCC">
        <w:trPr>
          <w:trHeight w:val="480"/>
        </w:trPr>
        <w:tc>
          <w:tcPr>
            <w:tcW w:w="3952" w:type="dxa"/>
            <w:shd w:val="clear" w:color="auto" w:fill="F2DBDB" w:themeFill="accent2" w:themeFillTint="33"/>
          </w:tcPr>
          <w:p w14:paraId="0487C9A0" w14:textId="7F1E8A4E" w:rsidR="00686FB6" w:rsidRPr="00BE6BB3" w:rsidRDefault="00686FB6" w:rsidP="00BE6BB3">
            <w:pPr>
              <w:jc w:val="both"/>
              <w:rPr>
                <w:rFonts w:asciiTheme="minorHAnsi" w:hAnsiTheme="minorHAnsi" w:cstheme="minorHAnsi"/>
                <w:b/>
                <w:bCs/>
                <w:sz w:val="20"/>
                <w:szCs w:val="20"/>
                <w:lang w:val="en-GB"/>
              </w:rPr>
            </w:pPr>
            <w:r w:rsidRPr="00BE6BB3">
              <w:rPr>
                <w:rFonts w:ascii="Calibri" w:hAnsi="Calibri" w:cs="Calibri"/>
                <w:sz w:val="20"/>
                <w:szCs w:val="20"/>
                <w:lang w:val="en-GB"/>
              </w:rPr>
              <w:t>Insufficient planning within the province in terms of entrepreneurship</w:t>
            </w:r>
          </w:p>
          <w:p w14:paraId="36C18249" w14:textId="77777777" w:rsidR="00686FB6" w:rsidRPr="00BE6BB3" w:rsidRDefault="00686FB6" w:rsidP="00BE6BB3">
            <w:pPr>
              <w:jc w:val="both"/>
              <w:rPr>
                <w:rFonts w:asciiTheme="minorHAnsi" w:hAnsiTheme="minorHAnsi" w:cstheme="minorHAnsi"/>
                <w:b/>
                <w:bCs/>
                <w:sz w:val="20"/>
                <w:szCs w:val="20"/>
                <w:lang w:val="en-GB"/>
              </w:rPr>
            </w:pPr>
          </w:p>
        </w:tc>
        <w:tc>
          <w:tcPr>
            <w:tcW w:w="4688" w:type="dxa"/>
            <w:shd w:val="clear" w:color="auto" w:fill="F2DBDB" w:themeFill="accent2" w:themeFillTint="33"/>
          </w:tcPr>
          <w:p w14:paraId="63910EC7" w14:textId="4A6C9019" w:rsidR="00686FB6" w:rsidRPr="00BE6BB3" w:rsidRDefault="00686FB6" w:rsidP="007A3A33">
            <w:pPr>
              <w:pStyle w:val="ListParagraph"/>
              <w:numPr>
                <w:ilvl w:val="0"/>
                <w:numId w:val="16"/>
              </w:numPr>
              <w:jc w:val="both"/>
              <w:rPr>
                <w:rFonts w:ascii="Calibri" w:hAnsi="Calibri" w:cs="Calibri"/>
                <w:sz w:val="20"/>
                <w:szCs w:val="20"/>
                <w:lang w:val="en-GB"/>
              </w:rPr>
            </w:pPr>
            <w:r w:rsidRPr="00BE6BB3">
              <w:rPr>
                <w:rFonts w:ascii="Calibri" w:hAnsi="Calibri" w:cs="Calibri"/>
                <w:sz w:val="20"/>
                <w:szCs w:val="20"/>
                <w:lang w:val="en-GB"/>
              </w:rPr>
              <w:t>Identification of regional and sectoral entrepreneurship needs, establishment of entrepreneurial information offices and assigning mentors to entrepreneurs.</w:t>
            </w:r>
          </w:p>
          <w:p w14:paraId="4EF0E1AD" w14:textId="00CC77D0" w:rsidR="00686FB6" w:rsidRPr="00BE6BB3" w:rsidRDefault="00686FB6" w:rsidP="007A3A33">
            <w:pPr>
              <w:pStyle w:val="ListParagraph"/>
              <w:numPr>
                <w:ilvl w:val="0"/>
                <w:numId w:val="16"/>
              </w:numPr>
              <w:jc w:val="both"/>
              <w:rPr>
                <w:rFonts w:ascii="Calibri" w:hAnsi="Calibri" w:cs="Calibri"/>
                <w:sz w:val="20"/>
                <w:szCs w:val="20"/>
                <w:lang w:val="en-GB"/>
              </w:rPr>
            </w:pPr>
            <w:r w:rsidRPr="00BE6BB3">
              <w:rPr>
                <w:rFonts w:ascii="Calibri" w:hAnsi="Calibri" w:cs="Calibri"/>
                <w:sz w:val="20"/>
                <w:szCs w:val="20"/>
                <w:lang w:val="en-GB"/>
              </w:rPr>
              <w:t>Establishment of entrepreneurship platforms to increase cooperation and networking in between investors and entrepreneurs.</w:t>
            </w:r>
          </w:p>
          <w:p w14:paraId="5CC0A8E0" w14:textId="0CEBE2DB" w:rsidR="00686FB6" w:rsidRPr="00BE6BB3" w:rsidRDefault="00686FB6" w:rsidP="007A3A33">
            <w:pPr>
              <w:pStyle w:val="ListParagraph"/>
              <w:numPr>
                <w:ilvl w:val="0"/>
                <w:numId w:val="16"/>
              </w:numPr>
              <w:jc w:val="both"/>
              <w:rPr>
                <w:rFonts w:ascii="Calibri" w:hAnsi="Calibri" w:cs="Calibri"/>
                <w:sz w:val="20"/>
                <w:szCs w:val="20"/>
                <w:lang w:val="en-GB"/>
              </w:rPr>
            </w:pPr>
            <w:r w:rsidRPr="00BE6BB3">
              <w:rPr>
                <w:rFonts w:ascii="Calibri" w:hAnsi="Calibri" w:cs="Calibri"/>
                <w:sz w:val="20"/>
                <w:szCs w:val="20"/>
                <w:lang w:val="en-GB"/>
              </w:rPr>
              <w:t>Introduction of future of work concept to entrepreneurs.</w:t>
            </w:r>
          </w:p>
          <w:p w14:paraId="52B7FDB0" w14:textId="77777777" w:rsidR="00686FB6" w:rsidRPr="00BE6BB3" w:rsidRDefault="00686FB6" w:rsidP="00BE6BB3">
            <w:pPr>
              <w:jc w:val="both"/>
              <w:rPr>
                <w:rFonts w:asciiTheme="minorHAnsi" w:hAnsiTheme="minorHAnsi" w:cstheme="minorHAnsi"/>
                <w:b/>
                <w:bCs/>
                <w:sz w:val="20"/>
                <w:szCs w:val="20"/>
                <w:lang w:val="en-GB"/>
              </w:rPr>
            </w:pPr>
          </w:p>
        </w:tc>
      </w:tr>
      <w:tr w:rsidR="00686FB6" w:rsidRPr="00686FB6" w14:paraId="74AB1674" w14:textId="77777777" w:rsidTr="00883CCC">
        <w:trPr>
          <w:trHeight w:val="480"/>
        </w:trPr>
        <w:tc>
          <w:tcPr>
            <w:tcW w:w="3952" w:type="dxa"/>
            <w:shd w:val="clear" w:color="auto" w:fill="F2DBDB" w:themeFill="accent2" w:themeFillTint="33"/>
          </w:tcPr>
          <w:p w14:paraId="12C59382" w14:textId="6E0A4A65" w:rsidR="00686FB6" w:rsidRPr="00BE6BB3" w:rsidRDefault="00686FB6" w:rsidP="00BE6BB3">
            <w:pPr>
              <w:jc w:val="both"/>
              <w:rPr>
                <w:rFonts w:ascii="Calibri" w:hAnsi="Calibri" w:cs="Calibri"/>
                <w:sz w:val="20"/>
                <w:szCs w:val="20"/>
                <w:lang w:val="en-GB"/>
              </w:rPr>
            </w:pPr>
            <w:r w:rsidRPr="00BE6BB3">
              <w:rPr>
                <w:rFonts w:ascii="Calibri" w:hAnsi="Calibri" w:cs="Calibri"/>
                <w:sz w:val="20"/>
                <w:szCs w:val="20"/>
                <w:lang w:val="en-GB"/>
              </w:rPr>
              <w:t>Easy accession to social assistance and benefits</w:t>
            </w:r>
          </w:p>
          <w:p w14:paraId="21B32CB4" w14:textId="77777777" w:rsidR="00686FB6" w:rsidRPr="00BE6BB3" w:rsidRDefault="00686FB6" w:rsidP="00BE6BB3">
            <w:pPr>
              <w:jc w:val="both"/>
              <w:rPr>
                <w:rFonts w:asciiTheme="minorHAnsi" w:hAnsiTheme="minorHAnsi" w:cstheme="minorHAnsi"/>
                <w:b/>
                <w:bCs/>
                <w:sz w:val="20"/>
                <w:szCs w:val="20"/>
                <w:lang w:val="en-GB"/>
              </w:rPr>
            </w:pPr>
          </w:p>
        </w:tc>
        <w:tc>
          <w:tcPr>
            <w:tcW w:w="4688" w:type="dxa"/>
            <w:shd w:val="clear" w:color="auto" w:fill="F2DBDB" w:themeFill="accent2" w:themeFillTint="33"/>
          </w:tcPr>
          <w:p w14:paraId="091FB7BC" w14:textId="756391AA" w:rsidR="00686FB6" w:rsidRPr="00BE6BB3" w:rsidRDefault="00686FB6" w:rsidP="007A3A33">
            <w:pPr>
              <w:pStyle w:val="ListParagraph"/>
              <w:numPr>
                <w:ilvl w:val="0"/>
                <w:numId w:val="17"/>
              </w:numPr>
              <w:jc w:val="both"/>
              <w:rPr>
                <w:rFonts w:ascii="Calibri" w:hAnsi="Calibri" w:cs="Calibri"/>
                <w:sz w:val="20"/>
                <w:szCs w:val="20"/>
                <w:lang w:val="en-GB"/>
              </w:rPr>
            </w:pPr>
            <w:r w:rsidRPr="00BE6BB3">
              <w:rPr>
                <w:rFonts w:ascii="Calibri" w:hAnsi="Calibri" w:cs="Calibri"/>
                <w:sz w:val="20"/>
                <w:szCs w:val="20"/>
                <w:lang w:val="en-GB"/>
              </w:rPr>
              <w:t>Increasing audits and random checks for social assistance beneficiaries.</w:t>
            </w:r>
          </w:p>
          <w:p w14:paraId="20D8584D" w14:textId="0F4A8F84" w:rsidR="00686FB6" w:rsidRPr="00BE6BB3" w:rsidRDefault="00686FB6" w:rsidP="007A3A33">
            <w:pPr>
              <w:pStyle w:val="ListParagraph"/>
              <w:numPr>
                <w:ilvl w:val="0"/>
                <w:numId w:val="17"/>
              </w:numPr>
              <w:jc w:val="both"/>
              <w:rPr>
                <w:rFonts w:ascii="Calibri" w:hAnsi="Calibri" w:cs="Calibri"/>
                <w:sz w:val="20"/>
                <w:szCs w:val="20"/>
                <w:lang w:val="en-GB"/>
              </w:rPr>
            </w:pPr>
            <w:r w:rsidRPr="00BE6BB3">
              <w:rPr>
                <w:rFonts w:ascii="Calibri" w:hAnsi="Calibri" w:cs="Calibri"/>
                <w:sz w:val="20"/>
                <w:szCs w:val="20"/>
                <w:lang w:val="en-GB"/>
              </w:rPr>
              <w:t>Setting a maximum time/amount limit for social assistance and benefits.</w:t>
            </w:r>
          </w:p>
          <w:p w14:paraId="70B897F9" w14:textId="77777777" w:rsidR="00686FB6" w:rsidRPr="00BE6BB3" w:rsidRDefault="00686FB6" w:rsidP="00BE6BB3">
            <w:pPr>
              <w:jc w:val="both"/>
              <w:rPr>
                <w:rFonts w:asciiTheme="minorHAnsi" w:hAnsiTheme="minorHAnsi" w:cstheme="minorHAnsi"/>
                <w:b/>
                <w:bCs/>
                <w:sz w:val="20"/>
                <w:szCs w:val="20"/>
                <w:lang w:val="en-GB"/>
              </w:rPr>
            </w:pPr>
          </w:p>
        </w:tc>
      </w:tr>
    </w:tbl>
    <w:p w14:paraId="70C20152" w14:textId="77777777" w:rsidR="00380F20" w:rsidRPr="004838A4" w:rsidRDefault="00380F20" w:rsidP="004838A4">
      <w:pPr>
        <w:spacing w:line="276" w:lineRule="auto"/>
        <w:jc w:val="both"/>
        <w:rPr>
          <w:rFonts w:asciiTheme="minorHAnsi" w:hAnsiTheme="minorHAnsi" w:cstheme="minorHAnsi"/>
          <w:b/>
          <w:bCs/>
          <w:sz w:val="22"/>
          <w:szCs w:val="22"/>
          <w:lang w:val="en-GB"/>
        </w:rPr>
      </w:pPr>
    </w:p>
    <w:p w14:paraId="0EA10F2A" w14:textId="40125AB3" w:rsidR="009B3C86" w:rsidRDefault="009B3C86" w:rsidP="004838A4">
      <w:pPr>
        <w:spacing w:line="276" w:lineRule="auto"/>
        <w:jc w:val="both"/>
        <w:rPr>
          <w:rFonts w:asciiTheme="minorHAnsi" w:hAnsiTheme="minorHAnsi" w:cstheme="minorHAnsi"/>
          <w:b/>
          <w:bCs/>
          <w:sz w:val="22"/>
          <w:szCs w:val="22"/>
          <w:lang w:val="en-GB"/>
        </w:rPr>
      </w:pPr>
    </w:p>
    <w:p w14:paraId="1B2E6384" w14:textId="5DAC744D" w:rsidR="00BE6BB3" w:rsidRDefault="00BE6BB3" w:rsidP="004838A4">
      <w:pPr>
        <w:spacing w:line="276" w:lineRule="auto"/>
        <w:jc w:val="both"/>
        <w:rPr>
          <w:rFonts w:asciiTheme="minorHAnsi" w:hAnsiTheme="minorHAnsi" w:cstheme="minorHAnsi"/>
          <w:b/>
          <w:bCs/>
          <w:sz w:val="22"/>
          <w:szCs w:val="22"/>
          <w:lang w:val="en-GB"/>
        </w:rPr>
      </w:pPr>
    </w:p>
    <w:p w14:paraId="3BF69466" w14:textId="7DA7F281" w:rsidR="00BE6BB3" w:rsidRDefault="00BE6BB3" w:rsidP="004838A4">
      <w:pPr>
        <w:spacing w:line="276" w:lineRule="auto"/>
        <w:jc w:val="both"/>
        <w:rPr>
          <w:rFonts w:asciiTheme="minorHAnsi" w:hAnsiTheme="minorHAnsi" w:cstheme="minorHAnsi"/>
          <w:b/>
          <w:bCs/>
          <w:sz w:val="22"/>
          <w:szCs w:val="22"/>
          <w:lang w:val="en-GB"/>
        </w:rPr>
      </w:pPr>
    </w:p>
    <w:p w14:paraId="2F0F3CD2" w14:textId="769D04CD" w:rsidR="00BE6BB3" w:rsidRDefault="00BE6BB3" w:rsidP="004838A4">
      <w:pPr>
        <w:spacing w:line="276" w:lineRule="auto"/>
        <w:jc w:val="both"/>
        <w:rPr>
          <w:rFonts w:asciiTheme="minorHAnsi" w:hAnsiTheme="minorHAnsi" w:cstheme="minorHAnsi"/>
          <w:b/>
          <w:bCs/>
          <w:sz w:val="22"/>
          <w:szCs w:val="22"/>
          <w:lang w:val="en-GB"/>
        </w:rPr>
      </w:pPr>
    </w:p>
    <w:p w14:paraId="00CE1560" w14:textId="77777777" w:rsidR="00BE6BB3" w:rsidRPr="004838A4" w:rsidRDefault="00BE6BB3" w:rsidP="004838A4">
      <w:pPr>
        <w:spacing w:line="276" w:lineRule="auto"/>
        <w:jc w:val="both"/>
        <w:rPr>
          <w:rFonts w:asciiTheme="minorHAnsi" w:hAnsiTheme="minorHAnsi" w:cstheme="minorHAnsi"/>
          <w:b/>
          <w:bCs/>
          <w:sz w:val="22"/>
          <w:szCs w:val="22"/>
          <w:lang w:val="en-GB"/>
        </w:rPr>
      </w:pPr>
    </w:p>
    <w:p w14:paraId="4E7A1398" w14:textId="42EFAF93" w:rsidR="004838A4" w:rsidRPr="004838A4" w:rsidRDefault="004838A4" w:rsidP="004838A4">
      <w:pPr>
        <w:spacing w:line="276" w:lineRule="auto"/>
        <w:jc w:val="both"/>
        <w:rPr>
          <w:rFonts w:asciiTheme="minorHAnsi" w:hAnsiTheme="minorHAnsi" w:cstheme="minorHAnsi"/>
          <w:b/>
          <w:bCs/>
          <w:sz w:val="22"/>
          <w:szCs w:val="22"/>
          <w:lang w:val="en-GB"/>
        </w:rPr>
      </w:pPr>
      <w:r w:rsidRPr="004838A4">
        <w:rPr>
          <w:rFonts w:asciiTheme="minorHAnsi" w:hAnsiTheme="minorHAnsi" w:cstheme="minorHAnsi"/>
          <w:b/>
          <w:bCs/>
          <w:sz w:val="22"/>
          <w:szCs w:val="22"/>
          <w:lang w:val="en-GB"/>
        </w:rPr>
        <w:t>GROUP 4 - Strengthening rural economies and developing qualified employment in rural areas</w:t>
      </w:r>
    </w:p>
    <w:p w14:paraId="39572B81" w14:textId="24BC09E5" w:rsidR="004838A4" w:rsidRDefault="004838A4" w:rsidP="004838A4">
      <w:pPr>
        <w:spacing w:line="276" w:lineRule="auto"/>
        <w:jc w:val="both"/>
        <w:rPr>
          <w:rFonts w:asciiTheme="minorHAnsi" w:hAnsiTheme="minorHAnsi" w:cstheme="minorHAnsi"/>
          <w:b/>
          <w:bCs/>
          <w:sz w:val="22"/>
          <w:szCs w:val="22"/>
          <w:lang w:val="en-GB"/>
        </w:rPr>
      </w:pPr>
    </w:p>
    <w:p w14:paraId="5CD44F10" w14:textId="77777777" w:rsidR="00BE6BB3" w:rsidRPr="004838A4" w:rsidRDefault="00BE6BB3" w:rsidP="004838A4">
      <w:pPr>
        <w:spacing w:line="276" w:lineRule="auto"/>
        <w:jc w:val="both"/>
        <w:rPr>
          <w:rFonts w:asciiTheme="minorHAnsi" w:hAnsiTheme="minorHAnsi" w:cstheme="minorHAnsi"/>
          <w:b/>
          <w:bCs/>
          <w:sz w:val="22"/>
          <w:szCs w:val="22"/>
          <w:lang w:val="en-GB"/>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2"/>
        <w:gridCol w:w="4688"/>
      </w:tblGrid>
      <w:tr w:rsidR="00BE6BB3" w:rsidRPr="00BE6BB3" w14:paraId="6481FD4D" w14:textId="77777777" w:rsidTr="00883CCC">
        <w:trPr>
          <w:trHeight w:val="480"/>
        </w:trPr>
        <w:tc>
          <w:tcPr>
            <w:tcW w:w="3952" w:type="dxa"/>
            <w:shd w:val="clear" w:color="auto" w:fill="DBE5F1" w:themeFill="accent1" w:themeFillTint="33"/>
          </w:tcPr>
          <w:p w14:paraId="79A1644F" w14:textId="77777777" w:rsidR="00BE6BB3" w:rsidRPr="00BE6BB3" w:rsidRDefault="00BE6BB3" w:rsidP="00BE6BB3">
            <w:pPr>
              <w:jc w:val="both"/>
              <w:rPr>
                <w:rFonts w:asciiTheme="minorHAnsi" w:hAnsiTheme="minorHAnsi" w:cstheme="minorHAnsi"/>
                <w:b/>
                <w:bCs/>
                <w:sz w:val="20"/>
                <w:szCs w:val="20"/>
                <w:lang w:val="en-GB"/>
              </w:rPr>
            </w:pPr>
            <w:r w:rsidRPr="00BE6BB3">
              <w:rPr>
                <w:rFonts w:asciiTheme="minorHAnsi" w:hAnsiTheme="minorHAnsi" w:cstheme="minorHAnsi"/>
                <w:b/>
                <w:bCs/>
                <w:sz w:val="20"/>
                <w:szCs w:val="20"/>
                <w:lang w:val="en-GB"/>
              </w:rPr>
              <w:t>PROBLEMS AND NEEDS</w:t>
            </w:r>
          </w:p>
        </w:tc>
        <w:tc>
          <w:tcPr>
            <w:tcW w:w="4688" w:type="dxa"/>
            <w:shd w:val="clear" w:color="auto" w:fill="DBE5F1" w:themeFill="accent1" w:themeFillTint="33"/>
          </w:tcPr>
          <w:p w14:paraId="3F922429" w14:textId="77777777" w:rsidR="00BE6BB3" w:rsidRPr="00BE6BB3" w:rsidRDefault="00BE6BB3" w:rsidP="00BE6BB3">
            <w:pPr>
              <w:jc w:val="both"/>
              <w:rPr>
                <w:rFonts w:asciiTheme="minorHAnsi" w:hAnsiTheme="minorHAnsi" w:cstheme="minorHAnsi"/>
                <w:b/>
                <w:bCs/>
                <w:sz w:val="20"/>
                <w:szCs w:val="20"/>
                <w:lang w:val="en-GB"/>
              </w:rPr>
            </w:pPr>
            <w:r w:rsidRPr="00BE6BB3">
              <w:rPr>
                <w:rFonts w:asciiTheme="minorHAnsi" w:hAnsiTheme="minorHAnsi" w:cstheme="minorHAnsi"/>
                <w:b/>
                <w:bCs/>
                <w:sz w:val="20"/>
                <w:szCs w:val="20"/>
                <w:lang w:val="en-GB"/>
              </w:rPr>
              <w:t>POLICY/PRECAUTIONARY RECOMMENDATIONS</w:t>
            </w:r>
          </w:p>
        </w:tc>
      </w:tr>
      <w:tr w:rsidR="00BE6BB3" w:rsidRPr="00BE6BB3" w14:paraId="363FD060" w14:textId="77777777" w:rsidTr="00883CCC">
        <w:trPr>
          <w:trHeight w:val="480"/>
        </w:trPr>
        <w:tc>
          <w:tcPr>
            <w:tcW w:w="3952" w:type="dxa"/>
            <w:shd w:val="clear" w:color="auto" w:fill="F2DBDB" w:themeFill="accent2" w:themeFillTint="33"/>
          </w:tcPr>
          <w:p w14:paraId="2947D28A" w14:textId="6D39B5B5" w:rsidR="00BE6BB3" w:rsidRPr="00BE6BB3" w:rsidRDefault="00BE6BB3" w:rsidP="00BE6BB3">
            <w:pPr>
              <w:jc w:val="both"/>
              <w:rPr>
                <w:rFonts w:ascii="Calibri" w:hAnsi="Calibri" w:cs="Calibri"/>
                <w:sz w:val="20"/>
                <w:szCs w:val="20"/>
                <w:lang w:val="en-GB"/>
              </w:rPr>
            </w:pPr>
            <w:r w:rsidRPr="00BE6BB3">
              <w:rPr>
                <w:rFonts w:ascii="Calibri" w:hAnsi="Calibri" w:cs="Calibri"/>
                <w:sz w:val="20"/>
                <w:szCs w:val="20"/>
                <w:lang w:val="en-GB"/>
              </w:rPr>
              <w:t>Increase in youth migration from rural to urban areas</w:t>
            </w:r>
          </w:p>
          <w:p w14:paraId="69DF6CF4" w14:textId="57E9ED7B" w:rsidR="00BE6BB3" w:rsidRPr="00BE6BB3" w:rsidRDefault="00BE6BB3" w:rsidP="00BE6BB3">
            <w:pPr>
              <w:jc w:val="both"/>
              <w:rPr>
                <w:rFonts w:asciiTheme="minorHAnsi" w:hAnsiTheme="minorHAnsi" w:cstheme="minorHAnsi"/>
                <w:b/>
                <w:bCs/>
                <w:sz w:val="20"/>
                <w:szCs w:val="20"/>
                <w:lang w:val="en-GB"/>
              </w:rPr>
            </w:pPr>
          </w:p>
        </w:tc>
        <w:tc>
          <w:tcPr>
            <w:tcW w:w="4688" w:type="dxa"/>
            <w:shd w:val="clear" w:color="auto" w:fill="F2DBDB" w:themeFill="accent2" w:themeFillTint="33"/>
          </w:tcPr>
          <w:p w14:paraId="4EFE9FE5" w14:textId="3FD61367" w:rsidR="00BE6BB3" w:rsidRPr="00BE6BB3" w:rsidRDefault="00BE6BB3" w:rsidP="007A3A33">
            <w:pPr>
              <w:pStyle w:val="ListParagraph"/>
              <w:numPr>
                <w:ilvl w:val="0"/>
                <w:numId w:val="18"/>
              </w:numPr>
              <w:jc w:val="both"/>
              <w:rPr>
                <w:rFonts w:ascii="Calibri" w:hAnsi="Calibri" w:cs="Calibri"/>
                <w:sz w:val="20"/>
                <w:szCs w:val="20"/>
                <w:lang w:val="en-GB"/>
              </w:rPr>
            </w:pPr>
            <w:r w:rsidRPr="00BE6BB3">
              <w:rPr>
                <w:rFonts w:ascii="Calibri" w:hAnsi="Calibri" w:cs="Calibri"/>
                <w:sz w:val="20"/>
                <w:szCs w:val="20"/>
                <w:lang w:val="en-GB"/>
              </w:rPr>
              <w:t>Decrease in Bağ-Kur premiums and extend due dates.</w:t>
            </w:r>
          </w:p>
          <w:p w14:paraId="1949026A" w14:textId="0C8BB483" w:rsidR="00BE6BB3" w:rsidRPr="00BE6BB3" w:rsidRDefault="00BE6BB3" w:rsidP="007A3A33">
            <w:pPr>
              <w:pStyle w:val="ListParagraph"/>
              <w:numPr>
                <w:ilvl w:val="0"/>
                <w:numId w:val="18"/>
              </w:numPr>
              <w:jc w:val="both"/>
              <w:rPr>
                <w:rFonts w:ascii="Calibri" w:hAnsi="Calibri" w:cs="Calibri"/>
                <w:sz w:val="20"/>
                <w:szCs w:val="20"/>
                <w:lang w:val="en-GB"/>
              </w:rPr>
            </w:pPr>
            <w:r w:rsidRPr="00BE6BB3">
              <w:rPr>
                <w:rFonts w:ascii="Calibri" w:hAnsi="Calibri" w:cs="Calibri"/>
                <w:sz w:val="20"/>
                <w:szCs w:val="20"/>
                <w:lang w:val="en-GB"/>
              </w:rPr>
              <w:t>Enhance education, health and social opportunities in rural areas.</w:t>
            </w:r>
          </w:p>
          <w:p w14:paraId="20EE5767" w14:textId="7BB01055" w:rsidR="00BE6BB3" w:rsidRPr="00BE6BB3" w:rsidRDefault="00BE6BB3" w:rsidP="007A3A33">
            <w:pPr>
              <w:pStyle w:val="ListParagraph"/>
              <w:numPr>
                <w:ilvl w:val="0"/>
                <w:numId w:val="18"/>
              </w:numPr>
              <w:jc w:val="both"/>
              <w:rPr>
                <w:rFonts w:ascii="Calibri" w:hAnsi="Calibri" w:cs="Calibri"/>
                <w:sz w:val="20"/>
                <w:szCs w:val="20"/>
                <w:lang w:val="en-GB"/>
              </w:rPr>
            </w:pPr>
            <w:r w:rsidRPr="00BE6BB3">
              <w:rPr>
                <w:rFonts w:ascii="Calibri" w:hAnsi="Calibri" w:cs="Calibri"/>
                <w:sz w:val="20"/>
                <w:szCs w:val="20"/>
                <w:lang w:val="en-GB"/>
              </w:rPr>
              <w:t>Lower taxation for agricultural income and promoting the cooperative system in rural areas.</w:t>
            </w:r>
          </w:p>
          <w:p w14:paraId="05129DE3" w14:textId="77777777" w:rsidR="00BE6BB3" w:rsidRPr="00BE6BB3" w:rsidRDefault="00BE6BB3" w:rsidP="00BE6BB3">
            <w:pPr>
              <w:jc w:val="both"/>
              <w:rPr>
                <w:rFonts w:asciiTheme="minorHAnsi" w:hAnsiTheme="minorHAnsi" w:cstheme="minorHAnsi"/>
                <w:b/>
                <w:bCs/>
                <w:sz w:val="20"/>
                <w:szCs w:val="20"/>
                <w:lang w:val="en-GB"/>
              </w:rPr>
            </w:pPr>
          </w:p>
        </w:tc>
      </w:tr>
      <w:tr w:rsidR="00BE6BB3" w:rsidRPr="00BE6BB3" w14:paraId="71D28668" w14:textId="77777777" w:rsidTr="00883CCC">
        <w:trPr>
          <w:trHeight w:val="480"/>
        </w:trPr>
        <w:tc>
          <w:tcPr>
            <w:tcW w:w="3952" w:type="dxa"/>
            <w:shd w:val="clear" w:color="auto" w:fill="F2DBDB" w:themeFill="accent2" w:themeFillTint="33"/>
          </w:tcPr>
          <w:p w14:paraId="603D58E8" w14:textId="55156B56" w:rsidR="00BE6BB3" w:rsidRPr="00BE6BB3" w:rsidRDefault="00BE6BB3" w:rsidP="00BE6BB3">
            <w:pPr>
              <w:jc w:val="both"/>
              <w:rPr>
                <w:rFonts w:ascii="Calibri" w:hAnsi="Calibri" w:cs="Calibri"/>
                <w:sz w:val="20"/>
                <w:szCs w:val="20"/>
                <w:lang w:val="en-GB"/>
              </w:rPr>
            </w:pPr>
            <w:r w:rsidRPr="00BE6BB3">
              <w:rPr>
                <w:rFonts w:ascii="Calibri" w:hAnsi="Calibri" w:cs="Calibri"/>
                <w:sz w:val="20"/>
                <w:szCs w:val="20"/>
                <w:lang w:val="en-GB"/>
              </w:rPr>
              <w:t>Traditional agricultural production methods and not being open to innovations in agriculture</w:t>
            </w:r>
          </w:p>
          <w:p w14:paraId="64CD2C92" w14:textId="77777777" w:rsidR="00BE6BB3" w:rsidRPr="00BE6BB3" w:rsidRDefault="00BE6BB3" w:rsidP="00BE6BB3">
            <w:pPr>
              <w:jc w:val="both"/>
              <w:rPr>
                <w:rFonts w:asciiTheme="minorHAnsi" w:hAnsiTheme="minorHAnsi" w:cstheme="minorHAnsi"/>
                <w:b/>
                <w:bCs/>
                <w:sz w:val="20"/>
                <w:szCs w:val="20"/>
                <w:lang w:val="en-GB"/>
              </w:rPr>
            </w:pPr>
          </w:p>
        </w:tc>
        <w:tc>
          <w:tcPr>
            <w:tcW w:w="4688" w:type="dxa"/>
            <w:shd w:val="clear" w:color="auto" w:fill="F2DBDB" w:themeFill="accent2" w:themeFillTint="33"/>
          </w:tcPr>
          <w:p w14:paraId="358CF10A" w14:textId="1A5DC58C" w:rsidR="00BE6BB3" w:rsidRPr="00BE6BB3" w:rsidRDefault="00BE6BB3" w:rsidP="007A3A33">
            <w:pPr>
              <w:pStyle w:val="ListParagraph"/>
              <w:numPr>
                <w:ilvl w:val="0"/>
                <w:numId w:val="19"/>
              </w:numPr>
              <w:jc w:val="both"/>
              <w:rPr>
                <w:rFonts w:ascii="Calibri" w:hAnsi="Calibri" w:cs="Calibri"/>
                <w:sz w:val="20"/>
                <w:szCs w:val="20"/>
                <w:lang w:val="en-GB"/>
              </w:rPr>
            </w:pPr>
            <w:r w:rsidRPr="00BE6BB3">
              <w:rPr>
                <w:rFonts w:ascii="Calibri" w:hAnsi="Calibri" w:cs="Calibri"/>
                <w:sz w:val="20"/>
                <w:szCs w:val="20"/>
                <w:lang w:val="en-GB"/>
              </w:rPr>
              <w:t>Increase youth interest in agriculture and promoting youth accession to agricultural production.</w:t>
            </w:r>
          </w:p>
          <w:p w14:paraId="7B07E725" w14:textId="39C52E81" w:rsidR="00BE6BB3" w:rsidRPr="00BE6BB3" w:rsidRDefault="00BE6BB3" w:rsidP="007A3A33">
            <w:pPr>
              <w:pStyle w:val="ListParagraph"/>
              <w:numPr>
                <w:ilvl w:val="0"/>
                <w:numId w:val="19"/>
              </w:numPr>
              <w:jc w:val="both"/>
              <w:rPr>
                <w:rFonts w:ascii="Calibri" w:hAnsi="Calibri" w:cs="Calibri"/>
                <w:sz w:val="20"/>
                <w:szCs w:val="20"/>
                <w:lang w:val="en-GB"/>
              </w:rPr>
            </w:pPr>
            <w:r w:rsidRPr="00BE6BB3">
              <w:rPr>
                <w:rFonts w:ascii="Calibri" w:hAnsi="Calibri" w:cs="Calibri"/>
                <w:sz w:val="20"/>
                <w:szCs w:val="20"/>
                <w:lang w:val="en-GB"/>
              </w:rPr>
              <w:t>Regular seminars, trainings and demonstrations regarding the innovations and digitalisation in agriculture by public, private institutions and NGOs.</w:t>
            </w:r>
          </w:p>
          <w:p w14:paraId="18B84F9A" w14:textId="77777777" w:rsidR="00BE6BB3" w:rsidRPr="00BE6BB3" w:rsidRDefault="00BE6BB3" w:rsidP="00BE6BB3">
            <w:pPr>
              <w:jc w:val="both"/>
              <w:rPr>
                <w:rFonts w:asciiTheme="minorHAnsi" w:hAnsiTheme="minorHAnsi" w:cstheme="minorHAnsi"/>
                <w:b/>
                <w:bCs/>
                <w:sz w:val="20"/>
                <w:szCs w:val="20"/>
                <w:lang w:val="en-GB"/>
              </w:rPr>
            </w:pPr>
          </w:p>
        </w:tc>
      </w:tr>
      <w:tr w:rsidR="00BE6BB3" w:rsidRPr="00BE6BB3" w14:paraId="272CC62F" w14:textId="77777777" w:rsidTr="00883CCC">
        <w:trPr>
          <w:trHeight w:val="480"/>
        </w:trPr>
        <w:tc>
          <w:tcPr>
            <w:tcW w:w="3952" w:type="dxa"/>
            <w:shd w:val="clear" w:color="auto" w:fill="F2DBDB" w:themeFill="accent2" w:themeFillTint="33"/>
          </w:tcPr>
          <w:p w14:paraId="75F08FF7" w14:textId="3A1C2E39" w:rsidR="00BE6BB3" w:rsidRPr="00BE6BB3" w:rsidRDefault="00BE6BB3" w:rsidP="00BE6BB3">
            <w:pPr>
              <w:jc w:val="both"/>
              <w:rPr>
                <w:rFonts w:ascii="Calibri" w:hAnsi="Calibri" w:cs="Calibri"/>
                <w:sz w:val="20"/>
                <w:szCs w:val="20"/>
                <w:lang w:val="en-GB"/>
              </w:rPr>
            </w:pPr>
            <w:r w:rsidRPr="00BE6BB3">
              <w:rPr>
                <w:rFonts w:ascii="Calibri" w:hAnsi="Calibri" w:cs="Calibri"/>
                <w:sz w:val="20"/>
                <w:szCs w:val="20"/>
                <w:lang w:val="en-GB"/>
              </w:rPr>
              <w:t>Insufficient integration of migrant labour force to local culture and work discipline in agriculture</w:t>
            </w:r>
          </w:p>
          <w:p w14:paraId="770E9653" w14:textId="77777777" w:rsidR="00BE6BB3" w:rsidRPr="00BE6BB3" w:rsidRDefault="00BE6BB3" w:rsidP="00BE6BB3">
            <w:pPr>
              <w:jc w:val="both"/>
              <w:rPr>
                <w:rFonts w:asciiTheme="minorHAnsi" w:hAnsiTheme="minorHAnsi" w:cstheme="minorHAnsi"/>
                <w:b/>
                <w:bCs/>
                <w:sz w:val="20"/>
                <w:szCs w:val="20"/>
                <w:lang w:val="en-GB"/>
              </w:rPr>
            </w:pPr>
          </w:p>
        </w:tc>
        <w:tc>
          <w:tcPr>
            <w:tcW w:w="4688" w:type="dxa"/>
            <w:shd w:val="clear" w:color="auto" w:fill="F2DBDB" w:themeFill="accent2" w:themeFillTint="33"/>
          </w:tcPr>
          <w:p w14:paraId="4DBB5806" w14:textId="7E1777B0" w:rsidR="00BE6BB3" w:rsidRPr="00BE6BB3" w:rsidRDefault="00BE6BB3" w:rsidP="005910E6">
            <w:pPr>
              <w:pStyle w:val="ListParagraph"/>
              <w:numPr>
                <w:ilvl w:val="0"/>
                <w:numId w:val="19"/>
              </w:numPr>
              <w:jc w:val="both"/>
              <w:rPr>
                <w:rFonts w:cstheme="minorHAnsi"/>
                <w:b/>
                <w:bCs/>
                <w:sz w:val="20"/>
                <w:szCs w:val="20"/>
                <w:lang w:val="en-GB"/>
              </w:rPr>
            </w:pPr>
            <w:r w:rsidRPr="00BE6BB3">
              <w:rPr>
                <w:rFonts w:ascii="Calibri" w:hAnsi="Calibri" w:cs="Calibri"/>
                <w:sz w:val="20"/>
                <w:szCs w:val="20"/>
                <w:lang w:val="en-GB"/>
              </w:rPr>
              <w:t>Regular seminars, meetings and trainings to increase integration of immigrants into local culture.</w:t>
            </w:r>
          </w:p>
        </w:tc>
      </w:tr>
      <w:tr w:rsidR="00BE6BB3" w:rsidRPr="00BE6BB3" w14:paraId="50388E68" w14:textId="77777777" w:rsidTr="00883CCC">
        <w:trPr>
          <w:trHeight w:val="480"/>
        </w:trPr>
        <w:tc>
          <w:tcPr>
            <w:tcW w:w="3952" w:type="dxa"/>
            <w:shd w:val="clear" w:color="auto" w:fill="F2DBDB" w:themeFill="accent2" w:themeFillTint="33"/>
          </w:tcPr>
          <w:p w14:paraId="64EC9D00" w14:textId="6E39F83E" w:rsidR="00BE6BB3" w:rsidRPr="00BE6BB3" w:rsidRDefault="00BE6BB3" w:rsidP="00BE6BB3">
            <w:pPr>
              <w:jc w:val="both"/>
              <w:rPr>
                <w:rFonts w:ascii="Calibri" w:hAnsi="Calibri" w:cs="Calibri"/>
                <w:sz w:val="20"/>
                <w:szCs w:val="20"/>
                <w:lang w:val="en-GB"/>
              </w:rPr>
            </w:pPr>
            <w:r w:rsidRPr="00BE6BB3">
              <w:rPr>
                <w:rFonts w:ascii="Calibri" w:hAnsi="Calibri" w:cs="Calibri"/>
                <w:sz w:val="20"/>
                <w:szCs w:val="20"/>
                <w:lang w:val="en-GB"/>
              </w:rPr>
              <w:t>The ineffectiveness of professional and non-governmental organi</w:t>
            </w:r>
            <w:r w:rsidR="000B4412">
              <w:rPr>
                <w:rFonts w:ascii="Calibri" w:hAnsi="Calibri" w:cs="Calibri"/>
                <w:sz w:val="20"/>
                <w:szCs w:val="20"/>
                <w:lang w:val="en-GB"/>
              </w:rPr>
              <w:t>s</w:t>
            </w:r>
            <w:r w:rsidRPr="00BE6BB3">
              <w:rPr>
                <w:rFonts w:ascii="Calibri" w:hAnsi="Calibri" w:cs="Calibri"/>
                <w:sz w:val="20"/>
                <w:szCs w:val="20"/>
                <w:lang w:val="en-GB"/>
              </w:rPr>
              <w:t>ations working in agricultural sector</w:t>
            </w:r>
          </w:p>
          <w:p w14:paraId="6A83E722" w14:textId="77777777" w:rsidR="00BE6BB3" w:rsidRPr="00BE6BB3" w:rsidRDefault="00BE6BB3" w:rsidP="00BE6BB3">
            <w:pPr>
              <w:jc w:val="both"/>
              <w:rPr>
                <w:rFonts w:asciiTheme="minorHAnsi" w:hAnsiTheme="minorHAnsi" w:cstheme="minorHAnsi"/>
                <w:b/>
                <w:bCs/>
                <w:sz w:val="20"/>
                <w:szCs w:val="20"/>
                <w:lang w:val="en-GB"/>
              </w:rPr>
            </w:pPr>
          </w:p>
        </w:tc>
        <w:tc>
          <w:tcPr>
            <w:tcW w:w="4688" w:type="dxa"/>
            <w:shd w:val="clear" w:color="auto" w:fill="F2DBDB" w:themeFill="accent2" w:themeFillTint="33"/>
          </w:tcPr>
          <w:p w14:paraId="60610F93" w14:textId="00040435" w:rsidR="00BE6BB3" w:rsidRPr="00BE6BB3" w:rsidRDefault="00BE6BB3" w:rsidP="007A3A33">
            <w:pPr>
              <w:pStyle w:val="ListParagraph"/>
              <w:numPr>
                <w:ilvl w:val="0"/>
                <w:numId w:val="20"/>
              </w:numPr>
              <w:jc w:val="both"/>
              <w:rPr>
                <w:rFonts w:ascii="Calibri" w:hAnsi="Calibri" w:cs="Calibri"/>
                <w:sz w:val="20"/>
                <w:szCs w:val="20"/>
                <w:u w:val="single"/>
                <w:lang w:val="en-GB"/>
              </w:rPr>
            </w:pPr>
            <w:r w:rsidRPr="00BE6BB3">
              <w:rPr>
                <w:rFonts w:ascii="Calibri" w:hAnsi="Calibri" w:cs="Calibri"/>
                <w:sz w:val="20"/>
                <w:szCs w:val="20"/>
                <w:lang w:val="en-GB"/>
              </w:rPr>
              <w:t>Increase government support to professional and non-governmental organisations.</w:t>
            </w:r>
          </w:p>
          <w:p w14:paraId="069F621B" w14:textId="5CEC2585" w:rsidR="00BE6BB3" w:rsidRPr="00BE6BB3" w:rsidRDefault="00BE6BB3" w:rsidP="007A3A33">
            <w:pPr>
              <w:pStyle w:val="ListParagraph"/>
              <w:numPr>
                <w:ilvl w:val="0"/>
                <w:numId w:val="20"/>
              </w:numPr>
              <w:jc w:val="both"/>
              <w:rPr>
                <w:rFonts w:ascii="Calibri" w:hAnsi="Calibri" w:cs="Calibri"/>
                <w:sz w:val="20"/>
                <w:szCs w:val="20"/>
                <w:u w:val="single"/>
                <w:lang w:val="en-GB"/>
              </w:rPr>
            </w:pPr>
            <w:r w:rsidRPr="00BE6BB3">
              <w:rPr>
                <w:rFonts w:ascii="Calibri" w:hAnsi="Calibri" w:cs="Calibri"/>
                <w:sz w:val="20"/>
                <w:szCs w:val="20"/>
                <w:lang w:val="en-GB"/>
              </w:rPr>
              <w:t>Enhance capacity, network and cooperation among such organisations by regular meetings, trainings and seminars.</w:t>
            </w:r>
          </w:p>
          <w:p w14:paraId="215836BC" w14:textId="77777777" w:rsidR="00BE6BB3" w:rsidRPr="00BE6BB3" w:rsidRDefault="00BE6BB3" w:rsidP="00BE6BB3">
            <w:pPr>
              <w:jc w:val="both"/>
              <w:rPr>
                <w:rFonts w:asciiTheme="minorHAnsi" w:hAnsiTheme="minorHAnsi" w:cstheme="minorHAnsi"/>
                <w:b/>
                <w:bCs/>
                <w:sz w:val="20"/>
                <w:szCs w:val="20"/>
                <w:lang w:val="en-GB"/>
              </w:rPr>
            </w:pPr>
          </w:p>
        </w:tc>
      </w:tr>
      <w:tr w:rsidR="00BE6BB3" w:rsidRPr="00BE6BB3" w14:paraId="52C7B3F7" w14:textId="77777777" w:rsidTr="00883CCC">
        <w:trPr>
          <w:trHeight w:val="480"/>
        </w:trPr>
        <w:tc>
          <w:tcPr>
            <w:tcW w:w="3952" w:type="dxa"/>
            <w:shd w:val="clear" w:color="auto" w:fill="F2DBDB" w:themeFill="accent2" w:themeFillTint="33"/>
          </w:tcPr>
          <w:p w14:paraId="5EA17F78" w14:textId="1A757A33" w:rsidR="00BE6BB3" w:rsidRPr="00BE6BB3" w:rsidRDefault="00BE6BB3" w:rsidP="00BE6BB3">
            <w:pPr>
              <w:jc w:val="both"/>
              <w:rPr>
                <w:rFonts w:ascii="Calibri" w:hAnsi="Calibri" w:cs="Calibri"/>
                <w:sz w:val="20"/>
                <w:szCs w:val="20"/>
                <w:lang w:val="en-GB"/>
              </w:rPr>
            </w:pPr>
            <w:r w:rsidRPr="00BE6BB3">
              <w:rPr>
                <w:rFonts w:ascii="Calibri" w:hAnsi="Calibri" w:cs="Calibri"/>
                <w:sz w:val="20"/>
                <w:szCs w:val="20"/>
                <w:lang w:val="en-GB"/>
              </w:rPr>
              <w:t>Lack of good and appropriate agricultural practices in agricultural production</w:t>
            </w:r>
          </w:p>
          <w:p w14:paraId="2A5A4653" w14:textId="77777777" w:rsidR="00BE6BB3" w:rsidRPr="00BE6BB3" w:rsidRDefault="00BE6BB3" w:rsidP="00BE6BB3">
            <w:pPr>
              <w:jc w:val="both"/>
              <w:rPr>
                <w:rFonts w:ascii="Calibri" w:hAnsi="Calibri" w:cs="Calibri"/>
                <w:sz w:val="20"/>
                <w:szCs w:val="20"/>
                <w:lang w:val="en-GB"/>
              </w:rPr>
            </w:pPr>
          </w:p>
        </w:tc>
        <w:tc>
          <w:tcPr>
            <w:tcW w:w="4688" w:type="dxa"/>
            <w:shd w:val="clear" w:color="auto" w:fill="F2DBDB" w:themeFill="accent2" w:themeFillTint="33"/>
          </w:tcPr>
          <w:p w14:paraId="587A8ED1" w14:textId="636C7830" w:rsidR="00BE6BB3" w:rsidRPr="00BE6BB3" w:rsidRDefault="00BE6BB3" w:rsidP="007A3A33">
            <w:pPr>
              <w:pStyle w:val="ListParagraph"/>
              <w:numPr>
                <w:ilvl w:val="0"/>
                <w:numId w:val="21"/>
              </w:numPr>
              <w:jc w:val="both"/>
              <w:rPr>
                <w:rFonts w:ascii="Calibri" w:hAnsi="Calibri" w:cs="Calibri"/>
                <w:sz w:val="20"/>
                <w:szCs w:val="20"/>
                <w:lang w:val="en-GB"/>
              </w:rPr>
            </w:pPr>
            <w:r w:rsidRPr="00BE6BB3">
              <w:rPr>
                <w:rFonts w:ascii="Calibri" w:hAnsi="Calibri" w:cs="Calibri"/>
                <w:sz w:val="20"/>
                <w:szCs w:val="20"/>
                <w:lang w:val="en-GB"/>
              </w:rPr>
              <w:t>Widespread use of automatic irrigation systems.</w:t>
            </w:r>
          </w:p>
          <w:p w14:paraId="70C5D834" w14:textId="1C785227" w:rsidR="00BE6BB3" w:rsidRPr="00BE6BB3" w:rsidRDefault="00BE6BB3" w:rsidP="007A3A33">
            <w:pPr>
              <w:pStyle w:val="ListParagraph"/>
              <w:numPr>
                <w:ilvl w:val="0"/>
                <w:numId w:val="21"/>
              </w:numPr>
              <w:jc w:val="both"/>
              <w:rPr>
                <w:rFonts w:ascii="Calibri" w:hAnsi="Calibri" w:cs="Calibri"/>
                <w:sz w:val="20"/>
                <w:szCs w:val="20"/>
                <w:lang w:val="en-GB"/>
              </w:rPr>
            </w:pPr>
            <w:r w:rsidRPr="00BE6BB3">
              <w:rPr>
                <w:rFonts w:ascii="Calibri" w:hAnsi="Calibri" w:cs="Calibri"/>
                <w:sz w:val="20"/>
                <w:szCs w:val="20"/>
                <w:lang w:val="en-GB"/>
              </w:rPr>
              <w:t>Less use of pesticides and registration of amounts used.</w:t>
            </w:r>
          </w:p>
          <w:p w14:paraId="7104372D" w14:textId="6885E02B" w:rsidR="00BE6BB3" w:rsidRPr="00BE6BB3" w:rsidRDefault="00BE6BB3" w:rsidP="007A3A33">
            <w:pPr>
              <w:pStyle w:val="ListParagraph"/>
              <w:numPr>
                <w:ilvl w:val="0"/>
                <w:numId w:val="21"/>
              </w:numPr>
              <w:jc w:val="both"/>
              <w:rPr>
                <w:rFonts w:ascii="Calibri" w:hAnsi="Calibri" w:cs="Calibri"/>
                <w:sz w:val="20"/>
                <w:szCs w:val="20"/>
                <w:lang w:val="en-GB"/>
              </w:rPr>
            </w:pPr>
            <w:r w:rsidRPr="00BE6BB3">
              <w:rPr>
                <w:rFonts w:ascii="Calibri" w:hAnsi="Calibri" w:cs="Calibri"/>
                <w:sz w:val="20"/>
                <w:szCs w:val="20"/>
                <w:lang w:val="en-GB"/>
              </w:rPr>
              <w:t>Provision of incentives for organic farming practices.</w:t>
            </w:r>
          </w:p>
          <w:p w14:paraId="49C5B5F4" w14:textId="3EABB79D" w:rsidR="00BE6BB3" w:rsidRPr="00BE6BB3" w:rsidRDefault="00BE6BB3" w:rsidP="007A3A33">
            <w:pPr>
              <w:pStyle w:val="ListParagraph"/>
              <w:numPr>
                <w:ilvl w:val="0"/>
                <w:numId w:val="21"/>
              </w:numPr>
              <w:jc w:val="both"/>
              <w:rPr>
                <w:rFonts w:ascii="Calibri" w:hAnsi="Calibri" w:cs="Calibri"/>
                <w:sz w:val="20"/>
                <w:szCs w:val="20"/>
                <w:lang w:val="en-GB"/>
              </w:rPr>
            </w:pPr>
            <w:r w:rsidRPr="00BE6BB3">
              <w:rPr>
                <w:rFonts w:ascii="Calibri" w:hAnsi="Calibri" w:cs="Calibri"/>
                <w:sz w:val="20"/>
                <w:szCs w:val="20"/>
                <w:lang w:val="en-GB"/>
              </w:rPr>
              <w:t>Provision of easy access to markets for individual producers.</w:t>
            </w:r>
          </w:p>
          <w:p w14:paraId="40E22E2D" w14:textId="5F4E4C2B" w:rsidR="00BE6BB3" w:rsidRPr="00BE6BB3" w:rsidRDefault="00BE6BB3" w:rsidP="007A3A33">
            <w:pPr>
              <w:pStyle w:val="ListParagraph"/>
              <w:numPr>
                <w:ilvl w:val="0"/>
                <w:numId w:val="21"/>
              </w:numPr>
              <w:jc w:val="both"/>
              <w:rPr>
                <w:rFonts w:ascii="Calibri" w:hAnsi="Calibri" w:cs="Calibri"/>
                <w:sz w:val="20"/>
                <w:szCs w:val="20"/>
                <w:lang w:val="en-GB"/>
              </w:rPr>
            </w:pPr>
            <w:r w:rsidRPr="00BE6BB3">
              <w:rPr>
                <w:rFonts w:ascii="Calibri" w:hAnsi="Calibri" w:cs="Calibri"/>
                <w:sz w:val="20"/>
                <w:szCs w:val="20"/>
                <w:lang w:val="en-GB"/>
              </w:rPr>
              <w:t>Production planning in cooperation with national and local authorities.</w:t>
            </w:r>
          </w:p>
          <w:p w14:paraId="6448AAA7" w14:textId="77777777" w:rsidR="00BE6BB3" w:rsidRPr="00BE6BB3" w:rsidRDefault="00BE6BB3" w:rsidP="00BE6BB3">
            <w:pPr>
              <w:jc w:val="both"/>
              <w:rPr>
                <w:rFonts w:ascii="Calibri" w:hAnsi="Calibri" w:cs="Calibri"/>
                <w:sz w:val="20"/>
                <w:szCs w:val="20"/>
                <w:lang w:val="en-GB"/>
              </w:rPr>
            </w:pPr>
          </w:p>
        </w:tc>
      </w:tr>
    </w:tbl>
    <w:p w14:paraId="468E8869" w14:textId="77777777" w:rsidR="00BE6BB3" w:rsidRDefault="00BE6BB3" w:rsidP="007D6AD1">
      <w:pPr>
        <w:spacing w:line="276" w:lineRule="auto"/>
        <w:jc w:val="both"/>
        <w:rPr>
          <w:rFonts w:asciiTheme="minorHAnsi" w:hAnsiTheme="minorHAnsi" w:cstheme="minorHAnsi"/>
          <w:sz w:val="22"/>
          <w:szCs w:val="22"/>
          <w:u w:val="single"/>
          <w:lang w:val="en-GB"/>
        </w:rPr>
      </w:pPr>
    </w:p>
    <w:p w14:paraId="4B28DC8A" w14:textId="77777777" w:rsidR="00BE6BB3" w:rsidRDefault="00BE6BB3" w:rsidP="007D6AD1">
      <w:pPr>
        <w:spacing w:line="276" w:lineRule="auto"/>
        <w:jc w:val="both"/>
        <w:rPr>
          <w:rFonts w:asciiTheme="minorHAnsi" w:hAnsiTheme="minorHAnsi" w:cstheme="minorHAnsi"/>
          <w:sz w:val="22"/>
          <w:szCs w:val="22"/>
          <w:u w:val="single"/>
          <w:lang w:val="en-GB"/>
        </w:rPr>
      </w:pPr>
    </w:p>
    <w:p w14:paraId="0D8F7D39" w14:textId="77777777" w:rsidR="007D6AD1" w:rsidRDefault="007D6AD1" w:rsidP="007D6AD1">
      <w:pPr>
        <w:spacing w:line="276" w:lineRule="auto"/>
        <w:jc w:val="both"/>
        <w:rPr>
          <w:rFonts w:asciiTheme="minorHAnsi" w:hAnsiTheme="minorHAnsi" w:cstheme="minorHAnsi"/>
          <w:b/>
          <w:bCs/>
          <w:sz w:val="22"/>
          <w:szCs w:val="22"/>
          <w:lang w:val="en-GB"/>
        </w:rPr>
      </w:pPr>
    </w:p>
    <w:p w14:paraId="6F95B764" w14:textId="77777777" w:rsidR="007D6AD1" w:rsidRPr="007D6AD1" w:rsidRDefault="007D6AD1" w:rsidP="007D6AD1">
      <w:pPr>
        <w:jc w:val="both"/>
        <w:rPr>
          <w:rFonts w:cstheme="minorHAnsi"/>
          <w:highlight w:val="yellow"/>
          <w:lang w:val="en-GB"/>
        </w:rPr>
      </w:pPr>
    </w:p>
    <w:p w14:paraId="69F56AF9" w14:textId="6B0EA57B" w:rsidR="00B37847" w:rsidRDefault="00B37847" w:rsidP="00B37847">
      <w:pPr>
        <w:spacing w:line="276" w:lineRule="auto"/>
        <w:jc w:val="both"/>
        <w:rPr>
          <w:rFonts w:ascii="Calibri" w:hAnsi="Calibri" w:cs="Calibri"/>
          <w:i/>
          <w:iCs/>
          <w:sz w:val="22"/>
          <w:szCs w:val="22"/>
          <w:lang w:val="en-GB"/>
        </w:rPr>
      </w:pPr>
    </w:p>
    <w:p w14:paraId="2BEF4E94" w14:textId="77777777" w:rsidR="000B4412" w:rsidRDefault="000B4412" w:rsidP="00B37847">
      <w:pPr>
        <w:spacing w:line="276" w:lineRule="auto"/>
        <w:jc w:val="both"/>
        <w:rPr>
          <w:rFonts w:ascii="Calibri" w:hAnsi="Calibri" w:cs="Calibri"/>
          <w:i/>
          <w:iCs/>
          <w:sz w:val="22"/>
          <w:szCs w:val="22"/>
          <w:lang w:val="en-GB"/>
        </w:rPr>
      </w:pPr>
    </w:p>
    <w:p w14:paraId="67590BE7" w14:textId="77777777" w:rsidR="00A23FD5" w:rsidRDefault="00A23FD5" w:rsidP="004838A4">
      <w:pPr>
        <w:spacing w:line="276" w:lineRule="auto"/>
        <w:jc w:val="both"/>
        <w:rPr>
          <w:rFonts w:asciiTheme="minorHAnsi" w:hAnsiTheme="minorHAnsi" w:cstheme="minorHAnsi"/>
          <w:b/>
          <w:bCs/>
          <w:sz w:val="22"/>
          <w:szCs w:val="22"/>
          <w:lang w:val="en-GB"/>
        </w:rPr>
      </w:pPr>
    </w:p>
    <w:p w14:paraId="110BCA0C" w14:textId="499503DA" w:rsidR="004838A4" w:rsidRPr="004838A4" w:rsidRDefault="004838A4" w:rsidP="004838A4">
      <w:pPr>
        <w:spacing w:line="276" w:lineRule="auto"/>
        <w:jc w:val="both"/>
        <w:rPr>
          <w:rFonts w:asciiTheme="minorHAnsi" w:hAnsiTheme="minorHAnsi" w:cstheme="minorHAnsi"/>
          <w:b/>
          <w:bCs/>
          <w:sz w:val="22"/>
          <w:szCs w:val="22"/>
          <w:lang w:val="en-GB"/>
        </w:rPr>
      </w:pPr>
      <w:r w:rsidRPr="004838A4">
        <w:rPr>
          <w:rFonts w:asciiTheme="minorHAnsi" w:hAnsiTheme="minorHAnsi" w:cstheme="minorHAnsi"/>
          <w:b/>
          <w:bCs/>
          <w:sz w:val="22"/>
          <w:szCs w:val="22"/>
          <w:lang w:val="en-GB"/>
        </w:rPr>
        <w:t>GROUP 5 - Recovery of employment in the region after the earthquake</w:t>
      </w:r>
    </w:p>
    <w:p w14:paraId="1E9ACB11" w14:textId="41ED71E7" w:rsidR="004838A4" w:rsidRDefault="004838A4" w:rsidP="009B3C86">
      <w:pPr>
        <w:rPr>
          <w:lang w:val="en-GB"/>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2"/>
        <w:gridCol w:w="4688"/>
      </w:tblGrid>
      <w:tr w:rsidR="00BE6BB3" w:rsidRPr="00BE6BB3" w14:paraId="5D0625A3" w14:textId="77777777" w:rsidTr="00883CCC">
        <w:trPr>
          <w:trHeight w:val="480"/>
        </w:trPr>
        <w:tc>
          <w:tcPr>
            <w:tcW w:w="3952" w:type="dxa"/>
            <w:shd w:val="clear" w:color="auto" w:fill="DBE5F1" w:themeFill="accent1" w:themeFillTint="33"/>
          </w:tcPr>
          <w:p w14:paraId="4B9283D5" w14:textId="77777777" w:rsidR="00BE6BB3" w:rsidRPr="000B4412" w:rsidRDefault="00BE6BB3" w:rsidP="000B4412">
            <w:pPr>
              <w:jc w:val="both"/>
              <w:rPr>
                <w:rFonts w:asciiTheme="minorHAnsi" w:hAnsiTheme="minorHAnsi" w:cstheme="minorHAnsi"/>
                <w:b/>
                <w:bCs/>
                <w:sz w:val="20"/>
                <w:szCs w:val="20"/>
                <w:lang w:val="en-GB"/>
              </w:rPr>
            </w:pPr>
            <w:r w:rsidRPr="000B4412">
              <w:rPr>
                <w:rFonts w:asciiTheme="minorHAnsi" w:hAnsiTheme="minorHAnsi" w:cstheme="minorHAnsi"/>
                <w:b/>
                <w:bCs/>
                <w:sz w:val="20"/>
                <w:szCs w:val="20"/>
                <w:lang w:val="en-GB"/>
              </w:rPr>
              <w:t>PROBLEMS AND NEEDS</w:t>
            </w:r>
          </w:p>
        </w:tc>
        <w:tc>
          <w:tcPr>
            <w:tcW w:w="4688" w:type="dxa"/>
            <w:shd w:val="clear" w:color="auto" w:fill="DBE5F1" w:themeFill="accent1" w:themeFillTint="33"/>
          </w:tcPr>
          <w:p w14:paraId="4ED85A1F" w14:textId="77777777" w:rsidR="00BE6BB3" w:rsidRPr="000B4412" w:rsidRDefault="00BE6BB3" w:rsidP="000B4412">
            <w:pPr>
              <w:jc w:val="both"/>
              <w:rPr>
                <w:rFonts w:asciiTheme="minorHAnsi" w:hAnsiTheme="minorHAnsi" w:cstheme="minorHAnsi"/>
                <w:b/>
                <w:bCs/>
                <w:sz w:val="20"/>
                <w:szCs w:val="20"/>
                <w:lang w:val="en-GB"/>
              </w:rPr>
            </w:pPr>
            <w:r w:rsidRPr="000B4412">
              <w:rPr>
                <w:rFonts w:asciiTheme="minorHAnsi" w:hAnsiTheme="minorHAnsi" w:cstheme="minorHAnsi"/>
                <w:b/>
                <w:bCs/>
                <w:sz w:val="20"/>
                <w:szCs w:val="20"/>
                <w:lang w:val="en-GB"/>
              </w:rPr>
              <w:t>POLICY/PRECAUTIONARY RECOMMENDATIONS</w:t>
            </w:r>
          </w:p>
        </w:tc>
      </w:tr>
      <w:tr w:rsidR="00BE6BB3" w:rsidRPr="00BE6BB3" w14:paraId="3F3AE14E" w14:textId="77777777" w:rsidTr="00883CCC">
        <w:trPr>
          <w:trHeight w:val="480"/>
        </w:trPr>
        <w:tc>
          <w:tcPr>
            <w:tcW w:w="3952" w:type="dxa"/>
            <w:shd w:val="clear" w:color="auto" w:fill="F2DBDB" w:themeFill="accent2" w:themeFillTint="33"/>
          </w:tcPr>
          <w:p w14:paraId="2BDFB083" w14:textId="098D6EB9" w:rsidR="00BE6BB3" w:rsidRPr="000B4412" w:rsidRDefault="00BE6BB3" w:rsidP="000B4412">
            <w:pPr>
              <w:jc w:val="both"/>
              <w:rPr>
                <w:rFonts w:ascii="Calibri" w:hAnsi="Calibri" w:cs="Calibri"/>
                <w:sz w:val="20"/>
                <w:szCs w:val="20"/>
                <w:lang w:val="en-GB"/>
              </w:rPr>
            </w:pPr>
            <w:r w:rsidRPr="000B4412">
              <w:rPr>
                <w:rFonts w:ascii="Calibri" w:hAnsi="Calibri" w:cs="Calibri"/>
                <w:sz w:val="20"/>
                <w:szCs w:val="20"/>
                <w:lang w:val="en-GB"/>
              </w:rPr>
              <w:t>Lack of education, health and housing opportunities in the region after the earthquake</w:t>
            </w:r>
          </w:p>
          <w:p w14:paraId="2E420305" w14:textId="77777777" w:rsidR="00BE6BB3" w:rsidRPr="000B4412" w:rsidRDefault="00BE6BB3" w:rsidP="000B4412">
            <w:pPr>
              <w:jc w:val="both"/>
              <w:rPr>
                <w:rFonts w:asciiTheme="minorHAnsi" w:hAnsiTheme="minorHAnsi" w:cstheme="minorHAnsi"/>
                <w:b/>
                <w:bCs/>
                <w:sz w:val="20"/>
                <w:szCs w:val="20"/>
                <w:lang w:val="en-GB"/>
              </w:rPr>
            </w:pPr>
          </w:p>
        </w:tc>
        <w:tc>
          <w:tcPr>
            <w:tcW w:w="4688" w:type="dxa"/>
            <w:shd w:val="clear" w:color="auto" w:fill="F2DBDB" w:themeFill="accent2" w:themeFillTint="33"/>
          </w:tcPr>
          <w:p w14:paraId="0D188E77" w14:textId="4C6FCCE5" w:rsidR="00BE6BB3" w:rsidRPr="000B4412" w:rsidRDefault="00BE6BB3" w:rsidP="007A3A33">
            <w:pPr>
              <w:pStyle w:val="ListParagraph"/>
              <w:numPr>
                <w:ilvl w:val="0"/>
                <w:numId w:val="22"/>
              </w:numPr>
              <w:jc w:val="both"/>
              <w:rPr>
                <w:rFonts w:ascii="Calibri" w:hAnsi="Calibri" w:cs="Calibri"/>
                <w:sz w:val="20"/>
                <w:szCs w:val="20"/>
                <w:lang w:val="en-GB"/>
              </w:rPr>
            </w:pPr>
            <w:r w:rsidRPr="000B4412">
              <w:rPr>
                <w:rFonts w:ascii="Calibri" w:hAnsi="Calibri" w:cs="Calibri"/>
                <w:sz w:val="20"/>
                <w:szCs w:val="20"/>
                <w:lang w:val="en-GB"/>
              </w:rPr>
              <w:t>Public-privates sector cooperation for housing opportunities for employees.</w:t>
            </w:r>
          </w:p>
          <w:p w14:paraId="021E3111" w14:textId="3CCFC9B7" w:rsidR="00BE6BB3" w:rsidRPr="000B4412" w:rsidRDefault="00BE6BB3" w:rsidP="007A3A33">
            <w:pPr>
              <w:pStyle w:val="ListParagraph"/>
              <w:numPr>
                <w:ilvl w:val="0"/>
                <w:numId w:val="22"/>
              </w:numPr>
              <w:jc w:val="both"/>
              <w:rPr>
                <w:rFonts w:ascii="Calibri" w:hAnsi="Calibri" w:cs="Calibri"/>
                <w:sz w:val="20"/>
                <w:szCs w:val="20"/>
                <w:lang w:val="en-GB"/>
              </w:rPr>
            </w:pPr>
            <w:r w:rsidRPr="000B4412">
              <w:rPr>
                <w:rFonts w:ascii="Calibri" w:hAnsi="Calibri" w:cs="Calibri"/>
                <w:sz w:val="20"/>
                <w:szCs w:val="20"/>
                <w:lang w:val="en-GB"/>
              </w:rPr>
              <w:t>Tax and social security premium reductions for regional employers and employees (</w:t>
            </w:r>
            <w:r w:rsidR="000B4412" w:rsidRPr="000B4412">
              <w:rPr>
                <w:rFonts w:ascii="Calibri" w:hAnsi="Calibri" w:cs="Calibri"/>
                <w:sz w:val="20"/>
                <w:szCs w:val="20"/>
                <w:lang w:val="en-GB"/>
              </w:rPr>
              <w:t>e</w:t>
            </w:r>
            <w:r w:rsidRPr="000B4412">
              <w:rPr>
                <w:rFonts w:ascii="Calibri" w:hAnsi="Calibri" w:cs="Calibri"/>
                <w:sz w:val="20"/>
                <w:szCs w:val="20"/>
                <w:lang w:val="en-GB"/>
              </w:rPr>
              <w:t>specially for re-entrants).</w:t>
            </w:r>
          </w:p>
          <w:p w14:paraId="5B4D17BD" w14:textId="53F2B208" w:rsidR="00BE6BB3" w:rsidRPr="000B4412" w:rsidRDefault="00BE6BB3" w:rsidP="007A3A33">
            <w:pPr>
              <w:pStyle w:val="ListParagraph"/>
              <w:numPr>
                <w:ilvl w:val="0"/>
                <w:numId w:val="22"/>
              </w:numPr>
              <w:jc w:val="both"/>
              <w:rPr>
                <w:rFonts w:ascii="Calibri" w:hAnsi="Calibri" w:cs="Calibri"/>
                <w:sz w:val="20"/>
                <w:szCs w:val="20"/>
                <w:lang w:val="en-GB"/>
              </w:rPr>
            </w:pPr>
            <w:r w:rsidRPr="000B4412">
              <w:rPr>
                <w:rFonts w:ascii="Calibri" w:hAnsi="Calibri" w:cs="Calibri"/>
                <w:sz w:val="20"/>
                <w:szCs w:val="20"/>
                <w:lang w:val="en-GB"/>
              </w:rPr>
              <w:t>Provision of incentives for students and teachers within the region.</w:t>
            </w:r>
          </w:p>
          <w:p w14:paraId="746E1C26" w14:textId="77777777" w:rsidR="00BE6BB3" w:rsidRPr="000B4412" w:rsidRDefault="00BE6BB3" w:rsidP="000B4412">
            <w:pPr>
              <w:jc w:val="both"/>
              <w:rPr>
                <w:rFonts w:asciiTheme="minorHAnsi" w:hAnsiTheme="minorHAnsi" w:cstheme="minorHAnsi"/>
                <w:b/>
                <w:bCs/>
                <w:sz w:val="20"/>
                <w:szCs w:val="20"/>
                <w:lang w:val="en-GB"/>
              </w:rPr>
            </w:pPr>
          </w:p>
        </w:tc>
      </w:tr>
      <w:tr w:rsidR="00BE6BB3" w:rsidRPr="00BE6BB3" w14:paraId="0BF5A026" w14:textId="77777777" w:rsidTr="00883CCC">
        <w:trPr>
          <w:trHeight w:val="480"/>
        </w:trPr>
        <w:tc>
          <w:tcPr>
            <w:tcW w:w="3952" w:type="dxa"/>
            <w:shd w:val="clear" w:color="auto" w:fill="F2DBDB" w:themeFill="accent2" w:themeFillTint="33"/>
          </w:tcPr>
          <w:p w14:paraId="5BF915D1" w14:textId="784760E7" w:rsidR="00BE6BB3" w:rsidRPr="000B4412" w:rsidRDefault="00BE6BB3" w:rsidP="000B4412">
            <w:pPr>
              <w:jc w:val="both"/>
              <w:rPr>
                <w:rFonts w:ascii="Calibri" w:hAnsi="Calibri" w:cs="Calibri"/>
                <w:sz w:val="20"/>
                <w:szCs w:val="20"/>
                <w:lang w:val="en-GB"/>
              </w:rPr>
            </w:pPr>
            <w:r w:rsidRPr="000B4412">
              <w:rPr>
                <w:rFonts w:ascii="Calibri" w:hAnsi="Calibri" w:cs="Calibri"/>
                <w:sz w:val="20"/>
                <w:szCs w:val="20"/>
                <w:lang w:val="en-GB"/>
              </w:rPr>
              <w:t>Lack of incentives for employers, self-employed, artisans and craftsman</w:t>
            </w:r>
          </w:p>
          <w:p w14:paraId="128F6982" w14:textId="77777777" w:rsidR="00BE6BB3" w:rsidRPr="000B4412" w:rsidRDefault="00BE6BB3" w:rsidP="000B4412">
            <w:pPr>
              <w:jc w:val="both"/>
              <w:rPr>
                <w:rFonts w:asciiTheme="minorHAnsi" w:hAnsiTheme="minorHAnsi" w:cstheme="minorHAnsi"/>
                <w:b/>
                <w:bCs/>
                <w:sz w:val="20"/>
                <w:szCs w:val="20"/>
                <w:lang w:val="en-GB"/>
              </w:rPr>
            </w:pPr>
          </w:p>
        </w:tc>
        <w:tc>
          <w:tcPr>
            <w:tcW w:w="4688" w:type="dxa"/>
            <w:shd w:val="clear" w:color="auto" w:fill="F2DBDB" w:themeFill="accent2" w:themeFillTint="33"/>
          </w:tcPr>
          <w:p w14:paraId="724B116F" w14:textId="6BC0D8E8" w:rsidR="00BE6BB3" w:rsidRPr="000B4412" w:rsidRDefault="00BE6BB3" w:rsidP="007A3A33">
            <w:pPr>
              <w:pStyle w:val="ListParagraph"/>
              <w:numPr>
                <w:ilvl w:val="0"/>
                <w:numId w:val="23"/>
              </w:numPr>
              <w:jc w:val="both"/>
              <w:rPr>
                <w:rFonts w:ascii="Calibri" w:hAnsi="Calibri" w:cs="Calibri"/>
                <w:sz w:val="20"/>
                <w:szCs w:val="20"/>
                <w:lang w:val="en-GB"/>
              </w:rPr>
            </w:pPr>
            <w:r w:rsidRPr="000B4412">
              <w:rPr>
                <w:rFonts w:ascii="Calibri" w:hAnsi="Calibri" w:cs="Calibri"/>
                <w:sz w:val="20"/>
                <w:szCs w:val="20"/>
                <w:lang w:val="en-GB"/>
              </w:rPr>
              <w:t>Determining regional and sectoral strong micro areas specific to the region and applying incentives, tax &amp; social security premium deductions to those operating in these areas.</w:t>
            </w:r>
          </w:p>
          <w:p w14:paraId="44E8C8C8" w14:textId="36851DF7" w:rsidR="00BE6BB3" w:rsidRPr="000B4412" w:rsidRDefault="00BE6BB3" w:rsidP="007A3A33">
            <w:pPr>
              <w:pStyle w:val="ListParagraph"/>
              <w:numPr>
                <w:ilvl w:val="0"/>
                <w:numId w:val="23"/>
              </w:numPr>
              <w:jc w:val="both"/>
              <w:rPr>
                <w:rFonts w:ascii="Calibri" w:hAnsi="Calibri" w:cs="Calibri"/>
                <w:sz w:val="20"/>
                <w:szCs w:val="20"/>
                <w:lang w:val="en-GB"/>
              </w:rPr>
            </w:pPr>
            <w:r w:rsidRPr="000B4412">
              <w:rPr>
                <w:rFonts w:ascii="Calibri" w:hAnsi="Calibri" w:cs="Calibri"/>
                <w:sz w:val="20"/>
                <w:szCs w:val="20"/>
                <w:lang w:val="en-GB"/>
              </w:rPr>
              <w:t>Provision of salaried apprenticeship system and vocational education to students who are studying in these micro areas.</w:t>
            </w:r>
          </w:p>
          <w:p w14:paraId="316B8B6E" w14:textId="1EB9DE57" w:rsidR="00BE6BB3" w:rsidRPr="000B4412" w:rsidRDefault="00BE6BB3" w:rsidP="007A3A33">
            <w:pPr>
              <w:pStyle w:val="ListParagraph"/>
              <w:numPr>
                <w:ilvl w:val="0"/>
                <w:numId w:val="23"/>
              </w:numPr>
              <w:jc w:val="both"/>
              <w:rPr>
                <w:rFonts w:ascii="Calibri" w:hAnsi="Calibri" w:cs="Calibri"/>
                <w:sz w:val="20"/>
                <w:szCs w:val="20"/>
                <w:lang w:val="en-GB"/>
              </w:rPr>
            </w:pPr>
            <w:r w:rsidRPr="000B4412">
              <w:rPr>
                <w:rFonts w:ascii="Calibri" w:hAnsi="Calibri" w:cs="Calibri"/>
                <w:sz w:val="20"/>
                <w:szCs w:val="20"/>
                <w:lang w:val="en-GB"/>
              </w:rPr>
              <w:t>Provision of incentives to technical schools which are operating in these micro areas.</w:t>
            </w:r>
          </w:p>
          <w:p w14:paraId="01754C1D" w14:textId="77777777" w:rsidR="00BE6BB3" w:rsidRPr="000B4412" w:rsidRDefault="00BE6BB3" w:rsidP="000B4412">
            <w:pPr>
              <w:jc w:val="both"/>
              <w:rPr>
                <w:rFonts w:asciiTheme="minorHAnsi" w:hAnsiTheme="minorHAnsi" w:cstheme="minorHAnsi"/>
                <w:b/>
                <w:bCs/>
                <w:sz w:val="20"/>
                <w:szCs w:val="20"/>
                <w:lang w:val="en-GB"/>
              </w:rPr>
            </w:pPr>
          </w:p>
        </w:tc>
      </w:tr>
      <w:tr w:rsidR="00BE6BB3" w:rsidRPr="00BE6BB3" w14:paraId="6B9A66AE" w14:textId="77777777" w:rsidTr="00883CCC">
        <w:trPr>
          <w:trHeight w:val="480"/>
        </w:trPr>
        <w:tc>
          <w:tcPr>
            <w:tcW w:w="3952" w:type="dxa"/>
            <w:shd w:val="clear" w:color="auto" w:fill="F2DBDB" w:themeFill="accent2" w:themeFillTint="33"/>
          </w:tcPr>
          <w:p w14:paraId="3691F8E1" w14:textId="4D99EA25" w:rsidR="00BE6BB3" w:rsidRPr="000B4412" w:rsidRDefault="00BE6BB3" w:rsidP="000B4412">
            <w:pPr>
              <w:jc w:val="both"/>
              <w:rPr>
                <w:rFonts w:ascii="Calibri" w:hAnsi="Calibri" w:cs="Calibri"/>
                <w:sz w:val="20"/>
                <w:szCs w:val="20"/>
                <w:lang w:val="en-GB"/>
              </w:rPr>
            </w:pPr>
            <w:r w:rsidRPr="000B4412">
              <w:rPr>
                <w:rFonts w:ascii="Calibri" w:hAnsi="Calibri" w:cs="Calibri"/>
                <w:sz w:val="20"/>
                <w:szCs w:val="20"/>
                <w:lang w:val="en-GB"/>
              </w:rPr>
              <w:t>Insufficient understanding of the cooperative system in the region</w:t>
            </w:r>
          </w:p>
          <w:p w14:paraId="451B4B36" w14:textId="77777777" w:rsidR="00BE6BB3" w:rsidRPr="000B4412" w:rsidRDefault="00BE6BB3" w:rsidP="000B4412">
            <w:pPr>
              <w:jc w:val="both"/>
              <w:rPr>
                <w:rFonts w:asciiTheme="minorHAnsi" w:hAnsiTheme="minorHAnsi" w:cstheme="minorHAnsi"/>
                <w:b/>
                <w:bCs/>
                <w:sz w:val="20"/>
                <w:szCs w:val="20"/>
                <w:lang w:val="en-GB"/>
              </w:rPr>
            </w:pPr>
          </w:p>
        </w:tc>
        <w:tc>
          <w:tcPr>
            <w:tcW w:w="4688" w:type="dxa"/>
            <w:shd w:val="clear" w:color="auto" w:fill="F2DBDB" w:themeFill="accent2" w:themeFillTint="33"/>
          </w:tcPr>
          <w:p w14:paraId="776AB16E" w14:textId="2ED16C69" w:rsidR="00BE6BB3" w:rsidRPr="000B4412" w:rsidRDefault="00BE6BB3" w:rsidP="007A3A33">
            <w:pPr>
              <w:pStyle w:val="ListParagraph"/>
              <w:numPr>
                <w:ilvl w:val="0"/>
                <w:numId w:val="24"/>
              </w:numPr>
              <w:jc w:val="both"/>
              <w:rPr>
                <w:rFonts w:ascii="Calibri" w:hAnsi="Calibri" w:cs="Calibri"/>
                <w:sz w:val="20"/>
                <w:szCs w:val="20"/>
                <w:lang w:val="en-GB"/>
              </w:rPr>
            </w:pPr>
            <w:r w:rsidRPr="000B4412">
              <w:rPr>
                <w:rFonts w:ascii="Calibri" w:hAnsi="Calibri" w:cs="Calibri"/>
                <w:sz w:val="20"/>
                <w:szCs w:val="20"/>
                <w:lang w:val="en-GB"/>
              </w:rPr>
              <w:t>Provision of information, cooperation and networking offices within the region to promote the cooperative system</w:t>
            </w:r>
            <w:r w:rsidR="000B4412" w:rsidRPr="000B4412">
              <w:rPr>
                <w:rFonts w:ascii="Calibri" w:hAnsi="Calibri" w:cs="Calibri"/>
                <w:sz w:val="20"/>
                <w:szCs w:val="20"/>
                <w:lang w:val="en-GB"/>
              </w:rPr>
              <w:t>.</w:t>
            </w:r>
          </w:p>
          <w:p w14:paraId="5325D18E" w14:textId="5B041E2E" w:rsidR="00BE6BB3" w:rsidRPr="000B4412" w:rsidRDefault="00BE6BB3" w:rsidP="007A3A33">
            <w:pPr>
              <w:pStyle w:val="ListParagraph"/>
              <w:numPr>
                <w:ilvl w:val="0"/>
                <w:numId w:val="24"/>
              </w:numPr>
              <w:jc w:val="both"/>
              <w:rPr>
                <w:rFonts w:ascii="Calibri" w:hAnsi="Calibri" w:cs="Calibri"/>
                <w:sz w:val="20"/>
                <w:szCs w:val="20"/>
                <w:lang w:val="en-GB"/>
              </w:rPr>
            </w:pPr>
            <w:r w:rsidRPr="000B4412">
              <w:rPr>
                <w:rFonts w:ascii="Calibri" w:hAnsi="Calibri" w:cs="Calibri"/>
                <w:sz w:val="20"/>
                <w:szCs w:val="20"/>
                <w:lang w:val="en-GB"/>
              </w:rPr>
              <w:t>Promotion of cooperative system by capacity building activities for public institutions, private companies and NGOs.</w:t>
            </w:r>
          </w:p>
          <w:p w14:paraId="4321327B" w14:textId="70BAB060" w:rsidR="00BE6BB3" w:rsidRPr="000B4412" w:rsidRDefault="00BE6BB3" w:rsidP="000B4412">
            <w:pPr>
              <w:jc w:val="both"/>
              <w:rPr>
                <w:rFonts w:asciiTheme="minorHAnsi" w:hAnsiTheme="minorHAnsi" w:cstheme="minorHAnsi"/>
                <w:b/>
                <w:bCs/>
                <w:sz w:val="20"/>
                <w:szCs w:val="20"/>
                <w:lang w:val="en-GB"/>
              </w:rPr>
            </w:pPr>
          </w:p>
        </w:tc>
      </w:tr>
    </w:tbl>
    <w:p w14:paraId="4D3790BF" w14:textId="67B8C374" w:rsidR="00BE6BB3" w:rsidRDefault="00BE6BB3" w:rsidP="009B3C86">
      <w:pPr>
        <w:rPr>
          <w:lang w:val="en-GB"/>
        </w:rPr>
      </w:pPr>
    </w:p>
    <w:p w14:paraId="35433130" w14:textId="77777777" w:rsidR="00F372EF" w:rsidRDefault="00F372EF" w:rsidP="009B3C86">
      <w:pPr>
        <w:rPr>
          <w:lang w:val="en-GB"/>
        </w:rPr>
      </w:pPr>
    </w:p>
    <w:p w14:paraId="0BB980F7" w14:textId="578D8405" w:rsidR="008A3233" w:rsidRPr="00B146B8" w:rsidRDefault="008A3233" w:rsidP="008A3233">
      <w:pPr>
        <w:pStyle w:val="Heading1"/>
        <w:ind w:left="426" w:hanging="426"/>
        <w:jc w:val="both"/>
        <w:rPr>
          <w:rFonts w:asciiTheme="minorHAnsi" w:hAnsiTheme="minorHAnsi" w:cstheme="minorHAnsi"/>
          <w:sz w:val="22"/>
          <w:szCs w:val="22"/>
          <w:lang w:val="en-GB"/>
        </w:rPr>
      </w:pPr>
      <w:bookmarkStart w:id="18" w:name="_Toc140790062"/>
      <w:r>
        <w:rPr>
          <w:rFonts w:asciiTheme="minorHAnsi" w:hAnsiTheme="minorHAnsi" w:cstheme="minorHAnsi"/>
          <w:sz w:val="22"/>
          <w:szCs w:val="22"/>
          <w:lang w:val="en-GB"/>
        </w:rPr>
        <w:t>CONCLUSION</w:t>
      </w:r>
      <w:bookmarkEnd w:id="18"/>
      <w:r w:rsidR="000B4412">
        <w:rPr>
          <w:rFonts w:asciiTheme="minorHAnsi" w:hAnsiTheme="minorHAnsi" w:cstheme="minorHAnsi"/>
          <w:sz w:val="22"/>
          <w:szCs w:val="22"/>
          <w:lang w:val="en-GB"/>
        </w:rPr>
        <w:t>S</w:t>
      </w:r>
    </w:p>
    <w:p w14:paraId="7AD1AAC0" w14:textId="77777777" w:rsidR="004838A4" w:rsidRDefault="004838A4" w:rsidP="009B3C86">
      <w:pPr>
        <w:rPr>
          <w:lang w:val="en-GB"/>
        </w:rPr>
      </w:pPr>
    </w:p>
    <w:p w14:paraId="6C9EA86A" w14:textId="0F48125C" w:rsidR="008A3233" w:rsidRDefault="00FD75B6" w:rsidP="00FD75B6">
      <w:pPr>
        <w:jc w:val="both"/>
        <w:rPr>
          <w:rFonts w:asciiTheme="minorHAnsi" w:hAnsiTheme="minorHAnsi" w:cstheme="minorHAnsi"/>
          <w:sz w:val="22"/>
          <w:szCs w:val="22"/>
          <w:lang w:val="en-GB"/>
        </w:rPr>
      </w:pPr>
      <w:r w:rsidRPr="00FD75B6">
        <w:rPr>
          <w:rFonts w:asciiTheme="minorHAnsi" w:hAnsiTheme="minorHAnsi" w:cstheme="minorHAnsi"/>
          <w:sz w:val="22"/>
          <w:szCs w:val="22"/>
          <w:lang w:val="en-GB"/>
        </w:rPr>
        <w:t xml:space="preserve">As with previous workshops in this series, </w:t>
      </w:r>
      <w:r>
        <w:rPr>
          <w:rFonts w:asciiTheme="minorHAnsi" w:hAnsiTheme="minorHAnsi" w:cstheme="minorHAnsi"/>
          <w:sz w:val="22"/>
          <w:szCs w:val="22"/>
          <w:lang w:val="en-GB"/>
        </w:rPr>
        <w:t>the Gaziantep Workshop was a highly interactive event, reflecting a) stakeholders’ strong commitment to identifying and resolving local issues, and b) MoLSS’s consistent approach to creating a meaningful platform of ‘social dialogue in action’ in their policy deliberations. The working group structure - the first time this had been used in these workshops – greatly assisted debate, and many useful ideas were able to emerge.</w:t>
      </w:r>
    </w:p>
    <w:p w14:paraId="5AF5070C" w14:textId="051C36F9" w:rsidR="00FD75B6" w:rsidRDefault="00FD75B6" w:rsidP="00FD75B6">
      <w:pPr>
        <w:jc w:val="both"/>
        <w:rPr>
          <w:rFonts w:asciiTheme="minorHAnsi" w:hAnsiTheme="minorHAnsi" w:cstheme="minorHAnsi"/>
          <w:sz w:val="22"/>
          <w:szCs w:val="22"/>
          <w:lang w:val="en-GB"/>
        </w:rPr>
      </w:pPr>
    </w:p>
    <w:p w14:paraId="2675993E" w14:textId="6DABEF9D" w:rsidR="00FD75B6" w:rsidRPr="00FD75B6" w:rsidRDefault="00FD75B6" w:rsidP="00FD75B6">
      <w:pPr>
        <w:jc w:val="both"/>
        <w:rPr>
          <w:rFonts w:asciiTheme="minorHAnsi" w:hAnsiTheme="minorHAnsi" w:cstheme="minorHAnsi"/>
          <w:sz w:val="22"/>
          <w:szCs w:val="22"/>
          <w:lang w:val="en-GB"/>
        </w:rPr>
      </w:pPr>
      <w:r>
        <w:rPr>
          <w:rFonts w:asciiTheme="minorHAnsi" w:hAnsiTheme="minorHAnsi" w:cstheme="minorHAnsi"/>
          <w:sz w:val="22"/>
          <w:szCs w:val="22"/>
          <w:lang w:val="en-GB"/>
        </w:rPr>
        <w:lastRenderedPageBreak/>
        <w:t xml:space="preserve">The ideas generated in the Gaziantep Workshop will be combined with those from previous workshops under Intervention 13 to produce a ‘synopsis of outcomes and </w:t>
      </w:r>
      <w:bookmarkStart w:id="19" w:name="_GoBack"/>
      <w:bookmarkEnd w:id="19"/>
      <w:r>
        <w:rPr>
          <w:rFonts w:asciiTheme="minorHAnsi" w:hAnsiTheme="minorHAnsi" w:cstheme="minorHAnsi"/>
          <w:sz w:val="22"/>
          <w:szCs w:val="22"/>
          <w:lang w:val="en-GB"/>
        </w:rPr>
        <w:t>recommendations’ before the end of the project.</w:t>
      </w:r>
    </w:p>
    <w:p w14:paraId="528A3181" w14:textId="77777777" w:rsidR="004838A4" w:rsidRDefault="004838A4" w:rsidP="009B3C86">
      <w:pPr>
        <w:rPr>
          <w:lang w:val="en-GB"/>
        </w:rPr>
      </w:pPr>
    </w:p>
    <w:p w14:paraId="4E85D243" w14:textId="77777777" w:rsidR="004838A4" w:rsidRDefault="004838A4" w:rsidP="009B3C86">
      <w:pPr>
        <w:rPr>
          <w:lang w:val="en-GB"/>
        </w:rPr>
      </w:pPr>
    </w:p>
    <w:p w14:paraId="29176994" w14:textId="77777777" w:rsidR="004838A4" w:rsidRDefault="004838A4" w:rsidP="009B3C86">
      <w:pPr>
        <w:rPr>
          <w:lang w:val="en-GB"/>
        </w:rPr>
      </w:pPr>
    </w:p>
    <w:p w14:paraId="0A45A134" w14:textId="77777777" w:rsidR="00964BD4" w:rsidRPr="009B3C86" w:rsidRDefault="00964BD4" w:rsidP="009B3C86">
      <w:pPr>
        <w:rPr>
          <w:lang w:val="en-GB"/>
        </w:rPr>
      </w:pPr>
    </w:p>
    <w:p w14:paraId="18024B25" w14:textId="543C19B8" w:rsidR="00D326B4" w:rsidRPr="00BE4E64" w:rsidRDefault="00D326B4" w:rsidP="00165517">
      <w:pPr>
        <w:pStyle w:val="Heading1"/>
        <w:numPr>
          <w:ilvl w:val="0"/>
          <w:numId w:val="0"/>
        </w:numPr>
        <w:jc w:val="both"/>
        <w:rPr>
          <w:rFonts w:asciiTheme="minorHAnsi" w:hAnsiTheme="minorHAnsi" w:cstheme="minorHAnsi"/>
          <w:sz w:val="22"/>
          <w:szCs w:val="22"/>
          <w:lang w:val="en-GB"/>
        </w:rPr>
      </w:pPr>
      <w:bookmarkStart w:id="20" w:name="_Toc140790063"/>
      <w:r w:rsidRPr="00BE4E64">
        <w:rPr>
          <w:rFonts w:asciiTheme="minorHAnsi" w:hAnsiTheme="minorHAnsi" w:cstheme="minorHAnsi"/>
          <w:sz w:val="22"/>
          <w:szCs w:val="22"/>
          <w:lang w:val="en-GB"/>
        </w:rPr>
        <w:t>ANNEXES</w:t>
      </w:r>
      <w:bookmarkEnd w:id="16"/>
      <w:bookmarkEnd w:id="20"/>
    </w:p>
    <w:p w14:paraId="2B098556" w14:textId="77777777" w:rsidR="00D326B4" w:rsidRPr="00BE4E64" w:rsidRDefault="00D326B4" w:rsidP="0093397D">
      <w:pPr>
        <w:jc w:val="both"/>
        <w:rPr>
          <w:rFonts w:asciiTheme="minorHAnsi" w:hAnsiTheme="minorHAnsi" w:cstheme="minorHAnsi"/>
          <w:sz w:val="22"/>
          <w:szCs w:val="22"/>
          <w:lang w:val="en-GB"/>
        </w:rPr>
      </w:pPr>
    </w:p>
    <w:p w14:paraId="342D1A64" w14:textId="009F614E" w:rsidR="000B4412" w:rsidRDefault="000B4412" w:rsidP="0093397D">
      <w:pPr>
        <w:jc w:val="both"/>
        <w:rPr>
          <w:rFonts w:asciiTheme="minorHAnsi" w:hAnsiTheme="minorHAnsi" w:cstheme="minorHAnsi"/>
          <w:sz w:val="22"/>
          <w:szCs w:val="22"/>
          <w:lang w:val="en-GB" w:eastAsia="zh-CN"/>
        </w:rPr>
      </w:pPr>
      <w:r>
        <w:rPr>
          <w:rFonts w:asciiTheme="minorHAnsi" w:hAnsiTheme="minorHAnsi" w:cstheme="minorHAnsi"/>
          <w:sz w:val="22"/>
          <w:szCs w:val="22"/>
          <w:lang w:val="en-GB" w:eastAsia="zh-CN"/>
        </w:rPr>
        <w:t>Annex 1: Desk Research Report</w:t>
      </w:r>
    </w:p>
    <w:p w14:paraId="50CEDC8F" w14:textId="159FFE16" w:rsidR="00D326B4" w:rsidRPr="00874E18" w:rsidRDefault="0093397D" w:rsidP="0093397D">
      <w:pPr>
        <w:jc w:val="both"/>
        <w:rPr>
          <w:rFonts w:asciiTheme="minorHAnsi" w:hAnsiTheme="minorHAnsi" w:cstheme="minorHAnsi"/>
          <w:sz w:val="22"/>
          <w:szCs w:val="22"/>
          <w:lang w:val="en-GB" w:eastAsia="zh-CN"/>
        </w:rPr>
      </w:pPr>
      <w:r w:rsidRPr="00874E18">
        <w:rPr>
          <w:rFonts w:asciiTheme="minorHAnsi" w:hAnsiTheme="minorHAnsi" w:cstheme="minorHAnsi"/>
          <w:sz w:val="22"/>
          <w:szCs w:val="22"/>
          <w:lang w:val="en-GB" w:eastAsia="zh-CN"/>
        </w:rPr>
        <w:t xml:space="preserve">Annex </w:t>
      </w:r>
      <w:r w:rsidR="000B4412">
        <w:rPr>
          <w:rFonts w:asciiTheme="minorHAnsi" w:hAnsiTheme="minorHAnsi" w:cstheme="minorHAnsi"/>
          <w:sz w:val="22"/>
          <w:szCs w:val="22"/>
          <w:lang w:val="en-GB" w:eastAsia="zh-CN"/>
        </w:rPr>
        <w:t>2</w:t>
      </w:r>
      <w:r w:rsidRPr="00874E18">
        <w:rPr>
          <w:rFonts w:asciiTheme="minorHAnsi" w:hAnsiTheme="minorHAnsi" w:cstheme="minorHAnsi"/>
          <w:sz w:val="22"/>
          <w:szCs w:val="22"/>
          <w:lang w:val="en-GB" w:eastAsia="zh-CN"/>
        </w:rPr>
        <w:t>:</w:t>
      </w:r>
      <w:r w:rsidR="00E115A5">
        <w:rPr>
          <w:rFonts w:asciiTheme="minorHAnsi" w:hAnsiTheme="minorHAnsi" w:cstheme="minorHAnsi"/>
          <w:sz w:val="22"/>
          <w:szCs w:val="22"/>
          <w:lang w:val="en-GB" w:eastAsia="zh-CN"/>
        </w:rPr>
        <w:t xml:space="preserve"> </w:t>
      </w:r>
      <w:r w:rsidR="00D326B4" w:rsidRPr="00874E18">
        <w:rPr>
          <w:rFonts w:asciiTheme="minorHAnsi" w:hAnsiTheme="minorHAnsi" w:cstheme="minorHAnsi"/>
          <w:sz w:val="22"/>
          <w:szCs w:val="22"/>
          <w:lang w:val="en-GB" w:eastAsia="zh-CN"/>
        </w:rPr>
        <w:t>List of Participants</w:t>
      </w:r>
    </w:p>
    <w:p w14:paraId="746EDACE" w14:textId="77777777" w:rsidR="008C2018" w:rsidRPr="00BE4E64" w:rsidRDefault="008C2018" w:rsidP="0093397D">
      <w:pPr>
        <w:jc w:val="both"/>
        <w:rPr>
          <w:rFonts w:asciiTheme="minorHAnsi" w:hAnsiTheme="minorHAnsi" w:cstheme="minorHAnsi"/>
          <w:sz w:val="22"/>
          <w:szCs w:val="22"/>
          <w:lang w:val="en-GB"/>
        </w:rPr>
      </w:pPr>
    </w:p>
    <w:sectPr w:rsidR="008C2018" w:rsidRPr="00BE4E64" w:rsidSect="00280FEC">
      <w:headerReference w:type="even" r:id="rId12"/>
      <w:headerReference w:type="default" r:id="rId13"/>
      <w:footerReference w:type="even" r:id="rId14"/>
      <w:footerReference w:type="default" r:id="rId15"/>
      <w:headerReference w:type="first" r:id="rId16"/>
      <w:footerReference w:type="first" r:id="rId17"/>
      <w:pgSz w:w="11904" w:h="16836"/>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58BB2" w14:textId="77777777" w:rsidR="00ED2961" w:rsidRDefault="00ED2961" w:rsidP="008C2018">
      <w:r>
        <w:separator/>
      </w:r>
    </w:p>
  </w:endnote>
  <w:endnote w:type="continuationSeparator" w:id="0">
    <w:p w14:paraId="48D00D35" w14:textId="77777777" w:rsidR="00ED2961" w:rsidRDefault="00ED2961" w:rsidP="008C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10E0B" w14:textId="77777777" w:rsidR="00DE488D" w:rsidRDefault="00DE4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1B158" w14:textId="1701B1C2" w:rsidR="00DE488D" w:rsidRDefault="00DE488D">
    <w:pPr>
      <w:pStyle w:val="Footer"/>
    </w:pPr>
    <w:r>
      <w:rPr>
        <w:noProof/>
        <w:lang w:val="tr-TR" w:eastAsia="tr-TR"/>
      </w:rPr>
      <w:drawing>
        <wp:anchor distT="0" distB="0" distL="114300" distR="114300" simplePos="0" relativeHeight="251659264" behindDoc="1" locked="0" layoutInCell="1" allowOverlap="1" wp14:anchorId="2F9092FD" wp14:editId="7040D318">
          <wp:simplePos x="0" y="0"/>
          <wp:positionH relativeFrom="page">
            <wp:align>center</wp:align>
          </wp:positionH>
          <wp:positionV relativeFrom="page">
            <wp:align>bottom</wp:align>
          </wp:positionV>
          <wp:extent cx="7542000" cy="9000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Lst>
                  </a:blip>
                  <a:stretch>
                    <a:fillRect/>
                  </a:stretch>
                </pic:blipFill>
                <pic:spPr>
                  <a:xfrm>
                    <a:off x="0" y="0"/>
                    <a:ext cx="7542000" cy="900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EBB8B" w14:textId="77777777" w:rsidR="00DE488D" w:rsidRDefault="00DE4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1DE56" w14:textId="77777777" w:rsidR="00ED2961" w:rsidRDefault="00ED2961" w:rsidP="008C2018">
      <w:r>
        <w:separator/>
      </w:r>
    </w:p>
  </w:footnote>
  <w:footnote w:type="continuationSeparator" w:id="0">
    <w:p w14:paraId="626A5D2C" w14:textId="77777777" w:rsidR="00ED2961" w:rsidRDefault="00ED2961" w:rsidP="008C2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0766E" w14:textId="77777777" w:rsidR="00DE488D" w:rsidRDefault="00DE48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BDD53" w14:textId="2CFA4D9C" w:rsidR="00DE488D" w:rsidRDefault="00DE488D">
    <w:pPr>
      <w:pStyle w:val="Header"/>
    </w:pPr>
    <w:r>
      <w:rPr>
        <w:noProof/>
        <w:lang w:val="tr-TR" w:eastAsia="tr-TR"/>
      </w:rPr>
      <w:drawing>
        <wp:anchor distT="0" distB="0" distL="114300" distR="114300" simplePos="0" relativeHeight="251658240" behindDoc="1" locked="0" layoutInCell="1" allowOverlap="1" wp14:anchorId="16DA5AAB" wp14:editId="67E19DF4">
          <wp:simplePos x="0" y="0"/>
          <wp:positionH relativeFrom="page">
            <wp:align>center</wp:align>
          </wp:positionH>
          <wp:positionV relativeFrom="page">
            <wp:align>top</wp:align>
          </wp:positionV>
          <wp:extent cx="1983600" cy="10800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Lst>
                  </a:blip>
                  <a:stretch>
                    <a:fillRect/>
                  </a:stretch>
                </pic:blipFill>
                <pic:spPr>
                  <a:xfrm>
                    <a:off x="0" y="0"/>
                    <a:ext cx="1983600" cy="1080000"/>
                  </a:xfrm>
                  <a:prstGeom prst="rect">
                    <a:avLst/>
                  </a:prstGeom>
                </pic:spPr>
              </pic:pic>
            </a:graphicData>
          </a:graphic>
          <wp14:sizeRelH relativeFrom="page">
            <wp14:pctWidth>0</wp14:pctWidth>
          </wp14:sizeRelH>
          <wp14:sizeRelV relativeFrom="page">
            <wp14:pctHeight>0</wp14:pctHeight>
          </wp14:sizeRelV>
        </wp:anchor>
      </w:drawing>
    </w:r>
    <w:r>
      <w:rPr>
        <w:noProof/>
        <w:lang w:val="tr-TR" w:eastAsia="tr-TR"/>
      </w:rPr>
      <w:drawing>
        <wp:anchor distT="0" distB="0" distL="114300" distR="114300" simplePos="0" relativeHeight="251657215" behindDoc="1" locked="0" layoutInCell="1" allowOverlap="1" wp14:anchorId="68F1F544" wp14:editId="01EF3775">
          <wp:simplePos x="0" y="0"/>
          <wp:positionH relativeFrom="page">
            <wp:align>right</wp:align>
          </wp:positionH>
          <wp:positionV relativeFrom="page">
            <wp:align>bottom</wp:align>
          </wp:positionV>
          <wp:extent cx="2516400" cy="6350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2516400" cy="6350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0EB79" w14:textId="77777777" w:rsidR="00DE488D" w:rsidRDefault="00DE48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091D"/>
    <w:multiLevelType w:val="hybridMultilevel"/>
    <w:tmpl w:val="A120D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7C4195"/>
    <w:multiLevelType w:val="hybridMultilevel"/>
    <w:tmpl w:val="7144B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A43DD0"/>
    <w:multiLevelType w:val="multilevel"/>
    <w:tmpl w:val="FE76940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B71F59"/>
    <w:multiLevelType w:val="hybridMultilevel"/>
    <w:tmpl w:val="E1ECDF0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3465E7"/>
    <w:multiLevelType w:val="hybridMultilevel"/>
    <w:tmpl w:val="306AB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1F0EBA"/>
    <w:multiLevelType w:val="hybridMultilevel"/>
    <w:tmpl w:val="7EDE7BA4"/>
    <w:lvl w:ilvl="0" w:tplc="04090001">
      <w:start w:val="1"/>
      <w:numFmt w:val="bullet"/>
      <w:lvlText w:val=""/>
      <w:lvlJc w:val="left"/>
      <w:pPr>
        <w:ind w:left="770" w:hanging="360"/>
      </w:pPr>
      <w:rPr>
        <w:rFonts w:ascii="Symbol" w:hAnsi="Symbol" w:hint="default"/>
      </w:rPr>
    </w:lvl>
    <w:lvl w:ilvl="1" w:tplc="C01C97C2">
      <w:numFmt w:val="bullet"/>
      <w:lvlText w:val="-"/>
      <w:lvlJc w:val="left"/>
      <w:pPr>
        <w:ind w:left="1490" w:hanging="360"/>
      </w:pPr>
      <w:rPr>
        <w:rFonts w:ascii="Calibri" w:eastAsiaTheme="minorHAnsi" w:hAnsi="Calibri" w:cs="Calibri" w:hint="default"/>
        <w:i w:val="0"/>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E1A76F3"/>
    <w:multiLevelType w:val="hybridMultilevel"/>
    <w:tmpl w:val="52501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EA7282"/>
    <w:multiLevelType w:val="hybridMultilevel"/>
    <w:tmpl w:val="884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157813"/>
    <w:multiLevelType w:val="hybridMultilevel"/>
    <w:tmpl w:val="66E018DA"/>
    <w:lvl w:ilvl="0" w:tplc="C3E49F56">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3F44B7B"/>
    <w:multiLevelType w:val="hybridMultilevel"/>
    <w:tmpl w:val="687A9E6C"/>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B97B90"/>
    <w:multiLevelType w:val="hybridMultilevel"/>
    <w:tmpl w:val="2528E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373CE5"/>
    <w:multiLevelType w:val="hybridMultilevel"/>
    <w:tmpl w:val="C9DC9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15:restartNumberingAfterBreak="0">
    <w:nsid w:val="462F4A58"/>
    <w:multiLevelType w:val="hybridMultilevel"/>
    <w:tmpl w:val="9A42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004FE7"/>
    <w:multiLevelType w:val="hybridMultilevel"/>
    <w:tmpl w:val="4FA28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0D49BE"/>
    <w:multiLevelType w:val="hybridMultilevel"/>
    <w:tmpl w:val="60120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6C78CA"/>
    <w:multiLevelType w:val="hybridMultilevel"/>
    <w:tmpl w:val="58EA9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17D6B00"/>
    <w:multiLevelType w:val="hybridMultilevel"/>
    <w:tmpl w:val="7FF44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3647168"/>
    <w:multiLevelType w:val="hybridMultilevel"/>
    <w:tmpl w:val="E61C462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570A5F81"/>
    <w:multiLevelType w:val="hybridMultilevel"/>
    <w:tmpl w:val="62D4B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1A30563"/>
    <w:multiLevelType w:val="hybridMultilevel"/>
    <w:tmpl w:val="AB742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1B35794"/>
    <w:multiLevelType w:val="hybridMultilevel"/>
    <w:tmpl w:val="39969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4A8578D"/>
    <w:multiLevelType w:val="hybridMultilevel"/>
    <w:tmpl w:val="FC8C5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7943B84"/>
    <w:multiLevelType w:val="hybridMultilevel"/>
    <w:tmpl w:val="E3E08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8"/>
  </w:num>
  <w:num w:numId="4">
    <w:abstractNumId w:val="3"/>
  </w:num>
  <w:num w:numId="5">
    <w:abstractNumId w:val="9"/>
  </w:num>
  <w:num w:numId="6">
    <w:abstractNumId w:val="2"/>
  </w:num>
  <w:num w:numId="7">
    <w:abstractNumId w:val="5"/>
  </w:num>
  <w:num w:numId="8">
    <w:abstractNumId w:val="22"/>
  </w:num>
  <w:num w:numId="9">
    <w:abstractNumId w:val="6"/>
  </w:num>
  <w:num w:numId="10">
    <w:abstractNumId w:val="0"/>
  </w:num>
  <w:num w:numId="11">
    <w:abstractNumId w:val="1"/>
  </w:num>
  <w:num w:numId="12">
    <w:abstractNumId w:val="21"/>
  </w:num>
  <w:num w:numId="13">
    <w:abstractNumId w:val="19"/>
  </w:num>
  <w:num w:numId="14">
    <w:abstractNumId w:val="13"/>
  </w:num>
  <w:num w:numId="15">
    <w:abstractNumId w:val="16"/>
  </w:num>
  <w:num w:numId="16">
    <w:abstractNumId w:val="14"/>
  </w:num>
  <w:num w:numId="17">
    <w:abstractNumId w:val="11"/>
  </w:num>
  <w:num w:numId="18">
    <w:abstractNumId w:val="4"/>
  </w:num>
  <w:num w:numId="19">
    <w:abstractNumId w:val="23"/>
  </w:num>
  <w:num w:numId="20">
    <w:abstractNumId w:val="15"/>
  </w:num>
  <w:num w:numId="21">
    <w:abstractNumId w:val="20"/>
  </w:num>
  <w:num w:numId="22">
    <w:abstractNumId w:val="7"/>
  </w:num>
  <w:num w:numId="23">
    <w:abstractNumId w:val="10"/>
  </w:num>
  <w:num w:numId="2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018"/>
    <w:rsid w:val="00003D36"/>
    <w:rsid w:val="0001339B"/>
    <w:rsid w:val="00030419"/>
    <w:rsid w:val="000329D2"/>
    <w:rsid w:val="00053E28"/>
    <w:rsid w:val="00056619"/>
    <w:rsid w:val="000568CB"/>
    <w:rsid w:val="00061761"/>
    <w:rsid w:val="00064FCC"/>
    <w:rsid w:val="00066A7E"/>
    <w:rsid w:val="000730DA"/>
    <w:rsid w:val="0008429F"/>
    <w:rsid w:val="00086ADA"/>
    <w:rsid w:val="0009272E"/>
    <w:rsid w:val="00096197"/>
    <w:rsid w:val="000B1233"/>
    <w:rsid w:val="000B4412"/>
    <w:rsid w:val="000B4E1A"/>
    <w:rsid w:val="000B5291"/>
    <w:rsid w:val="000C0229"/>
    <w:rsid w:val="000E33A6"/>
    <w:rsid w:val="000E3D6A"/>
    <w:rsid w:val="000E6CE0"/>
    <w:rsid w:val="000F487E"/>
    <w:rsid w:val="00105161"/>
    <w:rsid w:val="001339DE"/>
    <w:rsid w:val="00134545"/>
    <w:rsid w:val="0013474F"/>
    <w:rsid w:val="00145831"/>
    <w:rsid w:val="0015646C"/>
    <w:rsid w:val="00165517"/>
    <w:rsid w:val="001834D0"/>
    <w:rsid w:val="00194BB5"/>
    <w:rsid w:val="00195538"/>
    <w:rsid w:val="001B0B0A"/>
    <w:rsid w:val="001B104E"/>
    <w:rsid w:val="001B5EDB"/>
    <w:rsid w:val="001C43AA"/>
    <w:rsid w:val="001D35F3"/>
    <w:rsid w:val="001D3B83"/>
    <w:rsid w:val="001D4782"/>
    <w:rsid w:val="001E038D"/>
    <w:rsid w:val="001E17F1"/>
    <w:rsid w:val="001F4925"/>
    <w:rsid w:val="00203C7E"/>
    <w:rsid w:val="00204530"/>
    <w:rsid w:val="002370B2"/>
    <w:rsid w:val="0025052C"/>
    <w:rsid w:val="002511C8"/>
    <w:rsid w:val="002514DF"/>
    <w:rsid w:val="00262307"/>
    <w:rsid w:val="00262820"/>
    <w:rsid w:val="00263334"/>
    <w:rsid w:val="0026684C"/>
    <w:rsid w:val="00270883"/>
    <w:rsid w:val="00273AC6"/>
    <w:rsid w:val="002745FF"/>
    <w:rsid w:val="00280FEC"/>
    <w:rsid w:val="00281449"/>
    <w:rsid w:val="00290653"/>
    <w:rsid w:val="00293D70"/>
    <w:rsid w:val="00295601"/>
    <w:rsid w:val="00297FDE"/>
    <w:rsid w:val="002A56CA"/>
    <w:rsid w:val="002B1377"/>
    <w:rsid w:val="002B52CA"/>
    <w:rsid w:val="002B7D63"/>
    <w:rsid w:val="002E0186"/>
    <w:rsid w:val="002E3ED7"/>
    <w:rsid w:val="002E73DD"/>
    <w:rsid w:val="002F0E54"/>
    <w:rsid w:val="003143D1"/>
    <w:rsid w:val="003232FB"/>
    <w:rsid w:val="003234C3"/>
    <w:rsid w:val="0032552E"/>
    <w:rsid w:val="0033579E"/>
    <w:rsid w:val="00335F85"/>
    <w:rsid w:val="00337574"/>
    <w:rsid w:val="00353458"/>
    <w:rsid w:val="003774DB"/>
    <w:rsid w:val="00380F20"/>
    <w:rsid w:val="00381E24"/>
    <w:rsid w:val="0039773D"/>
    <w:rsid w:val="00397F5E"/>
    <w:rsid w:val="003A3259"/>
    <w:rsid w:val="003A3D5F"/>
    <w:rsid w:val="003A49BB"/>
    <w:rsid w:val="003B22E3"/>
    <w:rsid w:val="003B3D3E"/>
    <w:rsid w:val="003B754C"/>
    <w:rsid w:val="003D0549"/>
    <w:rsid w:val="003D105F"/>
    <w:rsid w:val="003E4D83"/>
    <w:rsid w:val="003F0638"/>
    <w:rsid w:val="003F7D27"/>
    <w:rsid w:val="00401CEB"/>
    <w:rsid w:val="00411D6E"/>
    <w:rsid w:val="0042428D"/>
    <w:rsid w:val="004245F5"/>
    <w:rsid w:val="00427D3A"/>
    <w:rsid w:val="00451297"/>
    <w:rsid w:val="00460945"/>
    <w:rsid w:val="004663B9"/>
    <w:rsid w:val="00470BDB"/>
    <w:rsid w:val="004805D8"/>
    <w:rsid w:val="004838A4"/>
    <w:rsid w:val="00487C75"/>
    <w:rsid w:val="00494AC0"/>
    <w:rsid w:val="00497EB4"/>
    <w:rsid w:val="004C3B58"/>
    <w:rsid w:val="004C4D3D"/>
    <w:rsid w:val="004C6D84"/>
    <w:rsid w:val="004D0443"/>
    <w:rsid w:val="004D5AAE"/>
    <w:rsid w:val="004D7AEE"/>
    <w:rsid w:val="004E2B28"/>
    <w:rsid w:val="004F08B3"/>
    <w:rsid w:val="004F0E6D"/>
    <w:rsid w:val="004F6EC5"/>
    <w:rsid w:val="004F7314"/>
    <w:rsid w:val="00504BD6"/>
    <w:rsid w:val="00505C3D"/>
    <w:rsid w:val="0051108A"/>
    <w:rsid w:val="00512B2E"/>
    <w:rsid w:val="00515733"/>
    <w:rsid w:val="00515791"/>
    <w:rsid w:val="00516136"/>
    <w:rsid w:val="00533C89"/>
    <w:rsid w:val="00547683"/>
    <w:rsid w:val="00567CCD"/>
    <w:rsid w:val="005724ED"/>
    <w:rsid w:val="005765E9"/>
    <w:rsid w:val="005910E6"/>
    <w:rsid w:val="005A0F61"/>
    <w:rsid w:val="005A2D65"/>
    <w:rsid w:val="005A347A"/>
    <w:rsid w:val="005B038B"/>
    <w:rsid w:val="005B0955"/>
    <w:rsid w:val="005B199C"/>
    <w:rsid w:val="005B799C"/>
    <w:rsid w:val="005C0AC6"/>
    <w:rsid w:val="005E7B10"/>
    <w:rsid w:val="005F24F0"/>
    <w:rsid w:val="005F2E48"/>
    <w:rsid w:val="00603524"/>
    <w:rsid w:val="00603BA9"/>
    <w:rsid w:val="0060576F"/>
    <w:rsid w:val="00615366"/>
    <w:rsid w:val="00621D4F"/>
    <w:rsid w:val="006252CD"/>
    <w:rsid w:val="00626877"/>
    <w:rsid w:val="0062699C"/>
    <w:rsid w:val="00635F6E"/>
    <w:rsid w:val="00641558"/>
    <w:rsid w:val="00641C72"/>
    <w:rsid w:val="00645261"/>
    <w:rsid w:val="006500FB"/>
    <w:rsid w:val="0065139A"/>
    <w:rsid w:val="00654A4C"/>
    <w:rsid w:val="00654EDE"/>
    <w:rsid w:val="00655683"/>
    <w:rsid w:val="00671049"/>
    <w:rsid w:val="00676091"/>
    <w:rsid w:val="00683A9C"/>
    <w:rsid w:val="00686FB6"/>
    <w:rsid w:val="00687BFF"/>
    <w:rsid w:val="0069100F"/>
    <w:rsid w:val="00694A53"/>
    <w:rsid w:val="006A1FCF"/>
    <w:rsid w:val="006A339B"/>
    <w:rsid w:val="006A4FA7"/>
    <w:rsid w:val="006B239A"/>
    <w:rsid w:val="006B484D"/>
    <w:rsid w:val="006E215A"/>
    <w:rsid w:val="006F07EA"/>
    <w:rsid w:val="006F0AF9"/>
    <w:rsid w:val="006F392C"/>
    <w:rsid w:val="006F7FBC"/>
    <w:rsid w:val="00710F3B"/>
    <w:rsid w:val="007217F3"/>
    <w:rsid w:val="00725DAA"/>
    <w:rsid w:val="007270F9"/>
    <w:rsid w:val="00734E8F"/>
    <w:rsid w:val="00736698"/>
    <w:rsid w:val="007369BA"/>
    <w:rsid w:val="00737886"/>
    <w:rsid w:val="0074019F"/>
    <w:rsid w:val="007404D5"/>
    <w:rsid w:val="00740BE8"/>
    <w:rsid w:val="00745062"/>
    <w:rsid w:val="007529AF"/>
    <w:rsid w:val="00753C24"/>
    <w:rsid w:val="007560F6"/>
    <w:rsid w:val="007611D8"/>
    <w:rsid w:val="00762E68"/>
    <w:rsid w:val="00776919"/>
    <w:rsid w:val="00776C11"/>
    <w:rsid w:val="007A1277"/>
    <w:rsid w:val="007A3A33"/>
    <w:rsid w:val="007A482B"/>
    <w:rsid w:val="007B42A9"/>
    <w:rsid w:val="007D103F"/>
    <w:rsid w:val="007D6487"/>
    <w:rsid w:val="007D6AD1"/>
    <w:rsid w:val="007E5212"/>
    <w:rsid w:val="007E7BC6"/>
    <w:rsid w:val="007F17B3"/>
    <w:rsid w:val="007F1B0B"/>
    <w:rsid w:val="007F31C3"/>
    <w:rsid w:val="007F3253"/>
    <w:rsid w:val="007F6941"/>
    <w:rsid w:val="008029A6"/>
    <w:rsid w:val="00802D10"/>
    <w:rsid w:val="00805F89"/>
    <w:rsid w:val="008115A0"/>
    <w:rsid w:val="00815C53"/>
    <w:rsid w:val="008179B9"/>
    <w:rsid w:val="008226F1"/>
    <w:rsid w:val="008256E2"/>
    <w:rsid w:val="00826D2B"/>
    <w:rsid w:val="00842D46"/>
    <w:rsid w:val="00844126"/>
    <w:rsid w:val="00845E1D"/>
    <w:rsid w:val="00857AA0"/>
    <w:rsid w:val="0086636B"/>
    <w:rsid w:val="00867E7F"/>
    <w:rsid w:val="008744F1"/>
    <w:rsid w:val="00874E18"/>
    <w:rsid w:val="0088007E"/>
    <w:rsid w:val="008802F0"/>
    <w:rsid w:val="00883CAE"/>
    <w:rsid w:val="008912DE"/>
    <w:rsid w:val="008918DF"/>
    <w:rsid w:val="008A0320"/>
    <w:rsid w:val="008A3233"/>
    <w:rsid w:val="008A3511"/>
    <w:rsid w:val="008A7827"/>
    <w:rsid w:val="008B2ED1"/>
    <w:rsid w:val="008B39DC"/>
    <w:rsid w:val="008B5608"/>
    <w:rsid w:val="008C2018"/>
    <w:rsid w:val="008D11EB"/>
    <w:rsid w:val="008D140E"/>
    <w:rsid w:val="008E1F78"/>
    <w:rsid w:val="008E54DA"/>
    <w:rsid w:val="008E652A"/>
    <w:rsid w:val="009043D4"/>
    <w:rsid w:val="00930EA7"/>
    <w:rsid w:val="0093397D"/>
    <w:rsid w:val="00955D07"/>
    <w:rsid w:val="00961074"/>
    <w:rsid w:val="00964BD4"/>
    <w:rsid w:val="00971D90"/>
    <w:rsid w:val="00976486"/>
    <w:rsid w:val="00976622"/>
    <w:rsid w:val="00977528"/>
    <w:rsid w:val="009B3C86"/>
    <w:rsid w:val="009C761A"/>
    <w:rsid w:val="009D0614"/>
    <w:rsid w:val="009D3AF3"/>
    <w:rsid w:val="009D5D99"/>
    <w:rsid w:val="009E03E9"/>
    <w:rsid w:val="009E3025"/>
    <w:rsid w:val="009F05EE"/>
    <w:rsid w:val="00A01052"/>
    <w:rsid w:val="00A011A2"/>
    <w:rsid w:val="00A166B4"/>
    <w:rsid w:val="00A22780"/>
    <w:rsid w:val="00A23FD5"/>
    <w:rsid w:val="00A252E3"/>
    <w:rsid w:val="00A4031A"/>
    <w:rsid w:val="00A54B99"/>
    <w:rsid w:val="00A66885"/>
    <w:rsid w:val="00AA3EB9"/>
    <w:rsid w:val="00AD443B"/>
    <w:rsid w:val="00AE4D31"/>
    <w:rsid w:val="00AE72B6"/>
    <w:rsid w:val="00AF5BD6"/>
    <w:rsid w:val="00B00BBF"/>
    <w:rsid w:val="00B06311"/>
    <w:rsid w:val="00B130D0"/>
    <w:rsid w:val="00B146A6"/>
    <w:rsid w:val="00B146B8"/>
    <w:rsid w:val="00B21C9D"/>
    <w:rsid w:val="00B25D6A"/>
    <w:rsid w:val="00B2666F"/>
    <w:rsid w:val="00B31AB8"/>
    <w:rsid w:val="00B343B8"/>
    <w:rsid w:val="00B37847"/>
    <w:rsid w:val="00B5032B"/>
    <w:rsid w:val="00B5656E"/>
    <w:rsid w:val="00B6384F"/>
    <w:rsid w:val="00B7146A"/>
    <w:rsid w:val="00B74145"/>
    <w:rsid w:val="00B87709"/>
    <w:rsid w:val="00B91613"/>
    <w:rsid w:val="00BB786A"/>
    <w:rsid w:val="00BB7E32"/>
    <w:rsid w:val="00BC052F"/>
    <w:rsid w:val="00BC5E19"/>
    <w:rsid w:val="00BD3C17"/>
    <w:rsid w:val="00BD6081"/>
    <w:rsid w:val="00BE2E10"/>
    <w:rsid w:val="00BE42B1"/>
    <w:rsid w:val="00BE4E64"/>
    <w:rsid w:val="00BE6BB3"/>
    <w:rsid w:val="00BE7788"/>
    <w:rsid w:val="00BF5F83"/>
    <w:rsid w:val="00C05814"/>
    <w:rsid w:val="00C161D1"/>
    <w:rsid w:val="00C22B0B"/>
    <w:rsid w:val="00C23E31"/>
    <w:rsid w:val="00C35B96"/>
    <w:rsid w:val="00C37510"/>
    <w:rsid w:val="00C44468"/>
    <w:rsid w:val="00C504BF"/>
    <w:rsid w:val="00C63F76"/>
    <w:rsid w:val="00C66135"/>
    <w:rsid w:val="00C7176A"/>
    <w:rsid w:val="00C77CDF"/>
    <w:rsid w:val="00C9258D"/>
    <w:rsid w:val="00CA0CA3"/>
    <w:rsid w:val="00CC093A"/>
    <w:rsid w:val="00CC2666"/>
    <w:rsid w:val="00CC3191"/>
    <w:rsid w:val="00CC4BFB"/>
    <w:rsid w:val="00CD5FD3"/>
    <w:rsid w:val="00CE332A"/>
    <w:rsid w:val="00D038A3"/>
    <w:rsid w:val="00D076A2"/>
    <w:rsid w:val="00D1186C"/>
    <w:rsid w:val="00D227FC"/>
    <w:rsid w:val="00D326B4"/>
    <w:rsid w:val="00D419A9"/>
    <w:rsid w:val="00D446D6"/>
    <w:rsid w:val="00D45792"/>
    <w:rsid w:val="00D47950"/>
    <w:rsid w:val="00D55DD8"/>
    <w:rsid w:val="00D5759F"/>
    <w:rsid w:val="00D61694"/>
    <w:rsid w:val="00D63BCE"/>
    <w:rsid w:val="00D65AFC"/>
    <w:rsid w:val="00D679B1"/>
    <w:rsid w:val="00D700B0"/>
    <w:rsid w:val="00D7370A"/>
    <w:rsid w:val="00D77EEA"/>
    <w:rsid w:val="00D870C3"/>
    <w:rsid w:val="00D90119"/>
    <w:rsid w:val="00DC1C75"/>
    <w:rsid w:val="00DC4285"/>
    <w:rsid w:val="00DC4E99"/>
    <w:rsid w:val="00DC5693"/>
    <w:rsid w:val="00DD2F87"/>
    <w:rsid w:val="00DD47AB"/>
    <w:rsid w:val="00DD7FC0"/>
    <w:rsid w:val="00DE488D"/>
    <w:rsid w:val="00DE53EE"/>
    <w:rsid w:val="00DE5C88"/>
    <w:rsid w:val="00DE697C"/>
    <w:rsid w:val="00DE698D"/>
    <w:rsid w:val="00DF52AD"/>
    <w:rsid w:val="00E065A0"/>
    <w:rsid w:val="00E115A5"/>
    <w:rsid w:val="00E12E6E"/>
    <w:rsid w:val="00E171F1"/>
    <w:rsid w:val="00E228A8"/>
    <w:rsid w:val="00E31D89"/>
    <w:rsid w:val="00E36B40"/>
    <w:rsid w:val="00E50AD4"/>
    <w:rsid w:val="00E71944"/>
    <w:rsid w:val="00E76533"/>
    <w:rsid w:val="00E83AF3"/>
    <w:rsid w:val="00E84269"/>
    <w:rsid w:val="00E912B4"/>
    <w:rsid w:val="00EA0117"/>
    <w:rsid w:val="00EB7C9A"/>
    <w:rsid w:val="00EC77E0"/>
    <w:rsid w:val="00ED0699"/>
    <w:rsid w:val="00ED24D2"/>
    <w:rsid w:val="00ED2961"/>
    <w:rsid w:val="00ED32BE"/>
    <w:rsid w:val="00ED575F"/>
    <w:rsid w:val="00EE1A96"/>
    <w:rsid w:val="00EE4361"/>
    <w:rsid w:val="00EE62A9"/>
    <w:rsid w:val="00EE761D"/>
    <w:rsid w:val="00F025B3"/>
    <w:rsid w:val="00F0737E"/>
    <w:rsid w:val="00F15185"/>
    <w:rsid w:val="00F212D3"/>
    <w:rsid w:val="00F25728"/>
    <w:rsid w:val="00F26919"/>
    <w:rsid w:val="00F279E2"/>
    <w:rsid w:val="00F301E9"/>
    <w:rsid w:val="00F31DA9"/>
    <w:rsid w:val="00F33603"/>
    <w:rsid w:val="00F372EF"/>
    <w:rsid w:val="00F37AE6"/>
    <w:rsid w:val="00F46244"/>
    <w:rsid w:val="00F6184B"/>
    <w:rsid w:val="00F65C07"/>
    <w:rsid w:val="00F735EB"/>
    <w:rsid w:val="00F814F1"/>
    <w:rsid w:val="00F84BC6"/>
    <w:rsid w:val="00F85700"/>
    <w:rsid w:val="00F87FF6"/>
    <w:rsid w:val="00F948F8"/>
    <w:rsid w:val="00FA26DD"/>
    <w:rsid w:val="00FA2FAF"/>
    <w:rsid w:val="00FB2EB8"/>
    <w:rsid w:val="00FB785C"/>
    <w:rsid w:val="00FD1487"/>
    <w:rsid w:val="00FD3A5E"/>
    <w:rsid w:val="00FD55B3"/>
    <w:rsid w:val="00FD6199"/>
    <w:rsid w:val="00FD75B6"/>
    <w:rsid w:val="00FF5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6AADE"/>
  <w15:chartTrackingRefBased/>
  <w15:docId w15:val="{689AF0A3-5052-7142-9021-176DB616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06311"/>
    <w:rPr>
      <w:rFonts w:ascii="Times New Roman" w:eastAsia="Times New Roman" w:hAnsi="Times New Roman" w:cs="Times New Roman"/>
    </w:rPr>
  </w:style>
  <w:style w:type="paragraph" w:styleId="Heading1">
    <w:name w:val="heading 1"/>
    <w:basedOn w:val="Normal"/>
    <w:next w:val="Normal"/>
    <w:link w:val="Heading1Char"/>
    <w:uiPriority w:val="9"/>
    <w:qFormat/>
    <w:rsid w:val="00D326B4"/>
    <w:pPr>
      <w:keepNext/>
      <w:keepLines/>
      <w:numPr>
        <w:numId w:val="1"/>
      </w:numPr>
      <w:spacing w:before="240"/>
      <w:outlineLvl w:val="0"/>
    </w:pPr>
    <w:rPr>
      <w:rFonts w:eastAsiaTheme="majorEastAsia" w:cs="Times New Roman (Headings CS)"/>
      <w:b/>
      <w:caps/>
      <w:color w:val="000000" w:themeColor="text1"/>
      <w:szCs w:val="32"/>
    </w:rPr>
  </w:style>
  <w:style w:type="paragraph" w:styleId="Heading2">
    <w:name w:val="heading 2"/>
    <w:basedOn w:val="Normal"/>
    <w:next w:val="Normal"/>
    <w:link w:val="Heading2Char1"/>
    <w:uiPriority w:val="9"/>
    <w:semiHidden/>
    <w:unhideWhenUsed/>
    <w:qFormat/>
    <w:rsid w:val="00D326B4"/>
    <w:pPr>
      <w:keepNext/>
      <w:keepLines/>
      <w:spacing w:before="40"/>
      <w:outlineLvl w:val="1"/>
    </w:pPr>
    <w:rPr>
      <w:rFonts w:eastAsiaTheme="majorEastAsia" w:cs="Times New Roman (Headings CS)"/>
      <w:b/>
      <w:color w:val="000000" w:themeColor="text1"/>
      <w:szCs w:val="26"/>
    </w:rPr>
  </w:style>
  <w:style w:type="paragraph" w:styleId="Heading3">
    <w:name w:val="heading 3"/>
    <w:basedOn w:val="Normal"/>
    <w:next w:val="Normal"/>
    <w:link w:val="Heading3Char"/>
    <w:uiPriority w:val="9"/>
    <w:unhideWhenUsed/>
    <w:qFormat/>
    <w:rsid w:val="00DE697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2018"/>
    <w:pPr>
      <w:tabs>
        <w:tab w:val="center" w:pos="4680"/>
        <w:tab w:val="right" w:pos="9360"/>
      </w:tabs>
    </w:pPr>
  </w:style>
  <w:style w:type="character" w:customStyle="1" w:styleId="HeaderChar">
    <w:name w:val="Header Char"/>
    <w:basedOn w:val="DefaultParagraphFont"/>
    <w:link w:val="Header"/>
    <w:uiPriority w:val="99"/>
    <w:rsid w:val="008C2018"/>
  </w:style>
  <w:style w:type="paragraph" w:styleId="Footer">
    <w:name w:val="footer"/>
    <w:basedOn w:val="Normal"/>
    <w:link w:val="FooterChar"/>
    <w:uiPriority w:val="99"/>
    <w:unhideWhenUsed/>
    <w:rsid w:val="008C2018"/>
    <w:pPr>
      <w:tabs>
        <w:tab w:val="center" w:pos="4680"/>
        <w:tab w:val="right" w:pos="9360"/>
      </w:tabs>
    </w:pPr>
  </w:style>
  <w:style w:type="character" w:customStyle="1" w:styleId="FooterChar">
    <w:name w:val="Footer Char"/>
    <w:basedOn w:val="DefaultParagraphFont"/>
    <w:link w:val="Footer"/>
    <w:uiPriority w:val="99"/>
    <w:rsid w:val="008C2018"/>
  </w:style>
  <w:style w:type="character" w:customStyle="1" w:styleId="Heading1Char">
    <w:name w:val="Heading 1 Char"/>
    <w:basedOn w:val="DefaultParagraphFont"/>
    <w:link w:val="Heading1"/>
    <w:uiPriority w:val="9"/>
    <w:rsid w:val="00D326B4"/>
    <w:rPr>
      <w:rFonts w:ascii="Times New Roman" w:eastAsiaTheme="majorEastAsia" w:hAnsi="Times New Roman" w:cs="Times New Roman (Headings CS)"/>
      <w:b/>
      <w:caps/>
      <w:color w:val="000000" w:themeColor="text1"/>
      <w:szCs w:val="32"/>
    </w:rPr>
  </w:style>
  <w:style w:type="character" w:customStyle="1" w:styleId="Heading2Char">
    <w:name w:val="Heading 2 Char"/>
    <w:basedOn w:val="DefaultParagraphFont"/>
    <w:uiPriority w:val="9"/>
    <w:semiHidden/>
    <w:rsid w:val="00D326B4"/>
    <w:rPr>
      <w:rFonts w:asciiTheme="majorHAnsi" w:eastAsiaTheme="majorEastAsia" w:hAnsiTheme="majorHAnsi" w:cstheme="majorBidi"/>
      <w:color w:val="365F91" w:themeColor="accent1" w:themeShade="BF"/>
      <w:sz w:val="26"/>
      <w:szCs w:val="26"/>
      <w:lang w:val="en-US"/>
    </w:rPr>
  </w:style>
  <w:style w:type="character" w:styleId="Hyperlink">
    <w:name w:val="Hyperlink"/>
    <w:basedOn w:val="DefaultParagraphFont"/>
    <w:uiPriority w:val="99"/>
    <w:unhideWhenUsed/>
    <w:rsid w:val="00D326B4"/>
    <w:rPr>
      <w:color w:val="0000FF" w:themeColor="hyperlink"/>
      <w:u w:val="single"/>
    </w:rPr>
  </w:style>
  <w:style w:type="paragraph" w:styleId="TOC1">
    <w:name w:val="toc 1"/>
    <w:basedOn w:val="Normal"/>
    <w:next w:val="Normal"/>
    <w:autoRedefine/>
    <w:uiPriority w:val="39"/>
    <w:unhideWhenUsed/>
    <w:rsid w:val="00D326B4"/>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D326B4"/>
    <w:pPr>
      <w:spacing w:before="120"/>
      <w:ind w:left="200"/>
    </w:pPr>
    <w:rPr>
      <w:rFonts w:asciiTheme="minorHAnsi" w:hAnsiTheme="minorHAnsi" w:cstheme="minorHAnsi"/>
      <w:b/>
      <w:bCs/>
      <w:sz w:val="22"/>
      <w:szCs w:val="22"/>
    </w:rPr>
  </w:style>
  <w:style w:type="paragraph" w:styleId="TableofFigures">
    <w:name w:val="table of figures"/>
    <w:basedOn w:val="Normal"/>
    <w:next w:val="Normal"/>
    <w:uiPriority w:val="99"/>
    <w:unhideWhenUsed/>
    <w:rsid w:val="00D326B4"/>
  </w:style>
  <w:style w:type="paragraph" w:styleId="ListBullet">
    <w:name w:val="List Bullet"/>
    <w:basedOn w:val="Normal"/>
    <w:uiPriority w:val="99"/>
    <w:semiHidden/>
    <w:unhideWhenUsed/>
    <w:rsid w:val="00D326B4"/>
    <w:pPr>
      <w:numPr>
        <w:numId w:val="2"/>
      </w:numPr>
      <w:spacing w:after="240"/>
      <w:jc w:val="both"/>
    </w:pPr>
    <w:rPr>
      <w:lang w:val="en-GB"/>
    </w:rPr>
  </w:style>
  <w:style w:type="paragraph" w:styleId="ListParagraph">
    <w:name w:val="List Paragraph"/>
    <w:aliases w:val="Bullet Points,Listenabsatz1,Llista Nivell1,Lista de nivel 1,Paragraphe de liste PBLH,Normal bullet 2,Graph &amp; Table tite,Table of contents numbered,Bullet list,Liststycke SKL,List Paragraph2,Foot note,UEDAŞ Bullet,abc siralı"/>
    <w:basedOn w:val="Normal"/>
    <w:link w:val="ListParagraphChar"/>
    <w:uiPriority w:val="34"/>
    <w:qFormat/>
    <w:rsid w:val="00D326B4"/>
    <w:pPr>
      <w:spacing w:before="120" w:after="120"/>
      <w:ind w:left="720"/>
      <w:contextualSpacing/>
    </w:pPr>
    <w:rPr>
      <w:rFonts w:asciiTheme="minorHAnsi" w:hAnsiTheme="minorHAnsi" w:cstheme="minorBidi"/>
      <w:sz w:val="22"/>
      <w:szCs w:val="22"/>
      <w:lang w:val="tr-TR"/>
    </w:rPr>
  </w:style>
  <w:style w:type="paragraph" w:styleId="TOCHeading">
    <w:name w:val="TOC Heading"/>
    <w:basedOn w:val="Heading1"/>
    <w:next w:val="Normal"/>
    <w:uiPriority w:val="39"/>
    <w:unhideWhenUsed/>
    <w:qFormat/>
    <w:rsid w:val="00D326B4"/>
    <w:pPr>
      <w:numPr>
        <w:numId w:val="0"/>
      </w:numPr>
      <w:spacing w:before="480" w:line="276" w:lineRule="auto"/>
      <w:outlineLvl w:val="9"/>
    </w:pPr>
    <w:rPr>
      <w:rFonts w:asciiTheme="majorHAnsi" w:hAnsiTheme="majorHAnsi" w:cstheme="majorBidi"/>
      <w:bCs/>
      <w:caps w:val="0"/>
      <w:color w:val="365F91" w:themeColor="accent1" w:themeShade="BF"/>
      <w:sz w:val="28"/>
      <w:szCs w:val="28"/>
    </w:rPr>
  </w:style>
  <w:style w:type="character" w:customStyle="1" w:styleId="Heading2Char1">
    <w:name w:val="Heading 2 Char1"/>
    <w:basedOn w:val="DefaultParagraphFont"/>
    <w:link w:val="Heading2"/>
    <w:uiPriority w:val="9"/>
    <w:semiHidden/>
    <w:locked/>
    <w:rsid w:val="00D326B4"/>
    <w:rPr>
      <w:rFonts w:ascii="Tahoma" w:eastAsiaTheme="majorEastAsia" w:hAnsi="Tahoma" w:cs="Times New Roman (Headings CS)"/>
      <w:b/>
      <w:color w:val="000000" w:themeColor="text1"/>
      <w:szCs w:val="26"/>
      <w:lang w:val="en-US"/>
    </w:rPr>
  </w:style>
  <w:style w:type="table" w:styleId="TableGrid">
    <w:name w:val="Table Grid"/>
    <w:basedOn w:val="TableNormal"/>
    <w:uiPriority w:val="39"/>
    <w:rsid w:val="00D326B4"/>
    <w:rPr>
      <w:rFonts w:ascii="Tahoma" w:hAnsi="Tahoma" w:cs="Tahom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F4925"/>
    <w:pPr>
      <w:spacing w:before="100" w:beforeAutospacing="1" w:after="100" w:afterAutospacing="1"/>
    </w:pPr>
  </w:style>
  <w:style w:type="character" w:customStyle="1" w:styleId="ListParagraphChar">
    <w:name w:val="List Paragraph Char"/>
    <w:aliases w:val="Bullet Points Char,Listenabsatz1 Char,Llista Nivell1 Char,Lista de nivel 1 Char,Paragraphe de liste PBLH Char,Normal bullet 2 Char,Graph &amp; Table tite Char,Table of contents numbered Char,Bullet list Char,Liststycke SKL Char"/>
    <w:link w:val="ListParagraph"/>
    <w:uiPriority w:val="34"/>
    <w:qFormat/>
    <w:locked/>
    <w:rsid w:val="00273AC6"/>
    <w:rPr>
      <w:sz w:val="22"/>
      <w:szCs w:val="22"/>
      <w:lang w:val="tr-TR"/>
    </w:rPr>
  </w:style>
  <w:style w:type="paragraph" w:styleId="Caption">
    <w:name w:val="caption"/>
    <w:basedOn w:val="Normal"/>
    <w:next w:val="Normal"/>
    <w:uiPriority w:val="35"/>
    <w:unhideWhenUsed/>
    <w:qFormat/>
    <w:rsid w:val="00DE53EE"/>
    <w:pPr>
      <w:spacing w:after="200"/>
    </w:pPr>
    <w:rPr>
      <w:i/>
      <w:iCs/>
      <w:color w:val="1F497D" w:themeColor="text2"/>
      <w:sz w:val="18"/>
      <w:szCs w:val="18"/>
    </w:rPr>
  </w:style>
  <w:style w:type="paragraph" w:styleId="FootnoteText">
    <w:name w:val="footnote text"/>
    <w:basedOn w:val="Normal"/>
    <w:link w:val="FootnoteTextChar"/>
    <w:uiPriority w:val="99"/>
    <w:semiHidden/>
    <w:unhideWhenUsed/>
    <w:rsid w:val="008A3511"/>
    <w:rPr>
      <w:sz w:val="20"/>
      <w:szCs w:val="20"/>
    </w:rPr>
  </w:style>
  <w:style w:type="character" w:customStyle="1" w:styleId="FootnoteTextChar">
    <w:name w:val="Footnote Text Char"/>
    <w:basedOn w:val="DefaultParagraphFont"/>
    <w:link w:val="FootnoteText"/>
    <w:uiPriority w:val="99"/>
    <w:semiHidden/>
    <w:rsid w:val="008A351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A3511"/>
    <w:rPr>
      <w:vertAlign w:val="superscript"/>
    </w:rPr>
  </w:style>
  <w:style w:type="paragraph" w:customStyle="1" w:styleId="Text2">
    <w:name w:val="Text 2"/>
    <w:basedOn w:val="Normal"/>
    <w:rsid w:val="00030419"/>
    <w:pPr>
      <w:tabs>
        <w:tab w:val="left" w:pos="2161"/>
      </w:tabs>
      <w:spacing w:after="120"/>
      <w:ind w:left="1202"/>
      <w:jc w:val="both"/>
    </w:pPr>
    <w:rPr>
      <w:rFonts w:ascii="Arial" w:hAnsi="Arial"/>
      <w:sz w:val="20"/>
      <w:szCs w:val="20"/>
      <w:lang w:val="en-GB" w:eastAsia="en-GB"/>
    </w:rPr>
  </w:style>
  <w:style w:type="character" w:customStyle="1" w:styleId="Heading3Char">
    <w:name w:val="Heading 3 Char"/>
    <w:basedOn w:val="DefaultParagraphFont"/>
    <w:link w:val="Heading3"/>
    <w:uiPriority w:val="9"/>
    <w:rsid w:val="00DE697C"/>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DE697C"/>
    <w:rPr>
      <w:i/>
      <w:iCs/>
    </w:rPr>
  </w:style>
  <w:style w:type="character" w:customStyle="1" w:styleId="apple-converted-space">
    <w:name w:val="apple-converted-space"/>
    <w:basedOn w:val="DefaultParagraphFont"/>
    <w:rsid w:val="00DE697C"/>
  </w:style>
  <w:style w:type="character" w:styleId="Strong">
    <w:name w:val="Strong"/>
    <w:basedOn w:val="DefaultParagraphFont"/>
    <w:uiPriority w:val="22"/>
    <w:qFormat/>
    <w:rsid w:val="00165517"/>
    <w:rPr>
      <w:b/>
      <w:bCs/>
    </w:rPr>
  </w:style>
  <w:style w:type="paragraph" w:styleId="BalloonText">
    <w:name w:val="Balloon Text"/>
    <w:basedOn w:val="Normal"/>
    <w:link w:val="BalloonTextChar"/>
    <w:uiPriority w:val="99"/>
    <w:semiHidden/>
    <w:unhideWhenUsed/>
    <w:rsid w:val="008D11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1E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D11EB"/>
    <w:rPr>
      <w:sz w:val="16"/>
      <w:szCs w:val="16"/>
    </w:rPr>
  </w:style>
  <w:style w:type="paragraph" w:styleId="CommentText">
    <w:name w:val="annotation text"/>
    <w:basedOn w:val="Normal"/>
    <w:link w:val="CommentTextChar"/>
    <w:uiPriority w:val="99"/>
    <w:semiHidden/>
    <w:unhideWhenUsed/>
    <w:rsid w:val="008D11EB"/>
    <w:rPr>
      <w:sz w:val="20"/>
      <w:szCs w:val="20"/>
    </w:rPr>
  </w:style>
  <w:style w:type="character" w:customStyle="1" w:styleId="CommentTextChar">
    <w:name w:val="Comment Text Char"/>
    <w:basedOn w:val="DefaultParagraphFont"/>
    <w:link w:val="CommentText"/>
    <w:uiPriority w:val="99"/>
    <w:semiHidden/>
    <w:rsid w:val="008D11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11EB"/>
    <w:rPr>
      <w:b/>
      <w:bCs/>
    </w:rPr>
  </w:style>
  <w:style w:type="character" w:customStyle="1" w:styleId="CommentSubjectChar">
    <w:name w:val="Comment Subject Char"/>
    <w:basedOn w:val="CommentTextChar"/>
    <w:link w:val="CommentSubject"/>
    <w:uiPriority w:val="99"/>
    <w:semiHidden/>
    <w:rsid w:val="008D11EB"/>
    <w:rPr>
      <w:rFonts w:ascii="Times New Roman" w:eastAsia="Times New Roman" w:hAnsi="Times New Roman" w:cs="Times New Roman"/>
      <w:b/>
      <w:bCs/>
      <w:sz w:val="20"/>
      <w:szCs w:val="20"/>
    </w:rPr>
  </w:style>
  <w:style w:type="paragraph" w:styleId="Revision">
    <w:name w:val="Revision"/>
    <w:hidden/>
    <w:uiPriority w:val="99"/>
    <w:semiHidden/>
    <w:rsid w:val="0009272E"/>
    <w:rPr>
      <w:rFonts w:ascii="Times New Roman" w:eastAsia="Times New Roman" w:hAnsi="Times New Roman" w:cs="Times New Roman"/>
    </w:rPr>
  </w:style>
  <w:style w:type="numbering" w:customStyle="1" w:styleId="CurrentList1">
    <w:name w:val="Current List1"/>
    <w:uiPriority w:val="99"/>
    <w:rsid w:val="00776C1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4739">
      <w:bodyDiv w:val="1"/>
      <w:marLeft w:val="0"/>
      <w:marRight w:val="0"/>
      <w:marTop w:val="0"/>
      <w:marBottom w:val="0"/>
      <w:divBdr>
        <w:top w:val="none" w:sz="0" w:space="0" w:color="auto"/>
        <w:left w:val="none" w:sz="0" w:space="0" w:color="auto"/>
        <w:bottom w:val="none" w:sz="0" w:space="0" w:color="auto"/>
        <w:right w:val="none" w:sz="0" w:space="0" w:color="auto"/>
      </w:divBdr>
    </w:div>
    <w:div w:id="135534933">
      <w:bodyDiv w:val="1"/>
      <w:marLeft w:val="0"/>
      <w:marRight w:val="0"/>
      <w:marTop w:val="0"/>
      <w:marBottom w:val="0"/>
      <w:divBdr>
        <w:top w:val="none" w:sz="0" w:space="0" w:color="auto"/>
        <w:left w:val="none" w:sz="0" w:space="0" w:color="auto"/>
        <w:bottom w:val="none" w:sz="0" w:space="0" w:color="auto"/>
        <w:right w:val="none" w:sz="0" w:space="0" w:color="auto"/>
      </w:divBdr>
    </w:div>
    <w:div w:id="191576127">
      <w:bodyDiv w:val="1"/>
      <w:marLeft w:val="0"/>
      <w:marRight w:val="0"/>
      <w:marTop w:val="0"/>
      <w:marBottom w:val="0"/>
      <w:divBdr>
        <w:top w:val="none" w:sz="0" w:space="0" w:color="auto"/>
        <w:left w:val="none" w:sz="0" w:space="0" w:color="auto"/>
        <w:bottom w:val="none" w:sz="0" w:space="0" w:color="auto"/>
        <w:right w:val="none" w:sz="0" w:space="0" w:color="auto"/>
      </w:divBdr>
    </w:div>
    <w:div w:id="349184880">
      <w:bodyDiv w:val="1"/>
      <w:marLeft w:val="0"/>
      <w:marRight w:val="0"/>
      <w:marTop w:val="0"/>
      <w:marBottom w:val="0"/>
      <w:divBdr>
        <w:top w:val="none" w:sz="0" w:space="0" w:color="auto"/>
        <w:left w:val="none" w:sz="0" w:space="0" w:color="auto"/>
        <w:bottom w:val="none" w:sz="0" w:space="0" w:color="auto"/>
        <w:right w:val="none" w:sz="0" w:space="0" w:color="auto"/>
      </w:divBdr>
    </w:div>
    <w:div w:id="360322366">
      <w:bodyDiv w:val="1"/>
      <w:marLeft w:val="0"/>
      <w:marRight w:val="0"/>
      <w:marTop w:val="0"/>
      <w:marBottom w:val="0"/>
      <w:divBdr>
        <w:top w:val="none" w:sz="0" w:space="0" w:color="auto"/>
        <w:left w:val="none" w:sz="0" w:space="0" w:color="auto"/>
        <w:bottom w:val="none" w:sz="0" w:space="0" w:color="auto"/>
        <w:right w:val="none" w:sz="0" w:space="0" w:color="auto"/>
      </w:divBdr>
    </w:div>
    <w:div w:id="426968478">
      <w:bodyDiv w:val="1"/>
      <w:marLeft w:val="0"/>
      <w:marRight w:val="0"/>
      <w:marTop w:val="0"/>
      <w:marBottom w:val="0"/>
      <w:divBdr>
        <w:top w:val="none" w:sz="0" w:space="0" w:color="auto"/>
        <w:left w:val="none" w:sz="0" w:space="0" w:color="auto"/>
        <w:bottom w:val="none" w:sz="0" w:space="0" w:color="auto"/>
        <w:right w:val="none" w:sz="0" w:space="0" w:color="auto"/>
      </w:divBdr>
    </w:div>
    <w:div w:id="470631134">
      <w:bodyDiv w:val="1"/>
      <w:marLeft w:val="0"/>
      <w:marRight w:val="0"/>
      <w:marTop w:val="0"/>
      <w:marBottom w:val="0"/>
      <w:divBdr>
        <w:top w:val="none" w:sz="0" w:space="0" w:color="auto"/>
        <w:left w:val="none" w:sz="0" w:space="0" w:color="auto"/>
        <w:bottom w:val="none" w:sz="0" w:space="0" w:color="auto"/>
        <w:right w:val="none" w:sz="0" w:space="0" w:color="auto"/>
      </w:divBdr>
    </w:div>
    <w:div w:id="491027292">
      <w:bodyDiv w:val="1"/>
      <w:marLeft w:val="0"/>
      <w:marRight w:val="0"/>
      <w:marTop w:val="0"/>
      <w:marBottom w:val="0"/>
      <w:divBdr>
        <w:top w:val="none" w:sz="0" w:space="0" w:color="auto"/>
        <w:left w:val="none" w:sz="0" w:space="0" w:color="auto"/>
        <w:bottom w:val="none" w:sz="0" w:space="0" w:color="auto"/>
        <w:right w:val="none" w:sz="0" w:space="0" w:color="auto"/>
      </w:divBdr>
    </w:div>
    <w:div w:id="539711924">
      <w:bodyDiv w:val="1"/>
      <w:marLeft w:val="0"/>
      <w:marRight w:val="0"/>
      <w:marTop w:val="0"/>
      <w:marBottom w:val="0"/>
      <w:divBdr>
        <w:top w:val="none" w:sz="0" w:space="0" w:color="auto"/>
        <w:left w:val="none" w:sz="0" w:space="0" w:color="auto"/>
        <w:bottom w:val="none" w:sz="0" w:space="0" w:color="auto"/>
        <w:right w:val="none" w:sz="0" w:space="0" w:color="auto"/>
      </w:divBdr>
    </w:div>
    <w:div w:id="602764038">
      <w:bodyDiv w:val="1"/>
      <w:marLeft w:val="0"/>
      <w:marRight w:val="0"/>
      <w:marTop w:val="0"/>
      <w:marBottom w:val="0"/>
      <w:divBdr>
        <w:top w:val="none" w:sz="0" w:space="0" w:color="auto"/>
        <w:left w:val="none" w:sz="0" w:space="0" w:color="auto"/>
        <w:bottom w:val="none" w:sz="0" w:space="0" w:color="auto"/>
        <w:right w:val="none" w:sz="0" w:space="0" w:color="auto"/>
      </w:divBdr>
    </w:div>
    <w:div w:id="650986377">
      <w:bodyDiv w:val="1"/>
      <w:marLeft w:val="0"/>
      <w:marRight w:val="0"/>
      <w:marTop w:val="0"/>
      <w:marBottom w:val="0"/>
      <w:divBdr>
        <w:top w:val="none" w:sz="0" w:space="0" w:color="auto"/>
        <w:left w:val="none" w:sz="0" w:space="0" w:color="auto"/>
        <w:bottom w:val="none" w:sz="0" w:space="0" w:color="auto"/>
        <w:right w:val="none" w:sz="0" w:space="0" w:color="auto"/>
      </w:divBdr>
    </w:div>
    <w:div w:id="725959191">
      <w:bodyDiv w:val="1"/>
      <w:marLeft w:val="0"/>
      <w:marRight w:val="0"/>
      <w:marTop w:val="0"/>
      <w:marBottom w:val="0"/>
      <w:divBdr>
        <w:top w:val="none" w:sz="0" w:space="0" w:color="auto"/>
        <w:left w:val="none" w:sz="0" w:space="0" w:color="auto"/>
        <w:bottom w:val="none" w:sz="0" w:space="0" w:color="auto"/>
        <w:right w:val="none" w:sz="0" w:space="0" w:color="auto"/>
      </w:divBdr>
    </w:div>
    <w:div w:id="726150846">
      <w:bodyDiv w:val="1"/>
      <w:marLeft w:val="0"/>
      <w:marRight w:val="0"/>
      <w:marTop w:val="0"/>
      <w:marBottom w:val="0"/>
      <w:divBdr>
        <w:top w:val="none" w:sz="0" w:space="0" w:color="auto"/>
        <w:left w:val="none" w:sz="0" w:space="0" w:color="auto"/>
        <w:bottom w:val="none" w:sz="0" w:space="0" w:color="auto"/>
        <w:right w:val="none" w:sz="0" w:space="0" w:color="auto"/>
      </w:divBdr>
    </w:div>
    <w:div w:id="739525205">
      <w:bodyDiv w:val="1"/>
      <w:marLeft w:val="0"/>
      <w:marRight w:val="0"/>
      <w:marTop w:val="0"/>
      <w:marBottom w:val="0"/>
      <w:divBdr>
        <w:top w:val="none" w:sz="0" w:space="0" w:color="auto"/>
        <w:left w:val="none" w:sz="0" w:space="0" w:color="auto"/>
        <w:bottom w:val="none" w:sz="0" w:space="0" w:color="auto"/>
        <w:right w:val="none" w:sz="0" w:space="0" w:color="auto"/>
      </w:divBdr>
    </w:div>
    <w:div w:id="813908719">
      <w:bodyDiv w:val="1"/>
      <w:marLeft w:val="0"/>
      <w:marRight w:val="0"/>
      <w:marTop w:val="0"/>
      <w:marBottom w:val="0"/>
      <w:divBdr>
        <w:top w:val="none" w:sz="0" w:space="0" w:color="auto"/>
        <w:left w:val="none" w:sz="0" w:space="0" w:color="auto"/>
        <w:bottom w:val="none" w:sz="0" w:space="0" w:color="auto"/>
        <w:right w:val="none" w:sz="0" w:space="0" w:color="auto"/>
      </w:divBdr>
      <w:divsChild>
        <w:div w:id="1537936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3144925">
              <w:marLeft w:val="0"/>
              <w:marRight w:val="0"/>
              <w:marTop w:val="0"/>
              <w:marBottom w:val="0"/>
              <w:divBdr>
                <w:top w:val="none" w:sz="0" w:space="0" w:color="auto"/>
                <w:left w:val="none" w:sz="0" w:space="0" w:color="auto"/>
                <w:bottom w:val="none" w:sz="0" w:space="0" w:color="auto"/>
                <w:right w:val="none" w:sz="0" w:space="0" w:color="auto"/>
              </w:divBdr>
              <w:divsChild>
                <w:div w:id="1026440893">
                  <w:marLeft w:val="0"/>
                  <w:marRight w:val="0"/>
                  <w:marTop w:val="0"/>
                  <w:marBottom w:val="0"/>
                  <w:divBdr>
                    <w:top w:val="none" w:sz="0" w:space="0" w:color="auto"/>
                    <w:left w:val="none" w:sz="0" w:space="0" w:color="auto"/>
                    <w:bottom w:val="none" w:sz="0" w:space="0" w:color="auto"/>
                    <w:right w:val="none" w:sz="0" w:space="0" w:color="auto"/>
                  </w:divBdr>
                </w:div>
                <w:div w:id="2043901728">
                  <w:marLeft w:val="0"/>
                  <w:marRight w:val="0"/>
                  <w:marTop w:val="0"/>
                  <w:marBottom w:val="0"/>
                  <w:divBdr>
                    <w:top w:val="none" w:sz="0" w:space="0" w:color="auto"/>
                    <w:left w:val="none" w:sz="0" w:space="0" w:color="auto"/>
                    <w:bottom w:val="none" w:sz="0" w:space="0" w:color="auto"/>
                    <w:right w:val="none" w:sz="0" w:space="0" w:color="auto"/>
                  </w:divBdr>
                </w:div>
                <w:div w:id="107774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2990">
      <w:bodyDiv w:val="1"/>
      <w:marLeft w:val="0"/>
      <w:marRight w:val="0"/>
      <w:marTop w:val="0"/>
      <w:marBottom w:val="0"/>
      <w:divBdr>
        <w:top w:val="none" w:sz="0" w:space="0" w:color="auto"/>
        <w:left w:val="none" w:sz="0" w:space="0" w:color="auto"/>
        <w:bottom w:val="none" w:sz="0" w:space="0" w:color="auto"/>
        <w:right w:val="none" w:sz="0" w:space="0" w:color="auto"/>
      </w:divBdr>
      <w:divsChild>
        <w:div w:id="504244268">
          <w:marLeft w:val="0"/>
          <w:marRight w:val="0"/>
          <w:marTop w:val="0"/>
          <w:marBottom w:val="0"/>
          <w:divBdr>
            <w:top w:val="none" w:sz="0" w:space="0" w:color="auto"/>
            <w:left w:val="none" w:sz="0" w:space="0" w:color="auto"/>
            <w:bottom w:val="none" w:sz="0" w:space="0" w:color="auto"/>
            <w:right w:val="none" w:sz="0" w:space="0" w:color="auto"/>
          </w:divBdr>
          <w:divsChild>
            <w:div w:id="290745999">
              <w:marLeft w:val="0"/>
              <w:marRight w:val="0"/>
              <w:marTop w:val="0"/>
              <w:marBottom w:val="0"/>
              <w:divBdr>
                <w:top w:val="none" w:sz="0" w:space="0" w:color="auto"/>
                <w:left w:val="none" w:sz="0" w:space="0" w:color="auto"/>
                <w:bottom w:val="none" w:sz="0" w:space="0" w:color="auto"/>
                <w:right w:val="none" w:sz="0" w:space="0" w:color="auto"/>
              </w:divBdr>
              <w:divsChild>
                <w:div w:id="9668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556536">
      <w:bodyDiv w:val="1"/>
      <w:marLeft w:val="0"/>
      <w:marRight w:val="0"/>
      <w:marTop w:val="0"/>
      <w:marBottom w:val="0"/>
      <w:divBdr>
        <w:top w:val="none" w:sz="0" w:space="0" w:color="auto"/>
        <w:left w:val="none" w:sz="0" w:space="0" w:color="auto"/>
        <w:bottom w:val="none" w:sz="0" w:space="0" w:color="auto"/>
        <w:right w:val="none" w:sz="0" w:space="0" w:color="auto"/>
      </w:divBdr>
    </w:div>
    <w:div w:id="1119881476">
      <w:bodyDiv w:val="1"/>
      <w:marLeft w:val="0"/>
      <w:marRight w:val="0"/>
      <w:marTop w:val="0"/>
      <w:marBottom w:val="0"/>
      <w:divBdr>
        <w:top w:val="none" w:sz="0" w:space="0" w:color="auto"/>
        <w:left w:val="none" w:sz="0" w:space="0" w:color="auto"/>
        <w:bottom w:val="none" w:sz="0" w:space="0" w:color="auto"/>
        <w:right w:val="none" w:sz="0" w:space="0" w:color="auto"/>
      </w:divBdr>
    </w:div>
    <w:div w:id="1185435562">
      <w:bodyDiv w:val="1"/>
      <w:marLeft w:val="0"/>
      <w:marRight w:val="0"/>
      <w:marTop w:val="0"/>
      <w:marBottom w:val="0"/>
      <w:divBdr>
        <w:top w:val="none" w:sz="0" w:space="0" w:color="auto"/>
        <w:left w:val="none" w:sz="0" w:space="0" w:color="auto"/>
        <w:bottom w:val="none" w:sz="0" w:space="0" w:color="auto"/>
        <w:right w:val="none" w:sz="0" w:space="0" w:color="auto"/>
      </w:divBdr>
    </w:div>
    <w:div w:id="1262684730">
      <w:bodyDiv w:val="1"/>
      <w:marLeft w:val="0"/>
      <w:marRight w:val="0"/>
      <w:marTop w:val="0"/>
      <w:marBottom w:val="0"/>
      <w:divBdr>
        <w:top w:val="none" w:sz="0" w:space="0" w:color="auto"/>
        <w:left w:val="none" w:sz="0" w:space="0" w:color="auto"/>
        <w:bottom w:val="none" w:sz="0" w:space="0" w:color="auto"/>
        <w:right w:val="none" w:sz="0" w:space="0" w:color="auto"/>
      </w:divBdr>
    </w:div>
    <w:div w:id="1307123665">
      <w:bodyDiv w:val="1"/>
      <w:marLeft w:val="0"/>
      <w:marRight w:val="0"/>
      <w:marTop w:val="0"/>
      <w:marBottom w:val="0"/>
      <w:divBdr>
        <w:top w:val="none" w:sz="0" w:space="0" w:color="auto"/>
        <w:left w:val="none" w:sz="0" w:space="0" w:color="auto"/>
        <w:bottom w:val="none" w:sz="0" w:space="0" w:color="auto"/>
        <w:right w:val="none" w:sz="0" w:space="0" w:color="auto"/>
      </w:divBdr>
      <w:divsChild>
        <w:div w:id="1930846217">
          <w:marLeft w:val="0"/>
          <w:marRight w:val="0"/>
          <w:marTop w:val="0"/>
          <w:marBottom w:val="0"/>
          <w:divBdr>
            <w:top w:val="none" w:sz="0" w:space="0" w:color="auto"/>
            <w:left w:val="none" w:sz="0" w:space="0" w:color="auto"/>
            <w:bottom w:val="none" w:sz="0" w:space="0" w:color="auto"/>
            <w:right w:val="none" w:sz="0" w:space="0" w:color="auto"/>
          </w:divBdr>
          <w:divsChild>
            <w:div w:id="1744793774">
              <w:marLeft w:val="0"/>
              <w:marRight w:val="0"/>
              <w:marTop w:val="0"/>
              <w:marBottom w:val="0"/>
              <w:divBdr>
                <w:top w:val="none" w:sz="0" w:space="0" w:color="auto"/>
                <w:left w:val="none" w:sz="0" w:space="0" w:color="auto"/>
                <w:bottom w:val="none" w:sz="0" w:space="0" w:color="auto"/>
                <w:right w:val="none" w:sz="0" w:space="0" w:color="auto"/>
              </w:divBdr>
              <w:divsChild>
                <w:div w:id="101641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322831">
      <w:bodyDiv w:val="1"/>
      <w:marLeft w:val="0"/>
      <w:marRight w:val="0"/>
      <w:marTop w:val="0"/>
      <w:marBottom w:val="0"/>
      <w:divBdr>
        <w:top w:val="none" w:sz="0" w:space="0" w:color="auto"/>
        <w:left w:val="none" w:sz="0" w:space="0" w:color="auto"/>
        <w:bottom w:val="none" w:sz="0" w:space="0" w:color="auto"/>
        <w:right w:val="none" w:sz="0" w:space="0" w:color="auto"/>
      </w:divBdr>
    </w:div>
    <w:div w:id="1559123075">
      <w:bodyDiv w:val="1"/>
      <w:marLeft w:val="0"/>
      <w:marRight w:val="0"/>
      <w:marTop w:val="0"/>
      <w:marBottom w:val="0"/>
      <w:divBdr>
        <w:top w:val="none" w:sz="0" w:space="0" w:color="auto"/>
        <w:left w:val="none" w:sz="0" w:space="0" w:color="auto"/>
        <w:bottom w:val="none" w:sz="0" w:space="0" w:color="auto"/>
        <w:right w:val="none" w:sz="0" w:space="0" w:color="auto"/>
      </w:divBdr>
      <w:divsChild>
        <w:div w:id="865558407">
          <w:marLeft w:val="0"/>
          <w:marRight w:val="0"/>
          <w:marTop w:val="0"/>
          <w:marBottom w:val="0"/>
          <w:divBdr>
            <w:top w:val="none" w:sz="0" w:space="0" w:color="auto"/>
            <w:left w:val="none" w:sz="0" w:space="0" w:color="auto"/>
            <w:bottom w:val="none" w:sz="0" w:space="0" w:color="auto"/>
            <w:right w:val="none" w:sz="0" w:space="0" w:color="auto"/>
          </w:divBdr>
          <w:divsChild>
            <w:div w:id="943194790">
              <w:marLeft w:val="0"/>
              <w:marRight w:val="0"/>
              <w:marTop w:val="0"/>
              <w:marBottom w:val="0"/>
              <w:divBdr>
                <w:top w:val="none" w:sz="0" w:space="0" w:color="auto"/>
                <w:left w:val="none" w:sz="0" w:space="0" w:color="auto"/>
                <w:bottom w:val="none" w:sz="0" w:space="0" w:color="auto"/>
                <w:right w:val="none" w:sz="0" w:space="0" w:color="auto"/>
              </w:divBdr>
              <w:divsChild>
                <w:div w:id="120279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4957">
      <w:bodyDiv w:val="1"/>
      <w:marLeft w:val="0"/>
      <w:marRight w:val="0"/>
      <w:marTop w:val="0"/>
      <w:marBottom w:val="0"/>
      <w:divBdr>
        <w:top w:val="none" w:sz="0" w:space="0" w:color="auto"/>
        <w:left w:val="none" w:sz="0" w:space="0" w:color="auto"/>
        <w:bottom w:val="none" w:sz="0" w:space="0" w:color="auto"/>
        <w:right w:val="none" w:sz="0" w:space="0" w:color="auto"/>
      </w:divBdr>
    </w:div>
    <w:div w:id="1790783341">
      <w:bodyDiv w:val="1"/>
      <w:marLeft w:val="0"/>
      <w:marRight w:val="0"/>
      <w:marTop w:val="0"/>
      <w:marBottom w:val="0"/>
      <w:divBdr>
        <w:top w:val="none" w:sz="0" w:space="0" w:color="auto"/>
        <w:left w:val="none" w:sz="0" w:space="0" w:color="auto"/>
        <w:bottom w:val="none" w:sz="0" w:space="0" w:color="auto"/>
        <w:right w:val="none" w:sz="0" w:space="0" w:color="auto"/>
      </w:divBdr>
    </w:div>
    <w:div w:id="1827284288">
      <w:bodyDiv w:val="1"/>
      <w:marLeft w:val="0"/>
      <w:marRight w:val="0"/>
      <w:marTop w:val="0"/>
      <w:marBottom w:val="0"/>
      <w:divBdr>
        <w:top w:val="none" w:sz="0" w:space="0" w:color="auto"/>
        <w:left w:val="none" w:sz="0" w:space="0" w:color="auto"/>
        <w:bottom w:val="none" w:sz="0" w:space="0" w:color="auto"/>
        <w:right w:val="none" w:sz="0" w:space="0" w:color="auto"/>
      </w:divBdr>
    </w:div>
    <w:div w:id="1880432971">
      <w:bodyDiv w:val="1"/>
      <w:marLeft w:val="0"/>
      <w:marRight w:val="0"/>
      <w:marTop w:val="0"/>
      <w:marBottom w:val="0"/>
      <w:divBdr>
        <w:top w:val="none" w:sz="0" w:space="0" w:color="auto"/>
        <w:left w:val="none" w:sz="0" w:space="0" w:color="auto"/>
        <w:bottom w:val="none" w:sz="0" w:space="0" w:color="auto"/>
        <w:right w:val="none" w:sz="0" w:space="0" w:color="auto"/>
      </w:divBdr>
    </w:div>
    <w:div w:id="1921987811">
      <w:bodyDiv w:val="1"/>
      <w:marLeft w:val="0"/>
      <w:marRight w:val="0"/>
      <w:marTop w:val="0"/>
      <w:marBottom w:val="0"/>
      <w:divBdr>
        <w:top w:val="none" w:sz="0" w:space="0" w:color="auto"/>
        <w:left w:val="none" w:sz="0" w:space="0" w:color="auto"/>
        <w:bottom w:val="none" w:sz="0" w:space="0" w:color="auto"/>
        <w:right w:val="none" w:sz="0" w:space="0" w:color="auto"/>
      </w:divBdr>
    </w:div>
    <w:div w:id="1992322785">
      <w:bodyDiv w:val="1"/>
      <w:marLeft w:val="0"/>
      <w:marRight w:val="0"/>
      <w:marTop w:val="0"/>
      <w:marBottom w:val="0"/>
      <w:divBdr>
        <w:top w:val="none" w:sz="0" w:space="0" w:color="auto"/>
        <w:left w:val="none" w:sz="0" w:space="0" w:color="auto"/>
        <w:bottom w:val="none" w:sz="0" w:space="0" w:color="auto"/>
        <w:right w:val="none" w:sz="0" w:space="0" w:color="auto"/>
      </w:divBdr>
    </w:div>
    <w:div w:id="2092851859">
      <w:bodyDiv w:val="1"/>
      <w:marLeft w:val="0"/>
      <w:marRight w:val="0"/>
      <w:marTop w:val="0"/>
      <w:marBottom w:val="0"/>
      <w:divBdr>
        <w:top w:val="none" w:sz="0" w:space="0" w:color="auto"/>
        <w:left w:val="none" w:sz="0" w:space="0" w:color="auto"/>
        <w:bottom w:val="none" w:sz="0" w:space="0" w:color="auto"/>
        <w:right w:val="none" w:sz="0" w:space="0" w:color="auto"/>
      </w:divBdr>
    </w:div>
    <w:div w:id="214134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D3A07-F82B-4080-A19A-9EE906F3E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2671</Words>
  <Characters>15228</Characters>
  <Application>Microsoft Office Word</Application>
  <DocSecurity>0</DocSecurity>
  <Lines>126</Lines>
  <Paragraphs>35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Cavlan Basarir</dc:creator>
  <cp:keywords/>
  <dc:description/>
  <cp:lastModifiedBy>Michael Chambers</cp:lastModifiedBy>
  <cp:revision>5</cp:revision>
  <dcterms:created xsi:type="dcterms:W3CDTF">2023-07-22T06:10:00Z</dcterms:created>
  <dcterms:modified xsi:type="dcterms:W3CDTF">2023-07-24T05:18:00Z</dcterms:modified>
</cp:coreProperties>
</file>