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9C0A" w14:textId="32D7DBA0" w:rsidR="00D326B4" w:rsidRPr="00BE4E64" w:rsidRDefault="00C77CDF" w:rsidP="0093397D">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5CE001F3" w14:textId="77777777" w:rsidR="00D326B4" w:rsidRPr="00BE4E64" w:rsidRDefault="00D326B4" w:rsidP="0093397D">
      <w:pPr>
        <w:jc w:val="both"/>
        <w:rPr>
          <w:rFonts w:asciiTheme="minorHAnsi" w:hAnsiTheme="minorHAnsi" w:cstheme="minorHAnsi"/>
          <w:sz w:val="22"/>
          <w:szCs w:val="22"/>
          <w:lang w:val="en-GB"/>
        </w:rPr>
      </w:pPr>
    </w:p>
    <w:p w14:paraId="18B7C1B7" w14:textId="77777777" w:rsidR="00D326B4" w:rsidRPr="00BE4E64" w:rsidRDefault="00D326B4" w:rsidP="0093397D">
      <w:pPr>
        <w:jc w:val="both"/>
        <w:rPr>
          <w:rFonts w:asciiTheme="minorHAnsi" w:hAnsiTheme="minorHAnsi" w:cstheme="minorHAnsi"/>
          <w:sz w:val="22"/>
          <w:szCs w:val="22"/>
          <w:lang w:val="en-GB"/>
        </w:rPr>
      </w:pPr>
    </w:p>
    <w:p w14:paraId="5C8F3550" w14:textId="77777777" w:rsidR="00D326B4" w:rsidRPr="00BE4E64" w:rsidRDefault="00D326B4" w:rsidP="0093397D">
      <w:pPr>
        <w:jc w:val="both"/>
        <w:rPr>
          <w:rFonts w:asciiTheme="minorHAnsi" w:hAnsiTheme="minorHAnsi" w:cstheme="minorHAnsi"/>
          <w:sz w:val="22"/>
          <w:szCs w:val="22"/>
          <w:lang w:val="en-GB"/>
        </w:rPr>
      </w:pPr>
    </w:p>
    <w:p w14:paraId="7CFD21DD" w14:textId="77777777" w:rsidR="00D326B4" w:rsidRDefault="00D326B4" w:rsidP="0093397D">
      <w:pPr>
        <w:jc w:val="both"/>
        <w:rPr>
          <w:rFonts w:asciiTheme="minorHAnsi" w:hAnsiTheme="minorHAnsi" w:cstheme="minorHAnsi"/>
          <w:sz w:val="22"/>
          <w:szCs w:val="22"/>
          <w:lang w:val="en-GB"/>
        </w:rPr>
      </w:pPr>
    </w:p>
    <w:p w14:paraId="1B977121" w14:textId="77777777" w:rsidR="005B0955" w:rsidRPr="00BE4E64" w:rsidRDefault="005B0955" w:rsidP="0093397D">
      <w:pPr>
        <w:jc w:val="both"/>
        <w:rPr>
          <w:rFonts w:asciiTheme="minorHAnsi" w:hAnsiTheme="minorHAnsi" w:cstheme="minorHAnsi"/>
          <w:sz w:val="22"/>
          <w:szCs w:val="22"/>
          <w:lang w:val="en-GB"/>
        </w:rPr>
      </w:pPr>
    </w:p>
    <w:p w14:paraId="761FDFC6" w14:textId="77777777" w:rsidR="00D326B4" w:rsidRPr="00BE4E64" w:rsidRDefault="00D326B4" w:rsidP="0093397D">
      <w:pPr>
        <w:jc w:val="both"/>
        <w:rPr>
          <w:rFonts w:asciiTheme="minorHAnsi" w:hAnsiTheme="minorHAnsi" w:cstheme="minorHAnsi"/>
          <w:sz w:val="22"/>
          <w:szCs w:val="22"/>
          <w:lang w:val="en-GB"/>
        </w:rPr>
      </w:pPr>
    </w:p>
    <w:p w14:paraId="77AD8C5C" w14:textId="25CC4346"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Technical Assistance for Promoting Decent Future of Work Approach with a Focus of Gender Equality</w:t>
      </w:r>
    </w:p>
    <w:p w14:paraId="51AAD0EA" w14:textId="211D79BA" w:rsidR="00D326B4" w:rsidRDefault="00D326B4" w:rsidP="00DC1C75">
      <w:pPr>
        <w:spacing w:beforeLines="60" w:before="144" w:afterLines="60" w:after="144"/>
        <w:ind w:left="90"/>
        <w:jc w:val="center"/>
        <w:rPr>
          <w:rFonts w:asciiTheme="minorHAnsi" w:hAnsiTheme="minorHAnsi" w:cstheme="minorHAnsi"/>
          <w:b/>
          <w:bCs/>
          <w:sz w:val="22"/>
          <w:szCs w:val="22"/>
          <w:lang w:val="en-GB"/>
        </w:rPr>
      </w:pPr>
    </w:p>
    <w:p w14:paraId="59EF47A5" w14:textId="77777777" w:rsidR="005B0955" w:rsidRPr="00BE4E64" w:rsidRDefault="005B0955" w:rsidP="00DC1C75">
      <w:pPr>
        <w:spacing w:beforeLines="60" w:before="144" w:afterLines="60" w:after="144"/>
        <w:ind w:left="90"/>
        <w:jc w:val="center"/>
        <w:rPr>
          <w:rFonts w:asciiTheme="minorHAnsi" w:hAnsiTheme="minorHAnsi" w:cstheme="minorHAnsi"/>
          <w:b/>
          <w:bCs/>
          <w:sz w:val="22"/>
          <w:szCs w:val="22"/>
          <w:lang w:val="en-GB"/>
        </w:rPr>
      </w:pPr>
    </w:p>
    <w:p w14:paraId="75BCE641" w14:textId="1D17EAA9"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TREESP</w:t>
      </w:r>
      <w:r w:rsidR="00626877">
        <w:rPr>
          <w:rFonts w:asciiTheme="minorHAnsi" w:hAnsiTheme="minorHAnsi" w:cstheme="minorHAnsi"/>
          <w:b/>
          <w:bCs/>
          <w:sz w:val="22"/>
          <w:szCs w:val="22"/>
          <w:lang w:val="en-GB"/>
        </w:rPr>
        <w:t>1.4.</w:t>
      </w:r>
      <w:r w:rsidR="001F4925" w:rsidRPr="00BE4E64">
        <w:rPr>
          <w:rFonts w:asciiTheme="minorHAnsi" w:hAnsiTheme="minorHAnsi" w:cstheme="minorHAnsi"/>
          <w:b/>
          <w:bCs/>
          <w:sz w:val="22"/>
          <w:szCs w:val="22"/>
          <w:lang w:val="en-GB"/>
        </w:rPr>
        <w:t xml:space="preserve"> FoW</w:t>
      </w:r>
      <w:r w:rsidRPr="00BE4E64">
        <w:rPr>
          <w:rFonts w:asciiTheme="minorHAnsi" w:hAnsiTheme="minorHAnsi" w:cstheme="minorHAnsi"/>
          <w:b/>
          <w:bCs/>
          <w:sz w:val="22"/>
          <w:szCs w:val="22"/>
          <w:lang w:val="en-GB"/>
        </w:rPr>
        <w:t>/P-01</w:t>
      </w:r>
    </w:p>
    <w:p w14:paraId="6CBB8736" w14:textId="77777777" w:rsidR="001F4925" w:rsidRPr="00BE4E64" w:rsidRDefault="001F4925" w:rsidP="00DC1C75">
      <w:pPr>
        <w:spacing w:beforeLines="60" w:before="144" w:afterLines="60" w:after="144"/>
        <w:ind w:left="90"/>
        <w:jc w:val="center"/>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EuropeAid/140341/IH/SER/TR</w:t>
      </w:r>
    </w:p>
    <w:p w14:paraId="67BF4915" w14:textId="177D1451" w:rsidR="00D326B4" w:rsidRPr="00BE4E64" w:rsidRDefault="00D326B4" w:rsidP="00DC1C75">
      <w:pPr>
        <w:spacing w:beforeLines="60" w:before="144" w:afterLines="60" w:after="144"/>
        <w:jc w:val="center"/>
        <w:rPr>
          <w:rFonts w:asciiTheme="minorHAnsi" w:hAnsiTheme="minorHAnsi" w:cstheme="minorHAnsi"/>
          <w:b/>
          <w:bCs/>
          <w:sz w:val="22"/>
          <w:szCs w:val="22"/>
          <w:lang w:val="en-GB"/>
        </w:rPr>
      </w:pPr>
    </w:p>
    <w:p w14:paraId="348132F4" w14:textId="77777777" w:rsidR="001F4925" w:rsidRDefault="001F4925" w:rsidP="00DC1C75">
      <w:pPr>
        <w:spacing w:beforeLines="60" w:before="144" w:afterLines="60" w:after="144"/>
        <w:jc w:val="center"/>
        <w:rPr>
          <w:rFonts w:asciiTheme="minorHAnsi" w:hAnsiTheme="minorHAnsi" w:cstheme="minorHAnsi"/>
          <w:b/>
          <w:bCs/>
          <w:sz w:val="22"/>
          <w:szCs w:val="22"/>
          <w:lang w:val="en-GB"/>
        </w:rPr>
      </w:pPr>
    </w:p>
    <w:p w14:paraId="7408ED4D" w14:textId="77777777" w:rsidR="005B0955" w:rsidRDefault="005B0955" w:rsidP="00DC1C75">
      <w:pPr>
        <w:spacing w:beforeLines="60" w:before="144" w:afterLines="60" w:after="144"/>
        <w:jc w:val="center"/>
        <w:rPr>
          <w:rFonts w:asciiTheme="minorHAnsi" w:hAnsiTheme="minorHAnsi" w:cstheme="minorHAnsi"/>
          <w:b/>
          <w:bCs/>
          <w:sz w:val="22"/>
          <w:szCs w:val="22"/>
          <w:lang w:val="en-GB"/>
        </w:rPr>
      </w:pPr>
    </w:p>
    <w:p w14:paraId="73705614" w14:textId="77777777" w:rsidR="002B1377" w:rsidRPr="00BE4E64" w:rsidRDefault="002B1377" w:rsidP="00DC1C75">
      <w:pPr>
        <w:spacing w:beforeLines="60" w:before="144" w:afterLines="60" w:after="144"/>
        <w:jc w:val="center"/>
        <w:rPr>
          <w:rFonts w:asciiTheme="minorHAnsi" w:hAnsiTheme="minorHAnsi" w:cstheme="minorHAnsi"/>
          <w:b/>
          <w:bCs/>
          <w:sz w:val="22"/>
          <w:szCs w:val="22"/>
          <w:lang w:val="en-GB"/>
        </w:rPr>
      </w:pPr>
    </w:p>
    <w:p w14:paraId="492529F1" w14:textId="4A433ACB" w:rsidR="002B1377" w:rsidRPr="002B1377" w:rsidRDefault="002B1377" w:rsidP="002B1377">
      <w:pPr>
        <w:spacing w:beforeLines="60" w:before="144" w:afterLines="60" w:after="144"/>
        <w:ind w:left="90"/>
        <w:jc w:val="center"/>
        <w:rPr>
          <w:rFonts w:asciiTheme="minorHAnsi" w:hAnsiTheme="minorHAnsi" w:cstheme="minorHAnsi"/>
          <w:b/>
          <w:bCs/>
          <w:sz w:val="22"/>
          <w:szCs w:val="22"/>
          <w:lang w:val="en-GB"/>
        </w:rPr>
      </w:pPr>
      <w:r w:rsidRPr="002B1377">
        <w:rPr>
          <w:rFonts w:asciiTheme="minorHAnsi" w:hAnsiTheme="minorHAnsi" w:cstheme="minorHAnsi"/>
          <w:b/>
          <w:bCs/>
          <w:sz w:val="22"/>
          <w:szCs w:val="22"/>
          <w:lang w:val="en-GB"/>
        </w:rPr>
        <w:t xml:space="preserve">Intervention 13: Workshops </w:t>
      </w:r>
      <w:r>
        <w:rPr>
          <w:rFonts w:asciiTheme="minorHAnsi" w:hAnsiTheme="minorHAnsi" w:cstheme="minorHAnsi"/>
          <w:b/>
          <w:bCs/>
          <w:sz w:val="22"/>
          <w:szCs w:val="22"/>
          <w:lang w:val="en-GB"/>
        </w:rPr>
        <w:t>f</w:t>
      </w:r>
      <w:r w:rsidRPr="002B1377">
        <w:rPr>
          <w:rFonts w:asciiTheme="minorHAnsi" w:hAnsiTheme="minorHAnsi" w:cstheme="minorHAnsi"/>
          <w:b/>
          <w:bCs/>
          <w:sz w:val="22"/>
          <w:szCs w:val="22"/>
          <w:lang w:val="en-GB"/>
        </w:rPr>
        <w:t>or New Employment Strategies</w:t>
      </w:r>
    </w:p>
    <w:p w14:paraId="6C77C09D" w14:textId="77777777" w:rsidR="002B1377" w:rsidRPr="00BE4E64" w:rsidRDefault="002B1377" w:rsidP="00DC1C75">
      <w:pPr>
        <w:spacing w:beforeLines="60" w:before="144" w:afterLines="60" w:after="144"/>
        <w:ind w:left="90"/>
        <w:jc w:val="center"/>
        <w:rPr>
          <w:rFonts w:asciiTheme="minorHAnsi" w:hAnsiTheme="minorHAnsi" w:cstheme="minorHAnsi"/>
          <w:b/>
          <w:bCs/>
          <w:sz w:val="22"/>
          <w:szCs w:val="22"/>
          <w:lang w:val="en-GB"/>
        </w:rPr>
      </w:pPr>
    </w:p>
    <w:p w14:paraId="67CE6739" w14:textId="77777777" w:rsidR="001F4925" w:rsidRPr="00BE4E64" w:rsidRDefault="001F4925" w:rsidP="00DC1C75">
      <w:pPr>
        <w:spacing w:beforeLines="60" w:before="144" w:afterLines="60" w:after="144"/>
        <w:jc w:val="center"/>
        <w:rPr>
          <w:rFonts w:asciiTheme="minorHAnsi" w:hAnsiTheme="minorHAnsi" w:cstheme="minorHAnsi"/>
          <w:b/>
          <w:bCs/>
          <w:sz w:val="22"/>
          <w:szCs w:val="22"/>
          <w:lang w:val="en-GB"/>
        </w:rPr>
      </w:pPr>
    </w:p>
    <w:p w14:paraId="3AF97E6D" w14:textId="6176DF30" w:rsidR="005B0955" w:rsidRPr="005B0955" w:rsidRDefault="005B0955" w:rsidP="005B0955">
      <w:pPr>
        <w:spacing w:beforeLines="60" w:before="144" w:afterLines="60" w:after="144"/>
        <w:ind w:left="90"/>
        <w:jc w:val="center"/>
        <w:rPr>
          <w:rFonts w:asciiTheme="minorHAnsi" w:hAnsiTheme="minorHAnsi" w:cstheme="minorHAnsi"/>
          <w:b/>
          <w:bCs/>
          <w:sz w:val="22"/>
          <w:szCs w:val="22"/>
          <w:lang w:val="en-GB"/>
        </w:rPr>
      </w:pPr>
      <w:r w:rsidRPr="005B0955">
        <w:rPr>
          <w:rFonts w:asciiTheme="minorHAnsi" w:hAnsiTheme="minorHAnsi" w:cstheme="minorHAnsi"/>
          <w:b/>
          <w:bCs/>
          <w:sz w:val="22"/>
          <w:szCs w:val="22"/>
          <w:lang w:val="en-GB"/>
        </w:rPr>
        <w:t xml:space="preserve">Report </w:t>
      </w:r>
      <w:r>
        <w:rPr>
          <w:rFonts w:asciiTheme="minorHAnsi" w:hAnsiTheme="minorHAnsi" w:cstheme="minorHAnsi"/>
          <w:b/>
          <w:bCs/>
          <w:sz w:val="22"/>
          <w:szCs w:val="22"/>
          <w:lang w:val="en-GB"/>
        </w:rPr>
        <w:t>o</w:t>
      </w:r>
      <w:r w:rsidRPr="005B0955">
        <w:rPr>
          <w:rFonts w:asciiTheme="minorHAnsi" w:hAnsiTheme="minorHAnsi" w:cstheme="minorHAnsi"/>
          <w:b/>
          <w:bCs/>
          <w:sz w:val="22"/>
          <w:szCs w:val="22"/>
          <w:lang w:val="en-GB"/>
        </w:rPr>
        <w:t xml:space="preserve">n </w:t>
      </w:r>
      <w:r>
        <w:rPr>
          <w:rFonts w:asciiTheme="minorHAnsi" w:hAnsiTheme="minorHAnsi" w:cstheme="minorHAnsi"/>
          <w:b/>
          <w:bCs/>
          <w:sz w:val="22"/>
          <w:szCs w:val="22"/>
          <w:lang w:val="en-GB"/>
        </w:rPr>
        <w:t>t</w:t>
      </w:r>
      <w:r w:rsidRPr="005B0955">
        <w:rPr>
          <w:rFonts w:asciiTheme="minorHAnsi" w:hAnsiTheme="minorHAnsi" w:cstheme="minorHAnsi"/>
          <w:b/>
          <w:bCs/>
          <w:sz w:val="22"/>
          <w:szCs w:val="22"/>
          <w:lang w:val="en-GB"/>
        </w:rPr>
        <w:t xml:space="preserve">he </w:t>
      </w:r>
      <w:r w:rsidR="00C715B1">
        <w:rPr>
          <w:rFonts w:asciiTheme="minorHAnsi" w:hAnsiTheme="minorHAnsi" w:cstheme="minorHAnsi"/>
          <w:b/>
          <w:bCs/>
          <w:sz w:val="22"/>
          <w:szCs w:val="22"/>
          <w:lang w:val="en-GB"/>
        </w:rPr>
        <w:t>İstanbul</w:t>
      </w:r>
      <w:r w:rsidRPr="005B0955">
        <w:rPr>
          <w:rFonts w:asciiTheme="minorHAnsi" w:hAnsiTheme="minorHAnsi" w:cstheme="minorHAnsi"/>
          <w:b/>
          <w:bCs/>
          <w:sz w:val="22"/>
          <w:szCs w:val="22"/>
          <w:lang w:val="en-GB"/>
        </w:rPr>
        <w:t xml:space="preserve">-Based Workshop Held </w:t>
      </w:r>
      <w:r>
        <w:rPr>
          <w:rFonts w:asciiTheme="minorHAnsi" w:hAnsiTheme="minorHAnsi" w:cstheme="minorHAnsi"/>
          <w:b/>
          <w:bCs/>
          <w:sz w:val="22"/>
          <w:szCs w:val="22"/>
          <w:lang w:val="en-GB"/>
        </w:rPr>
        <w:t>o</w:t>
      </w:r>
      <w:r w:rsidRPr="005B0955">
        <w:rPr>
          <w:rFonts w:asciiTheme="minorHAnsi" w:hAnsiTheme="minorHAnsi" w:cstheme="minorHAnsi"/>
          <w:b/>
          <w:bCs/>
          <w:sz w:val="22"/>
          <w:szCs w:val="22"/>
          <w:lang w:val="en-GB"/>
        </w:rPr>
        <w:t xml:space="preserve">n </w:t>
      </w:r>
      <w:r w:rsidR="00C715B1">
        <w:rPr>
          <w:rFonts w:asciiTheme="minorHAnsi" w:hAnsiTheme="minorHAnsi" w:cstheme="minorHAnsi"/>
          <w:b/>
          <w:bCs/>
          <w:sz w:val="22"/>
          <w:szCs w:val="22"/>
          <w:lang w:val="en-GB"/>
        </w:rPr>
        <w:t>28</w:t>
      </w:r>
      <w:r w:rsidRPr="005B0955">
        <w:rPr>
          <w:rFonts w:asciiTheme="minorHAnsi" w:hAnsiTheme="minorHAnsi" w:cstheme="minorHAnsi"/>
          <w:b/>
          <w:bCs/>
          <w:sz w:val="22"/>
          <w:szCs w:val="22"/>
          <w:lang w:val="en-GB"/>
        </w:rPr>
        <w:t xml:space="preserve"> </w:t>
      </w:r>
      <w:r w:rsidR="00C715B1">
        <w:rPr>
          <w:rFonts w:asciiTheme="minorHAnsi" w:hAnsiTheme="minorHAnsi" w:cstheme="minorHAnsi"/>
          <w:b/>
          <w:bCs/>
          <w:sz w:val="22"/>
          <w:szCs w:val="22"/>
          <w:lang w:val="en-GB"/>
        </w:rPr>
        <w:t>September</w:t>
      </w:r>
      <w:r w:rsidRPr="005B0955">
        <w:rPr>
          <w:rFonts w:asciiTheme="minorHAnsi" w:hAnsiTheme="minorHAnsi" w:cstheme="minorHAnsi"/>
          <w:b/>
          <w:bCs/>
          <w:sz w:val="22"/>
          <w:szCs w:val="22"/>
          <w:lang w:val="en-GB"/>
        </w:rPr>
        <w:t xml:space="preserve"> 202</w:t>
      </w:r>
      <w:r>
        <w:rPr>
          <w:rFonts w:asciiTheme="minorHAnsi" w:hAnsiTheme="minorHAnsi" w:cstheme="minorHAnsi"/>
          <w:b/>
          <w:bCs/>
          <w:sz w:val="22"/>
          <w:szCs w:val="22"/>
          <w:lang w:val="en-GB"/>
        </w:rPr>
        <w:t>3</w:t>
      </w:r>
    </w:p>
    <w:p w14:paraId="6E0902F5" w14:textId="7CD70B9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78CC25B"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9DDB8D9" w14:textId="521F4038" w:rsidR="00D326B4" w:rsidRPr="00BE4E64" w:rsidRDefault="00D326B4" w:rsidP="00DC1C75">
      <w:pPr>
        <w:spacing w:beforeLines="60" w:before="144" w:afterLines="60" w:after="144"/>
        <w:jc w:val="center"/>
        <w:rPr>
          <w:rFonts w:asciiTheme="minorHAnsi" w:hAnsiTheme="minorHAnsi" w:cstheme="minorHAnsi"/>
          <w:b/>
          <w:bCs/>
          <w:sz w:val="22"/>
          <w:szCs w:val="22"/>
          <w:lang w:val="en-GB"/>
        </w:rPr>
      </w:pPr>
    </w:p>
    <w:p w14:paraId="7D92811D" w14:textId="77777777" w:rsidR="001F4925" w:rsidRPr="00BE4E64" w:rsidRDefault="001F4925" w:rsidP="00DC1C75">
      <w:pPr>
        <w:spacing w:beforeLines="60" w:before="144" w:afterLines="60" w:after="144"/>
        <w:ind w:left="90"/>
        <w:jc w:val="center"/>
        <w:rPr>
          <w:rFonts w:asciiTheme="minorHAnsi" w:hAnsiTheme="minorHAnsi" w:cstheme="minorHAnsi"/>
          <w:b/>
          <w:bCs/>
          <w:sz w:val="22"/>
          <w:szCs w:val="22"/>
          <w:lang w:val="en-GB"/>
        </w:rPr>
      </w:pPr>
    </w:p>
    <w:p w14:paraId="609CBE1F"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8368F37"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06F179A"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026233E1" w14:textId="77777777" w:rsidR="00D326B4" w:rsidRPr="00BE4E64" w:rsidRDefault="00D326B4" w:rsidP="00DC1C75">
      <w:pPr>
        <w:spacing w:beforeLines="60" w:before="144" w:afterLines="60" w:after="144"/>
        <w:jc w:val="center"/>
        <w:rPr>
          <w:rFonts w:asciiTheme="minorHAnsi" w:hAnsiTheme="minorHAnsi" w:cstheme="minorHAnsi"/>
          <w:b/>
          <w:bCs/>
          <w:sz w:val="22"/>
          <w:szCs w:val="22"/>
          <w:lang w:val="en-GB"/>
        </w:rPr>
      </w:pPr>
    </w:p>
    <w:p w14:paraId="0C6CFC1C" w14:textId="51C67F40" w:rsidR="00D326B4" w:rsidRDefault="00D515EC" w:rsidP="00DC1C75">
      <w:pPr>
        <w:spacing w:beforeLines="60" w:before="144" w:afterLines="60" w:after="144"/>
        <w:ind w:left="90"/>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October</w:t>
      </w:r>
      <w:r w:rsidR="00D326B4" w:rsidRPr="00BE4E64">
        <w:rPr>
          <w:rFonts w:asciiTheme="minorHAnsi" w:hAnsiTheme="minorHAnsi" w:cstheme="minorHAnsi"/>
          <w:b/>
          <w:bCs/>
          <w:sz w:val="22"/>
          <w:szCs w:val="22"/>
          <w:lang w:val="en-GB"/>
        </w:rPr>
        <w:t xml:space="preserve"> 202</w:t>
      </w:r>
      <w:r w:rsidR="00626877">
        <w:rPr>
          <w:rFonts w:asciiTheme="minorHAnsi" w:hAnsiTheme="minorHAnsi" w:cstheme="minorHAnsi"/>
          <w:b/>
          <w:bCs/>
          <w:sz w:val="22"/>
          <w:szCs w:val="22"/>
          <w:lang w:val="en-GB"/>
        </w:rPr>
        <w:t>3</w:t>
      </w:r>
    </w:p>
    <w:p w14:paraId="686312EB" w14:textId="4B281604" w:rsidR="005B0955" w:rsidRPr="00BE4E64" w:rsidRDefault="005B0955" w:rsidP="00DC1C75">
      <w:pPr>
        <w:spacing w:beforeLines="60" w:before="144" w:afterLines="60" w:after="144"/>
        <w:ind w:left="90"/>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Ankara</w:t>
      </w:r>
    </w:p>
    <w:p w14:paraId="4C106895" w14:textId="5E2DE9A9" w:rsidR="00D326B4" w:rsidRPr="00BE4E64" w:rsidRDefault="00D326B4" w:rsidP="005B0955">
      <w:pPr>
        <w:spacing w:beforeLines="60" w:before="144" w:afterLines="60" w:after="144"/>
        <w:ind w:left="90"/>
        <w:rPr>
          <w:rFonts w:asciiTheme="minorHAnsi" w:hAnsiTheme="minorHAnsi" w:cstheme="minorHAnsi"/>
          <w:b/>
          <w:bCs/>
          <w:sz w:val="22"/>
          <w:szCs w:val="22"/>
          <w:lang w:val="en-GB"/>
        </w:rPr>
      </w:pPr>
    </w:p>
    <w:p w14:paraId="2C89059F"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3698C682" w14:textId="1E044C6F" w:rsidR="00D326B4" w:rsidRPr="00BE4E64" w:rsidRDefault="003D0549" w:rsidP="0093397D">
      <w:pPr>
        <w:jc w:val="both"/>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br w:type="page"/>
      </w:r>
    </w:p>
    <w:p w14:paraId="40B0568E"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0EB50E38" w14:textId="77777777" w:rsidR="00165517" w:rsidRPr="00BE4E64" w:rsidRDefault="00165517" w:rsidP="0093397D">
      <w:pPr>
        <w:pStyle w:val="Heading1"/>
        <w:numPr>
          <w:ilvl w:val="0"/>
          <w:numId w:val="0"/>
        </w:numPr>
        <w:ind w:left="360" w:hanging="360"/>
        <w:jc w:val="both"/>
        <w:rPr>
          <w:rFonts w:asciiTheme="minorHAnsi" w:hAnsiTheme="minorHAnsi" w:cstheme="minorHAnsi"/>
          <w:sz w:val="22"/>
          <w:szCs w:val="22"/>
          <w:lang w:val="en-GB"/>
        </w:rPr>
      </w:pPr>
      <w:bookmarkStart w:id="0" w:name="_Toc96364008"/>
    </w:p>
    <w:p w14:paraId="47F55216" w14:textId="11A1FEB5" w:rsidR="00D326B4" w:rsidRPr="00BE4E64" w:rsidRDefault="00D326B4" w:rsidP="0093397D">
      <w:pPr>
        <w:pStyle w:val="Heading1"/>
        <w:numPr>
          <w:ilvl w:val="0"/>
          <w:numId w:val="0"/>
        </w:numPr>
        <w:ind w:left="360" w:hanging="360"/>
        <w:jc w:val="both"/>
        <w:rPr>
          <w:rFonts w:asciiTheme="minorHAnsi" w:hAnsiTheme="minorHAnsi" w:cstheme="minorHAnsi"/>
          <w:sz w:val="22"/>
          <w:szCs w:val="22"/>
          <w:lang w:val="en-GB"/>
        </w:rPr>
      </w:pPr>
      <w:bookmarkStart w:id="1" w:name="_Toc140790053"/>
      <w:r w:rsidRPr="00BE4E64">
        <w:rPr>
          <w:rFonts w:asciiTheme="minorHAnsi" w:hAnsiTheme="minorHAnsi" w:cstheme="minorHAnsi"/>
          <w:sz w:val="22"/>
          <w:szCs w:val="22"/>
          <w:lang w:val="en-GB"/>
        </w:rPr>
        <w:t>TABLE of Contents</w:t>
      </w:r>
      <w:bookmarkEnd w:id="0"/>
      <w:bookmarkEnd w:id="1"/>
    </w:p>
    <w:sdt>
      <w:sdtPr>
        <w:rPr>
          <w:rFonts w:asciiTheme="minorHAnsi" w:eastAsiaTheme="minorHAnsi" w:hAnsiTheme="minorHAnsi" w:cstheme="minorHAnsi"/>
          <w:b w:val="0"/>
          <w:bCs w:val="0"/>
          <w:color w:val="auto"/>
          <w:sz w:val="22"/>
          <w:szCs w:val="22"/>
          <w:lang w:val="en-GB"/>
        </w:rPr>
        <w:id w:val="-1565797989"/>
        <w:docPartObj>
          <w:docPartGallery w:val="Table of Contents"/>
          <w:docPartUnique/>
        </w:docPartObj>
      </w:sdtPr>
      <w:sdtEndPr>
        <w:rPr>
          <w:rFonts w:eastAsia="Times New Roman"/>
        </w:rPr>
      </w:sdtEndPr>
      <w:sdtContent>
        <w:p w14:paraId="295B014B" w14:textId="77777777" w:rsidR="00D326B4" w:rsidRPr="00F372EF" w:rsidRDefault="00D326B4" w:rsidP="0093397D">
          <w:pPr>
            <w:pStyle w:val="TOCHeading"/>
            <w:tabs>
              <w:tab w:val="left" w:pos="8303"/>
            </w:tabs>
            <w:spacing w:line="240" w:lineRule="auto"/>
            <w:jc w:val="both"/>
            <w:rPr>
              <w:rFonts w:ascii="Calibri" w:hAnsi="Calibri" w:cs="Calibri"/>
              <w:color w:val="000000" w:themeColor="text1"/>
              <w:sz w:val="22"/>
              <w:szCs w:val="22"/>
              <w:lang w:val="en-GB"/>
            </w:rPr>
          </w:pPr>
        </w:p>
        <w:p w14:paraId="5CBB1592" w14:textId="70197862" w:rsidR="00F372EF" w:rsidRPr="00F372EF" w:rsidRDefault="00D326B4">
          <w:pPr>
            <w:pStyle w:val="TOC1"/>
            <w:tabs>
              <w:tab w:val="right" w:leader="dot" w:pos="9058"/>
            </w:tabs>
            <w:rPr>
              <w:rFonts w:ascii="Calibri" w:eastAsiaTheme="minorEastAsia" w:hAnsi="Calibri" w:cs="Calibri"/>
              <w:b w:val="0"/>
              <w:bCs w:val="0"/>
              <w:i w:val="0"/>
              <w:iCs w:val="0"/>
              <w:noProof/>
              <w:kern w:val="2"/>
              <w:sz w:val="22"/>
              <w:szCs w:val="22"/>
              <w14:ligatures w14:val="standardContextual"/>
            </w:rPr>
          </w:pPr>
          <w:r w:rsidRPr="00F372EF">
            <w:rPr>
              <w:rFonts w:ascii="Calibri" w:hAnsi="Calibri" w:cs="Calibri"/>
              <w:i w:val="0"/>
              <w:iCs w:val="0"/>
              <w:sz w:val="22"/>
              <w:szCs w:val="22"/>
              <w:lang w:val="en-GB"/>
            </w:rPr>
            <w:fldChar w:fldCharType="begin"/>
          </w:r>
          <w:r w:rsidRPr="00F372EF">
            <w:rPr>
              <w:rFonts w:ascii="Calibri" w:hAnsi="Calibri" w:cs="Calibri"/>
              <w:i w:val="0"/>
              <w:iCs w:val="0"/>
              <w:sz w:val="22"/>
              <w:szCs w:val="22"/>
              <w:lang w:val="en-GB"/>
            </w:rPr>
            <w:instrText xml:space="preserve"> TOC \o "1-3" \h \z \u </w:instrText>
          </w:r>
          <w:r w:rsidRPr="00F372EF">
            <w:rPr>
              <w:rFonts w:ascii="Calibri" w:hAnsi="Calibri" w:cs="Calibri"/>
              <w:i w:val="0"/>
              <w:iCs w:val="0"/>
              <w:sz w:val="22"/>
              <w:szCs w:val="22"/>
              <w:lang w:val="en-GB"/>
            </w:rPr>
            <w:fldChar w:fldCharType="separate"/>
          </w:r>
          <w:hyperlink w:anchor="_Toc140790053" w:history="1">
            <w:r w:rsidR="00F372EF" w:rsidRPr="00F372EF">
              <w:rPr>
                <w:rStyle w:val="Hyperlink"/>
                <w:rFonts w:ascii="Calibri" w:hAnsi="Calibri" w:cs="Calibri"/>
                <w:b w:val="0"/>
                <w:bCs w:val="0"/>
                <w:i w:val="0"/>
                <w:iCs w:val="0"/>
                <w:noProof/>
                <w:sz w:val="22"/>
                <w:szCs w:val="22"/>
                <w:lang w:val="en-GB"/>
              </w:rPr>
              <w:t>Table of Contents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_Toc140790053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2</w:t>
            </w:r>
            <w:r w:rsidR="00F372EF" w:rsidRPr="00F372EF">
              <w:rPr>
                <w:rFonts w:ascii="Calibri" w:hAnsi="Calibri" w:cs="Calibri"/>
                <w:b w:val="0"/>
                <w:bCs w:val="0"/>
                <w:i w:val="0"/>
                <w:iCs w:val="0"/>
                <w:noProof/>
                <w:webHidden/>
                <w:sz w:val="22"/>
                <w:szCs w:val="22"/>
              </w:rPr>
              <w:fldChar w:fldCharType="end"/>
            </w:r>
          </w:hyperlink>
        </w:p>
        <w:p w14:paraId="10377282" w14:textId="5D6DCF18" w:rsidR="00F372EF" w:rsidRPr="00F372EF" w:rsidRDefault="00F0104F">
          <w:pPr>
            <w:pStyle w:val="TOC1"/>
            <w:tabs>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54" w:history="1">
            <w:r w:rsidR="00F372EF" w:rsidRPr="00F372EF">
              <w:rPr>
                <w:rStyle w:val="Hyperlink"/>
                <w:rFonts w:ascii="Calibri" w:hAnsi="Calibri" w:cs="Calibri"/>
                <w:b w:val="0"/>
                <w:bCs w:val="0"/>
                <w:i w:val="0"/>
                <w:iCs w:val="0"/>
                <w:noProof/>
                <w:sz w:val="22"/>
                <w:szCs w:val="22"/>
                <w:lang w:val="en-GB"/>
              </w:rPr>
              <w:t>Abbreviations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_Toc140790054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3</w:t>
            </w:r>
            <w:r w:rsidR="00F372EF" w:rsidRPr="00F372EF">
              <w:rPr>
                <w:rFonts w:ascii="Calibri" w:hAnsi="Calibri" w:cs="Calibri"/>
                <w:b w:val="0"/>
                <w:bCs w:val="0"/>
                <w:i w:val="0"/>
                <w:iCs w:val="0"/>
                <w:noProof/>
                <w:webHidden/>
                <w:sz w:val="22"/>
                <w:szCs w:val="22"/>
              </w:rPr>
              <w:fldChar w:fldCharType="end"/>
            </w:r>
          </w:hyperlink>
        </w:p>
        <w:p w14:paraId="3A30B15B" w14:textId="061814B0" w:rsidR="00F372EF" w:rsidRPr="00F372EF" w:rsidRDefault="00F0104F">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55" w:history="1">
            <w:r w:rsidR="00F372EF" w:rsidRPr="00F372EF">
              <w:rPr>
                <w:rStyle w:val="Hyperlink"/>
                <w:rFonts w:ascii="Calibri" w:hAnsi="Calibri" w:cs="Calibri"/>
                <w:b w:val="0"/>
                <w:bCs w:val="0"/>
                <w:i w:val="0"/>
                <w:iCs w:val="0"/>
                <w:noProof/>
                <w:sz w:val="22"/>
                <w:szCs w:val="22"/>
                <w:lang w:val="en-GB"/>
              </w:rPr>
              <w:t>1.</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INTRODUCTION &amp; CONTEXT</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_Toc140790055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4</w:t>
            </w:r>
            <w:r w:rsidR="00F372EF" w:rsidRPr="00F372EF">
              <w:rPr>
                <w:rFonts w:ascii="Calibri" w:hAnsi="Calibri" w:cs="Calibri"/>
                <w:b w:val="0"/>
                <w:bCs w:val="0"/>
                <w:i w:val="0"/>
                <w:iCs w:val="0"/>
                <w:noProof/>
                <w:webHidden/>
                <w:sz w:val="22"/>
                <w:szCs w:val="22"/>
              </w:rPr>
              <w:fldChar w:fldCharType="end"/>
            </w:r>
          </w:hyperlink>
        </w:p>
        <w:p w14:paraId="7910B883" w14:textId="00952045" w:rsidR="00F372EF" w:rsidRPr="00F372EF" w:rsidRDefault="00F0104F">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56" w:history="1">
            <w:r w:rsidR="00F372EF" w:rsidRPr="00F372EF">
              <w:rPr>
                <w:rStyle w:val="Hyperlink"/>
                <w:rFonts w:ascii="Calibri" w:hAnsi="Calibri" w:cs="Calibri"/>
                <w:b w:val="0"/>
                <w:bCs w:val="0"/>
                <w:i w:val="0"/>
                <w:iCs w:val="0"/>
                <w:noProof/>
                <w:sz w:val="22"/>
                <w:szCs w:val="22"/>
                <w:lang w:val="en-GB"/>
              </w:rPr>
              <w:t>2.</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DESCRIPTION OF THE EVENT</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_Toc140790056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5</w:t>
            </w:r>
            <w:r w:rsidR="00F372EF" w:rsidRPr="00F372EF">
              <w:rPr>
                <w:rFonts w:ascii="Calibri" w:hAnsi="Calibri" w:cs="Calibri"/>
                <w:b w:val="0"/>
                <w:bCs w:val="0"/>
                <w:i w:val="0"/>
                <w:iCs w:val="0"/>
                <w:noProof/>
                <w:webHidden/>
                <w:sz w:val="22"/>
                <w:szCs w:val="22"/>
              </w:rPr>
              <w:fldChar w:fldCharType="end"/>
            </w:r>
          </w:hyperlink>
        </w:p>
        <w:p w14:paraId="11836C3C" w14:textId="57C26156" w:rsidR="00F372EF" w:rsidRPr="00F372EF" w:rsidRDefault="00F0104F">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57" w:history="1">
            <w:r w:rsidR="00F372EF" w:rsidRPr="00F372EF">
              <w:rPr>
                <w:rStyle w:val="Hyperlink"/>
                <w:rFonts w:ascii="Calibri" w:hAnsi="Calibri" w:cs="Calibri"/>
                <w:b w:val="0"/>
                <w:bCs w:val="0"/>
                <w:noProof/>
                <w:lang w:val="en-GB"/>
              </w:rPr>
              <w:t>2.1.</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Venue &amp; Timing</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_Toc140790057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D515EC">
              <w:rPr>
                <w:rFonts w:ascii="Calibri" w:hAnsi="Calibri" w:cs="Calibri"/>
                <w:b w:val="0"/>
                <w:bCs w:val="0"/>
                <w:noProof/>
                <w:webHidden/>
              </w:rPr>
              <w:t>5</w:t>
            </w:r>
            <w:r w:rsidR="00F372EF" w:rsidRPr="00F372EF">
              <w:rPr>
                <w:rFonts w:ascii="Calibri" w:hAnsi="Calibri" w:cs="Calibri"/>
                <w:b w:val="0"/>
                <w:bCs w:val="0"/>
                <w:noProof/>
                <w:webHidden/>
              </w:rPr>
              <w:fldChar w:fldCharType="end"/>
            </w:r>
          </w:hyperlink>
        </w:p>
        <w:p w14:paraId="79DBE9F9" w14:textId="0620D0A2" w:rsidR="00F372EF" w:rsidRPr="00F372EF" w:rsidRDefault="00F0104F">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58" w:history="1">
            <w:r w:rsidR="00F372EF" w:rsidRPr="00F372EF">
              <w:rPr>
                <w:rStyle w:val="Hyperlink"/>
                <w:rFonts w:ascii="Calibri" w:hAnsi="Calibri" w:cs="Calibri"/>
                <w:b w:val="0"/>
                <w:bCs w:val="0"/>
                <w:noProof/>
                <w:lang w:val="en-GB"/>
              </w:rPr>
              <w:t>2.2.</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Agenda</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_Toc140790058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D515EC">
              <w:rPr>
                <w:rFonts w:ascii="Calibri" w:hAnsi="Calibri" w:cs="Calibri"/>
                <w:b w:val="0"/>
                <w:bCs w:val="0"/>
                <w:noProof/>
                <w:webHidden/>
              </w:rPr>
              <w:t>5</w:t>
            </w:r>
            <w:r w:rsidR="00F372EF" w:rsidRPr="00F372EF">
              <w:rPr>
                <w:rFonts w:ascii="Calibri" w:hAnsi="Calibri" w:cs="Calibri"/>
                <w:b w:val="0"/>
                <w:bCs w:val="0"/>
                <w:noProof/>
                <w:webHidden/>
              </w:rPr>
              <w:fldChar w:fldCharType="end"/>
            </w:r>
          </w:hyperlink>
        </w:p>
        <w:p w14:paraId="04ABEDCC" w14:textId="3E85BFD5" w:rsidR="00F372EF" w:rsidRPr="00F372EF" w:rsidRDefault="00F0104F">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59" w:history="1">
            <w:r w:rsidR="00F372EF" w:rsidRPr="00F372EF">
              <w:rPr>
                <w:rStyle w:val="Hyperlink"/>
                <w:rFonts w:ascii="Calibri" w:hAnsi="Calibri" w:cs="Calibri"/>
                <w:b w:val="0"/>
                <w:bCs w:val="0"/>
                <w:noProof/>
                <w:lang w:val="en-GB"/>
              </w:rPr>
              <w:t>2.3.</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Participation</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_Toc140790059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D515EC">
              <w:rPr>
                <w:rFonts w:ascii="Calibri" w:hAnsi="Calibri" w:cs="Calibri"/>
                <w:b w:val="0"/>
                <w:bCs w:val="0"/>
                <w:noProof/>
                <w:webHidden/>
              </w:rPr>
              <w:t>6</w:t>
            </w:r>
            <w:r w:rsidR="00F372EF" w:rsidRPr="00F372EF">
              <w:rPr>
                <w:rFonts w:ascii="Calibri" w:hAnsi="Calibri" w:cs="Calibri"/>
                <w:b w:val="0"/>
                <w:bCs w:val="0"/>
                <w:noProof/>
                <w:webHidden/>
              </w:rPr>
              <w:fldChar w:fldCharType="end"/>
            </w:r>
          </w:hyperlink>
        </w:p>
        <w:p w14:paraId="52CE53CB" w14:textId="2CB41C38" w:rsidR="00F372EF" w:rsidRPr="00F372EF" w:rsidRDefault="00F0104F">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60" w:history="1">
            <w:r w:rsidR="00F372EF" w:rsidRPr="00F372EF">
              <w:rPr>
                <w:rStyle w:val="Hyperlink"/>
                <w:rFonts w:ascii="Calibri" w:hAnsi="Calibri" w:cs="Calibri"/>
                <w:b w:val="0"/>
                <w:bCs w:val="0"/>
                <w:noProof/>
                <w:lang w:val="en-GB"/>
              </w:rPr>
              <w:t>2.4.</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Visibility</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_Toc140790060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D515EC">
              <w:rPr>
                <w:rFonts w:ascii="Calibri" w:hAnsi="Calibri" w:cs="Calibri"/>
                <w:b w:val="0"/>
                <w:bCs w:val="0"/>
                <w:noProof/>
                <w:webHidden/>
              </w:rPr>
              <w:t>7</w:t>
            </w:r>
            <w:r w:rsidR="00F372EF" w:rsidRPr="00F372EF">
              <w:rPr>
                <w:rFonts w:ascii="Calibri" w:hAnsi="Calibri" w:cs="Calibri"/>
                <w:b w:val="0"/>
                <w:bCs w:val="0"/>
                <w:noProof/>
                <w:webHidden/>
              </w:rPr>
              <w:fldChar w:fldCharType="end"/>
            </w:r>
          </w:hyperlink>
        </w:p>
        <w:p w14:paraId="507184C9" w14:textId="716BD0F3" w:rsidR="00F372EF" w:rsidRPr="00F372EF" w:rsidRDefault="00F0104F">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61" w:history="1">
            <w:r w:rsidR="00F372EF" w:rsidRPr="00F372EF">
              <w:rPr>
                <w:rStyle w:val="Hyperlink"/>
                <w:rFonts w:ascii="Calibri" w:hAnsi="Calibri" w:cs="Calibri"/>
                <w:b w:val="0"/>
                <w:bCs w:val="0"/>
                <w:i w:val="0"/>
                <w:iCs w:val="0"/>
                <w:noProof/>
                <w:sz w:val="22"/>
                <w:szCs w:val="22"/>
                <w:lang w:val="en-GB"/>
              </w:rPr>
              <w:t>3.</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WORKSHOP CONTENT &amp; OUTCOMES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_Toc140790061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7</w:t>
            </w:r>
            <w:r w:rsidR="00F372EF" w:rsidRPr="00F372EF">
              <w:rPr>
                <w:rFonts w:ascii="Calibri" w:hAnsi="Calibri" w:cs="Calibri"/>
                <w:b w:val="0"/>
                <w:bCs w:val="0"/>
                <w:i w:val="0"/>
                <w:iCs w:val="0"/>
                <w:noProof/>
                <w:webHidden/>
                <w:sz w:val="22"/>
                <w:szCs w:val="22"/>
              </w:rPr>
              <w:fldChar w:fldCharType="end"/>
            </w:r>
          </w:hyperlink>
        </w:p>
        <w:p w14:paraId="2DFFFE65" w14:textId="494C6102" w:rsidR="00F372EF" w:rsidRPr="00F372EF" w:rsidRDefault="00F0104F">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62" w:history="1">
            <w:r w:rsidR="00F372EF" w:rsidRPr="00F372EF">
              <w:rPr>
                <w:rStyle w:val="Hyperlink"/>
                <w:rFonts w:ascii="Calibri" w:hAnsi="Calibri" w:cs="Calibri"/>
                <w:b w:val="0"/>
                <w:bCs w:val="0"/>
                <w:i w:val="0"/>
                <w:iCs w:val="0"/>
                <w:noProof/>
                <w:sz w:val="22"/>
                <w:szCs w:val="22"/>
                <w:lang w:val="en-GB"/>
              </w:rPr>
              <w:t>4.</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CONCLUSION</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_Toc140790062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12</w:t>
            </w:r>
            <w:r w:rsidR="00F372EF" w:rsidRPr="00F372EF">
              <w:rPr>
                <w:rFonts w:ascii="Calibri" w:hAnsi="Calibri" w:cs="Calibri"/>
                <w:b w:val="0"/>
                <w:bCs w:val="0"/>
                <w:i w:val="0"/>
                <w:iCs w:val="0"/>
                <w:noProof/>
                <w:webHidden/>
                <w:sz w:val="22"/>
                <w:szCs w:val="22"/>
              </w:rPr>
              <w:fldChar w:fldCharType="end"/>
            </w:r>
          </w:hyperlink>
        </w:p>
        <w:p w14:paraId="50CF2755" w14:textId="09244743" w:rsidR="00F372EF" w:rsidRPr="00F372EF" w:rsidRDefault="00F0104F">
          <w:pPr>
            <w:pStyle w:val="TOC1"/>
            <w:tabs>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63" w:history="1">
            <w:r w:rsidR="00F372EF" w:rsidRPr="00F372EF">
              <w:rPr>
                <w:rStyle w:val="Hyperlink"/>
                <w:rFonts w:ascii="Calibri" w:hAnsi="Calibri" w:cs="Calibri"/>
                <w:b w:val="0"/>
                <w:bCs w:val="0"/>
                <w:i w:val="0"/>
                <w:iCs w:val="0"/>
                <w:noProof/>
                <w:sz w:val="22"/>
                <w:szCs w:val="22"/>
                <w:lang w:val="en-GB"/>
              </w:rPr>
              <w:t>Annexes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_Toc140790063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D515EC">
              <w:rPr>
                <w:rFonts w:ascii="Calibri" w:hAnsi="Calibri" w:cs="Calibri"/>
                <w:b w:val="0"/>
                <w:bCs w:val="0"/>
                <w:i w:val="0"/>
                <w:iCs w:val="0"/>
                <w:noProof/>
                <w:webHidden/>
                <w:sz w:val="22"/>
                <w:szCs w:val="22"/>
              </w:rPr>
              <w:t>12</w:t>
            </w:r>
            <w:r w:rsidR="00F372EF" w:rsidRPr="00F372EF">
              <w:rPr>
                <w:rFonts w:ascii="Calibri" w:hAnsi="Calibri" w:cs="Calibri"/>
                <w:b w:val="0"/>
                <w:bCs w:val="0"/>
                <w:i w:val="0"/>
                <w:iCs w:val="0"/>
                <w:noProof/>
                <w:webHidden/>
                <w:sz w:val="22"/>
                <w:szCs w:val="22"/>
              </w:rPr>
              <w:fldChar w:fldCharType="end"/>
            </w:r>
          </w:hyperlink>
        </w:p>
        <w:p w14:paraId="1C666704" w14:textId="3624BC06" w:rsidR="00D326B4" w:rsidRPr="00BE4E64" w:rsidRDefault="00D326B4" w:rsidP="0093397D">
          <w:pPr>
            <w:jc w:val="both"/>
            <w:rPr>
              <w:rFonts w:asciiTheme="minorHAnsi" w:hAnsiTheme="minorHAnsi" w:cstheme="minorHAnsi"/>
              <w:sz w:val="22"/>
              <w:szCs w:val="22"/>
              <w:lang w:val="en-GB"/>
            </w:rPr>
          </w:pPr>
          <w:r w:rsidRPr="00F372EF">
            <w:rPr>
              <w:rFonts w:ascii="Calibri" w:hAnsi="Calibri" w:cs="Calibri"/>
              <w:b/>
              <w:bCs/>
              <w:noProof/>
              <w:sz w:val="22"/>
              <w:szCs w:val="22"/>
              <w:lang w:val="en-GB"/>
            </w:rPr>
            <w:fldChar w:fldCharType="end"/>
          </w:r>
        </w:p>
      </w:sdtContent>
    </w:sdt>
    <w:p w14:paraId="1F8ABE13"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28AAAC88"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36A997C7"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233073E1"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14DA3643"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5F19199F" w14:textId="0C2336A7" w:rsidR="00D326B4" w:rsidRPr="00BE4E64" w:rsidRDefault="003D0549" w:rsidP="00F025B3">
      <w:pPr>
        <w:jc w:val="both"/>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br w:type="page"/>
      </w:r>
    </w:p>
    <w:p w14:paraId="18ECB9DF" w14:textId="77777777" w:rsidR="00F025B3" w:rsidRDefault="00F025B3" w:rsidP="0093397D">
      <w:pPr>
        <w:pStyle w:val="Heading1"/>
        <w:numPr>
          <w:ilvl w:val="0"/>
          <w:numId w:val="0"/>
        </w:numPr>
        <w:jc w:val="both"/>
        <w:rPr>
          <w:rFonts w:asciiTheme="minorHAnsi" w:hAnsiTheme="minorHAnsi" w:cstheme="minorHAnsi"/>
          <w:sz w:val="22"/>
          <w:szCs w:val="22"/>
          <w:lang w:val="en-GB"/>
        </w:rPr>
      </w:pPr>
      <w:bookmarkStart w:id="2" w:name="_Toc96364009"/>
    </w:p>
    <w:p w14:paraId="6E48DEB9" w14:textId="5C7F40FB" w:rsidR="00D326B4" w:rsidRPr="00BE4E64" w:rsidRDefault="00D326B4" w:rsidP="0093397D">
      <w:pPr>
        <w:pStyle w:val="Heading1"/>
        <w:numPr>
          <w:ilvl w:val="0"/>
          <w:numId w:val="0"/>
        </w:numPr>
        <w:jc w:val="both"/>
        <w:rPr>
          <w:rFonts w:asciiTheme="minorHAnsi" w:hAnsiTheme="minorHAnsi" w:cstheme="minorHAnsi"/>
          <w:sz w:val="22"/>
          <w:szCs w:val="22"/>
          <w:lang w:val="en-GB"/>
        </w:rPr>
      </w:pPr>
      <w:bookmarkStart w:id="3" w:name="_Toc140790054"/>
      <w:r w:rsidRPr="00BE4E64">
        <w:rPr>
          <w:rFonts w:asciiTheme="minorHAnsi" w:hAnsiTheme="minorHAnsi" w:cstheme="minorHAnsi"/>
          <w:sz w:val="22"/>
          <w:szCs w:val="22"/>
          <w:lang w:val="en-GB"/>
        </w:rPr>
        <w:t>Abbreviations</w:t>
      </w:r>
      <w:bookmarkEnd w:id="2"/>
      <w:bookmarkEnd w:id="3"/>
    </w:p>
    <w:p w14:paraId="7C95616E" w14:textId="77777777" w:rsidR="00D326B4" w:rsidRPr="00BE4E64" w:rsidRDefault="00D326B4" w:rsidP="0093397D">
      <w:pPr>
        <w:spacing w:beforeLines="60" w:before="144" w:afterLines="60" w:after="144"/>
        <w:jc w:val="both"/>
        <w:rPr>
          <w:rFonts w:asciiTheme="minorHAnsi" w:hAnsiTheme="minorHAnsi" w:cstheme="minorHAnsi"/>
          <w:b/>
          <w:bCs/>
          <w:sz w:val="22"/>
          <w:szCs w:val="22"/>
          <w:lang w:val="en-GB"/>
        </w:rPr>
      </w:pPr>
    </w:p>
    <w:p w14:paraId="487E9F81" w14:textId="340A1C7E" w:rsidR="002B1377" w:rsidRPr="00F372EF" w:rsidRDefault="002B1377"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AO</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Administrative Order</w:t>
      </w:r>
    </w:p>
    <w:p w14:paraId="4C56E62E" w14:textId="27B3F0B9" w:rsidR="00D326B4" w:rsidRPr="00F372EF" w:rsidRDefault="00D326B4"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EU</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European Union</w:t>
      </w:r>
    </w:p>
    <w:p w14:paraId="560F5212" w14:textId="4F1D4D45" w:rsidR="00F025B3" w:rsidRPr="00F372EF" w:rsidRDefault="00F025B3"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MoLSS</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Ministry of Labour and Social Security</w:t>
      </w:r>
    </w:p>
    <w:p w14:paraId="1EE79063" w14:textId="06CF9D46" w:rsidR="00F65C07" w:rsidRPr="00F372EF" w:rsidRDefault="00F65C07"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NGO</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Non-Governmental Organi</w:t>
      </w:r>
      <w:r w:rsidR="004F6EC5">
        <w:rPr>
          <w:rFonts w:asciiTheme="minorHAnsi" w:hAnsiTheme="minorHAnsi" w:cstheme="minorHAnsi"/>
          <w:sz w:val="22"/>
          <w:szCs w:val="22"/>
          <w:lang w:val="en-GB" w:eastAsia="zh-CN"/>
        </w:rPr>
        <w:t>s</w:t>
      </w:r>
      <w:r w:rsidRPr="00F372EF">
        <w:rPr>
          <w:rFonts w:asciiTheme="minorHAnsi" w:hAnsiTheme="minorHAnsi" w:cstheme="minorHAnsi"/>
          <w:sz w:val="22"/>
          <w:szCs w:val="22"/>
          <w:lang w:val="en-GB" w:eastAsia="zh-CN"/>
        </w:rPr>
        <w:t>ation</w:t>
      </w:r>
    </w:p>
    <w:p w14:paraId="0F5E7631" w14:textId="6EC57A0B" w:rsidR="00F65C07" w:rsidRPr="00F372EF" w:rsidRDefault="00F65C07"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OB</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Operation Beneficiary</w:t>
      </w:r>
    </w:p>
    <w:p w14:paraId="28E7DC2D" w14:textId="1CB9A990" w:rsidR="003774DB" w:rsidRPr="00F372EF" w:rsidRDefault="003774DB"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PwD</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People with Disabilities</w:t>
      </w:r>
    </w:p>
    <w:p w14:paraId="1B6B72A1" w14:textId="34EBC04E" w:rsidR="00D326B4" w:rsidRPr="00F372EF" w:rsidRDefault="00D326B4"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TAT</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Technical Assistance Team</w:t>
      </w:r>
    </w:p>
    <w:p w14:paraId="115D88ED" w14:textId="4F51B1EA" w:rsidR="00F025B3" w:rsidRPr="00F372EF" w:rsidRDefault="00F025B3"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ToR</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Terms of Reference</w:t>
      </w:r>
    </w:p>
    <w:p w14:paraId="1A40A5E9" w14:textId="195149DF" w:rsidR="004C4D3D" w:rsidRPr="00F025B3" w:rsidRDefault="004C4D3D"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 xml:space="preserve">TP </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Technical Proposal</w:t>
      </w:r>
    </w:p>
    <w:p w14:paraId="0265EC79" w14:textId="77777777" w:rsidR="00A01052" w:rsidRPr="00BE4E64" w:rsidRDefault="00A01052" w:rsidP="0093397D">
      <w:pPr>
        <w:spacing w:beforeLines="60" w:before="144" w:afterLines="60" w:after="144"/>
        <w:jc w:val="both"/>
        <w:rPr>
          <w:rFonts w:asciiTheme="minorHAnsi" w:hAnsiTheme="minorHAnsi" w:cstheme="minorHAnsi"/>
          <w:b/>
          <w:bCs/>
          <w:sz w:val="22"/>
          <w:szCs w:val="22"/>
          <w:lang w:val="en-GB"/>
        </w:rPr>
      </w:pPr>
    </w:p>
    <w:p w14:paraId="34BD666E"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bookmarkStart w:id="4" w:name="_Toc96364010"/>
    </w:p>
    <w:p w14:paraId="04497CF3" w14:textId="6F46B52D" w:rsidR="00B06311" w:rsidRPr="00B06311" w:rsidRDefault="00B06311" w:rsidP="00B06311">
      <w:pPr>
        <w:rPr>
          <w:rFonts w:ascii="Arial" w:hAnsi="Arial" w:cs="Arial"/>
          <w:color w:val="681DA8"/>
        </w:rPr>
      </w:pPr>
    </w:p>
    <w:p w14:paraId="26D91C9F" w14:textId="374BBAB6" w:rsidR="00F025B3" w:rsidRDefault="00F025B3" w:rsidP="00B06311">
      <w:pPr>
        <w:pStyle w:val="Heading1"/>
        <w:numPr>
          <w:ilvl w:val="0"/>
          <w:numId w:val="0"/>
        </w:numPr>
        <w:ind w:left="360" w:hanging="360"/>
        <w:jc w:val="both"/>
        <w:rPr>
          <w:rFonts w:asciiTheme="minorHAnsi" w:hAnsiTheme="minorHAnsi" w:cstheme="minorHAnsi"/>
          <w:sz w:val="22"/>
          <w:szCs w:val="22"/>
          <w:lang w:val="en-GB"/>
        </w:rPr>
      </w:pPr>
    </w:p>
    <w:p w14:paraId="44C43202" w14:textId="686A3D82" w:rsidR="00F025B3" w:rsidRDefault="00F025B3" w:rsidP="00F025B3">
      <w:pPr>
        <w:pStyle w:val="Heading1"/>
        <w:numPr>
          <w:ilvl w:val="0"/>
          <w:numId w:val="0"/>
        </w:numPr>
        <w:jc w:val="both"/>
        <w:rPr>
          <w:rFonts w:asciiTheme="minorHAnsi" w:hAnsiTheme="minorHAnsi" w:cstheme="minorHAnsi"/>
          <w:sz w:val="22"/>
          <w:szCs w:val="22"/>
          <w:lang w:val="en-GB"/>
        </w:rPr>
      </w:pPr>
    </w:p>
    <w:p w14:paraId="4EC68C60" w14:textId="32042B26" w:rsidR="00F025B3" w:rsidRDefault="00F025B3" w:rsidP="00F025B3">
      <w:pPr>
        <w:rPr>
          <w:lang w:val="en-GB"/>
        </w:rPr>
      </w:pPr>
    </w:p>
    <w:p w14:paraId="64F81656" w14:textId="1C7DD0AA" w:rsidR="00F025B3" w:rsidRDefault="00F025B3" w:rsidP="00F025B3">
      <w:pPr>
        <w:rPr>
          <w:lang w:val="en-GB"/>
        </w:rPr>
      </w:pPr>
    </w:p>
    <w:p w14:paraId="21BAC10F" w14:textId="148D11E0" w:rsidR="00F025B3" w:rsidRDefault="00F025B3" w:rsidP="00F025B3">
      <w:pPr>
        <w:rPr>
          <w:lang w:val="en-GB"/>
        </w:rPr>
      </w:pPr>
    </w:p>
    <w:p w14:paraId="02F38569" w14:textId="5351C81D" w:rsidR="00F025B3" w:rsidRDefault="00F025B3" w:rsidP="00F025B3">
      <w:pPr>
        <w:rPr>
          <w:lang w:val="en-GB"/>
        </w:rPr>
      </w:pPr>
    </w:p>
    <w:p w14:paraId="0376D882" w14:textId="77777777" w:rsidR="00F025B3" w:rsidRPr="00F025B3" w:rsidRDefault="00F025B3" w:rsidP="00F025B3">
      <w:pPr>
        <w:rPr>
          <w:lang w:val="en-GB"/>
        </w:rPr>
      </w:pPr>
    </w:p>
    <w:p w14:paraId="59910347" w14:textId="4846686A"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p w14:paraId="5020865F" w14:textId="0ACFB884" w:rsidR="00F025B3" w:rsidRDefault="00F025B3" w:rsidP="00F025B3">
      <w:pPr>
        <w:rPr>
          <w:lang w:val="en-GB"/>
        </w:rPr>
      </w:pPr>
    </w:p>
    <w:p w14:paraId="5DE656CD" w14:textId="77777777" w:rsidR="00F025B3" w:rsidRPr="00F025B3" w:rsidRDefault="00F025B3" w:rsidP="00F025B3">
      <w:pPr>
        <w:rPr>
          <w:lang w:val="en-GB"/>
        </w:rPr>
      </w:pPr>
    </w:p>
    <w:bookmarkEnd w:id="4"/>
    <w:p w14:paraId="2FBB65F9" w14:textId="6DC2BD99" w:rsidR="00D326B4" w:rsidRPr="00BE4E64" w:rsidRDefault="00D326B4" w:rsidP="00E065A0">
      <w:pPr>
        <w:pStyle w:val="TableofFigures"/>
        <w:tabs>
          <w:tab w:val="right" w:leader="dot" w:pos="9062"/>
        </w:tabs>
        <w:spacing w:line="276" w:lineRule="auto"/>
        <w:rPr>
          <w:rFonts w:asciiTheme="minorHAnsi" w:hAnsiTheme="minorHAnsi" w:cstheme="minorHAnsi"/>
          <w:sz w:val="22"/>
          <w:szCs w:val="22"/>
          <w:lang w:val="en-GB"/>
        </w:rPr>
      </w:pPr>
    </w:p>
    <w:p w14:paraId="11086890"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bookmarkStart w:id="5" w:name="_Toc96364011"/>
    </w:p>
    <w:p w14:paraId="3D6D1D4F"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p w14:paraId="0845C0B5"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p w14:paraId="1EA558A5"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bookmarkEnd w:id="5"/>
    <w:p w14:paraId="78FA0A63" w14:textId="7AC0C10A" w:rsidR="003D0549" w:rsidRPr="00BE4E64" w:rsidRDefault="003D0549" w:rsidP="00E065A0">
      <w:pPr>
        <w:pStyle w:val="TableofFigures"/>
        <w:tabs>
          <w:tab w:val="right" w:leader="dot" w:pos="9062"/>
        </w:tabs>
        <w:spacing w:line="276" w:lineRule="auto"/>
        <w:rPr>
          <w:rStyle w:val="Hyperlink"/>
          <w:rFonts w:ascii="Calibri" w:hAnsi="Calibri" w:cs="Calibri"/>
          <w:noProof/>
          <w:sz w:val="22"/>
          <w:szCs w:val="22"/>
          <w:lang w:val="en-GB"/>
        </w:rPr>
      </w:pPr>
    </w:p>
    <w:p w14:paraId="090B330D" w14:textId="2C947ED9" w:rsidR="00A01052" w:rsidRPr="00BE4E64" w:rsidRDefault="003D0549" w:rsidP="00E065A0">
      <w:pPr>
        <w:pStyle w:val="TableofFigures"/>
        <w:tabs>
          <w:tab w:val="right" w:leader="dot" w:pos="9058"/>
        </w:tabs>
        <w:spacing w:line="276" w:lineRule="auto"/>
        <w:rPr>
          <w:rStyle w:val="Hyperlink"/>
          <w:rFonts w:ascii="Calibri" w:hAnsi="Calibri" w:cs="Calibri"/>
          <w:lang w:val="en-GB"/>
        </w:rPr>
      </w:pPr>
      <w:r w:rsidRPr="00BE4E64">
        <w:rPr>
          <w:rStyle w:val="Hyperlink"/>
          <w:rFonts w:ascii="Calibri" w:hAnsi="Calibri" w:cs="Calibri"/>
          <w:noProof/>
          <w:sz w:val="22"/>
          <w:szCs w:val="22"/>
          <w:lang w:val="en-GB"/>
        </w:rPr>
        <w:br w:type="page"/>
      </w:r>
    </w:p>
    <w:p w14:paraId="2407B7AA" w14:textId="3FAE31BC" w:rsidR="00D326B4" w:rsidRPr="00BE4E64" w:rsidRDefault="00D326B4" w:rsidP="00165517">
      <w:pPr>
        <w:pStyle w:val="Heading1"/>
        <w:ind w:left="426" w:hanging="426"/>
        <w:jc w:val="both"/>
        <w:rPr>
          <w:rFonts w:asciiTheme="minorHAnsi" w:hAnsiTheme="minorHAnsi" w:cstheme="minorHAnsi"/>
          <w:sz w:val="22"/>
          <w:szCs w:val="22"/>
          <w:lang w:val="en-GB"/>
        </w:rPr>
      </w:pPr>
      <w:bookmarkStart w:id="6" w:name="_Toc96364012"/>
      <w:bookmarkStart w:id="7" w:name="_Toc140790055"/>
      <w:r w:rsidRPr="00BE4E64">
        <w:rPr>
          <w:rFonts w:asciiTheme="minorHAnsi" w:hAnsiTheme="minorHAnsi" w:cstheme="minorHAnsi"/>
          <w:sz w:val="22"/>
          <w:szCs w:val="22"/>
          <w:lang w:val="en-GB"/>
        </w:rPr>
        <w:lastRenderedPageBreak/>
        <w:t>IntroductIon</w:t>
      </w:r>
      <w:bookmarkEnd w:id="6"/>
      <w:r w:rsidR="005B0955">
        <w:rPr>
          <w:rFonts w:asciiTheme="minorHAnsi" w:hAnsiTheme="minorHAnsi" w:cstheme="minorHAnsi"/>
          <w:sz w:val="22"/>
          <w:szCs w:val="22"/>
          <w:lang w:val="en-GB"/>
        </w:rPr>
        <w:t xml:space="preserve"> &amp; CONTEXT</w:t>
      </w:r>
      <w:bookmarkEnd w:id="7"/>
    </w:p>
    <w:p w14:paraId="004A90A9" w14:textId="70045400" w:rsidR="00D326B4" w:rsidRPr="00BE4E64" w:rsidRDefault="00D326B4" w:rsidP="0093397D">
      <w:pPr>
        <w:jc w:val="both"/>
        <w:rPr>
          <w:rFonts w:asciiTheme="minorHAnsi" w:hAnsiTheme="minorHAnsi" w:cstheme="minorHAnsi"/>
          <w:sz w:val="22"/>
          <w:szCs w:val="22"/>
          <w:lang w:val="en-GB"/>
        </w:rPr>
      </w:pPr>
    </w:p>
    <w:p w14:paraId="524059E6" w14:textId="7B3AF0EE" w:rsidR="00273AC6" w:rsidRPr="00BE4E64" w:rsidRDefault="00273AC6" w:rsidP="0093397D">
      <w:pPr>
        <w:jc w:val="both"/>
        <w:rPr>
          <w:rFonts w:asciiTheme="minorHAnsi" w:hAnsiTheme="minorHAnsi" w:cstheme="minorHAnsi"/>
          <w:sz w:val="22"/>
          <w:szCs w:val="22"/>
          <w:lang w:val="en-GB"/>
        </w:rPr>
      </w:pPr>
      <w:r w:rsidRPr="00BE4E64">
        <w:rPr>
          <w:rFonts w:asciiTheme="minorHAnsi" w:hAnsiTheme="minorHAnsi" w:cstheme="minorHAnsi"/>
          <w:sz w:val="22"/>
          <w:szCs w:val="22"/>
          <w:lang w:val="en-GB"/>
        </w:rPr>
        <w:t>Technical Assistance for Promoting Decent Future of Work Approach with a Focus of Gender Equality Project started on 1 February 2021, co-funded by the EU Delegation to Turkey and the Republic of Turke</w:t>
      </w:r>
      <w:r w:rsidR="0051108A" w:rsidRPr="00BE4E64">
        <w:rPr>
          <w:rFonts w:asciiTheme="minorHAnsi" w:hAnsiTheme="minorHAnsi" w:cstheme="minorHAnsi"/>
          <w:sz w:val="22"/>
          <w:szCs w:val="22"/>
          <w:lang w:val="en-GB"/>
        </w:rPr>
        <w:t>y</w:t>
      </w:r>
      <w:r w:rsidRPr="00BE4E64">
        <w:rPr>
          <w:rFonts w:asciiTheme="minorHAnsi" w:hAnsiTheme="minorHAnsi" w:cstheme="minorHAnsi"/>
          <w:sz w:val="22"/>
          <w:szCs w:val="22"/>
          <w:lang w:val="en-GB"/>
        </w:rPr>
        <w:t xml:space="preserve"> and </w:t>
      </w:r>
      <w:r w:rsidR="00D1222F">
        <w:rPr>
          <w:rFonts w:asciiTheme="minorHAnsi" w:hAnsiTheme="minorHAnsi" w:cstheme="minorHAnsi"/>
          <w:sz w:val="22"/>
          <w:szCs w:val="22"/>
          <w:lang w:val="en-GB"/>
        </w:rPr>
        <w:t>wa</w:t>
      </w:r>
      <w:r w:rsidRPr="00BE4E64">
        <w:rPr>
          <w:rFonts w:asciiTheme="minorHAnsi" w:hAnsiTheme="minorHAnsi" w:cstheme="minorHAnsi"/>
          <w:sz w:val="22"/>
          <w:szCs w:val="22"/>
          <w:lang w:val="en-GB"/>
        </w:rPr>
        <w:t>s scheduled to end on 31 July 2023</w:t>
      </w:r>
      <w:r w:rsidR="00D1222F">
        <w:rPr>
          <w:rFonts w:asciiTheme="minorHAnsi" w:hAnsiTheme="minorHAnsi" w:cstheme="minorHAnsi"/>
          <w:sz w:val="22"/>
          <w:szCs w:val="22"/>
          <w:lang w:val="en-GB"/>
        </w:rPr>
        <w:t xml:space="preserve"> but was time-extended to 30 November 2023</w:t>
      </w:r>
      <w:r w:rsidRPr="00BE4E64">
        <w:rPr>
          <w:rFonts w:asciiTheme="minorHAnsi" w:hAnsiTheme="minorHAnsi" w:cstheme="minorHAnsi"/>
          <w:sz w:val="22"/>
          <w:szCs w:val="22"/>
          <w:lang w:val="en-GB"/>
        </w:rPr>
        <w:t xml:space="preserve">. The Operational Beneficiary is the Department of Employment Policies of the General Directorate of Labour for the Ministry of Labour and Social </w:t>
      </w:r>
      <w:r w:rsidR="00030419" w:rsidRPr="00BE4E64">
        <w:rPr>
          <w:rFonts w:asciiTheme="minorHAnsi" w:hAnsiTheme="minorHAnsi" w:cstheme="minorHAnsi"/>
          <w:sz w:val="22"/>
          <w:szCs w:val="22"/>
          <w:lang w:val="en-GB"/>
        </w:rPr>
        <w:t>Security</w:t>
      </w:r>
      <w:r w:rsidR="00C77CDF">
        <w:rPr>
          <w:rFonts w:asciiTheme="minorHAnsi" w:hAnsiTheme="minorHAnsi" w:cstheme="minorHAnsi"/>
          <w:sz w:val="22"/>
          <w:szCs w:val="22"/>
          <w:lang w:val="en-GB"/>
        </w:rPr>
        <w:t xml:space="preserve"> (MoLSS)</w:t>
      </w:r>
      <w:r w:rsidR="00030419" w:rsidRPr="00BE4E64">
        <w:rPr>
          <w:rFonts w:asciiTheme="minorHAnsi" w:hAnsiTheme="minorHAnsi" w:cstheme="minorHAnsi"/>
          <w:sz w:val="22"/>
          <w:szCs w:val="22"/>
          <w:lang w:val="en-GB"/>
        </w:rPr>
        <w:t>,</w:t>
      </w:r>
      <w:r w:rsidRPr="00BE4E64">
        <w:rPr>
          <w:rFonts w:asciiTheme="minorHAnsi" w:hAnsiTheme="minorHAnsi" w:cstheme="minorHAnsi"/>
          <w:sz w:val="22"/>
          <w:szCs w:val="22"/>
          <w:lang w:val="en-GB"/>
        </w:rPr>
        <w:t xml:space="preserve"> and the Contracting Authority is the Directorate of European Union and Financial Assistance in the </w:t>
      </w:r>
      <w:r w:rsidR="00C77CDF">
        <w:rPr>
          <w:rFonts w:asciiTheme="minorHAnsi" w:hAnsiTheme="minorHAnsi" w:cstheme="minorHAnsi"/>
          <w:sz w:val="22"/>
          <w:szCs w:val="22"/>
          <w:lang w:val="en-GB"/>
        </w:rPr>
        <w:t>MoLSS</w:t>
      </w:r>
      <w:r w:rsidRPr="00BE4E64">
        <w:rPr>
          <w:rFonts w:asciiTheme="minorHAnsi" w:hAnsiTheme="minorHAnsi" w:cstheme="minorHAnsi"/>
          <w:sz w:val="22"/>
          <w:szCs w:val="22"/>
          <w:lang w:val="en-GB"/>
        </w:rPr>
        <w:t>. The Project is designed with 4 Categories and 15 Interventions:</w:t>
      </w:r>
    </w:p>
    <w:p w14:paraId="09C59BAF" w14:textId="77777777" w:rsidR="00273AC6" w:rsidRPr="00BE4E64" w:rsidRDefault="00273AC6" w:rsidP="0093397D">
      <w:pPr>
        <w:jc w:val="both"/>
        <w:rPr>
          <w:rFonts w:asciiTheme="minorHAnsi" w:hAnsiTheme="minorHAnsi" w:cstheme="minorHAnsi"/>
          <w:sz w:val="22"/>
          <w:szCs w:val="22"/>
          <w:lang w:val="en-GB"/>
        </w:rPr>
      </w:pPr>
    </w:p>
    <w:p w14:paraId="7CF234DA" w14:textId="77777777"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Category 1: Capacity-Building Programme:</w:t>
      </w:r>
    </w:p>
    <w:p w14:paraId="72E29CCF" w14:textId="5B214656"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 Training for </w:t>
      </w:r>
      <w:r w:rsidR="00D679B1" w:rsidRPr="00BE4E64">
        <w:rPr>
          <w:rFonts w:cstheme="minorHAnsi"/>
          <w:lang w:val="en-GB"/>
        </w:rPr>
        <w:t>Staff.</w:t>
      </w:r>
    </w:p>
    <w:p w14:paraId="7AA696B9" w14:textId="1C87DED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2: IT-Based Monitoring </w:t>
      </w:r>
      <w:r w:rsidR="00D679B1" w:rsidRPr="00BE4E64">
        <w:rPr>
          <w:rFonts w:cstheme="minorHAnsi"/>
          <w:lang w:val="en-GB"/>
        </w:rPr>
        <w:t>System.</w:t>
      </w:r>
    </w:p>
    <w:p w14:paraId="63F13C34" w14:textId="6C49677C"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3: Study </w:t>
      </w:r>
      <w:r w:rsidR="00D679B1" w:rsidRPr="00BE4E64">
        <w:rPr>
          <w:rFonts w:cstheme="minorHAnsi"/>
          <w:lang w:val="en-GB"/>
        </w:rPr>
        <w:t>Visits.</w:t>
      </w:r>
    </w:p>
    <w:p w14:paraId="389F809D" w14:textId="7777777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4: Advocacy and Awareness-Raising Strategy.</w:t>
      </w:r>
    </w:p>
    <w:p w14:paraId="5A15EC30" w14:textId="77777777"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Category 2: Awareness Raising:</w:t>
      </w:r>
    </w:p>
    <w:p w14:paraId="6AAFF23D" w14:textId="64801011"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6: Communication </w:t>
      </w:r>
      <w:r w:rsidR="00D679B1" w:rsidRPr="00BE4E64">
        <w:rPr>
          <w:rFonts w:cstheme="minorHAnsi"/>
          <w:lang w:val="en-GB"/>
        </w:rPr>
        <w:t>Plan.</w:t>
      </w:r>
    </w:p>
    <w:p w14:paraId="7AECEE97" w14:textId="7777777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7: Public Spot Film.</w:t>
      </w:r>
    </w:p>
    <w:p w14:paraId="6E8A0E4A" w14:textId="6E1202C0"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 xml:space="preserve">Category 3: Scientific and </w:t>
      </w:r>
      <w:r w:rsidR="00C9258D" w:rsidRPr="00BE4E64">
        <w:rPr>
          <w:rFonts w:cstheme="minorHAnsi"/>
          <w:b/>
          <w:bCs/>
          <w:lang w:val="en-GB"/>
        </w:rPr>
        <w:t>T</w:t>
      </w:r>
      <w:r w:rsidRPr="00BE4E64">
        <w:rPr>
          <w:rFonts w:cstheme="minorHAnsi"/>
          <w:b/>
          <w:bCs/>
          <w:lang w:val="en-GB"/>
        </w:rPr>
        <w:t>echnical Studies:</w:t>
      </w:r>
    </w:p>
    <w:p w14:paraId="41531B67" w14:textId="1F900D52"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8: Sectoral </w:t>
      </w:r>
      <w:r w:rsidR="00D679B1" w:rsidRPr="00BE4E64">
        <w:rPr>
          <w:rFonts w:cstheme="minorHAnsi"/>
          <w:lang w:val="en-GB"/>
        </w:rPr>
        <w:t>Studies.</w:t>
      </w:r>
    </w:p>
    <w:p w14:paraId="2C4F1543" w14:textId="028DC54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9: Report on Employment of People with Disabilities for Decent Future of </w:t>
      </w:r>
      <w:r w:rsidR="00D679B1" w:rsidRPr="00BE4E64">
        <w:rPr>
          <w:rFonts w:cstheme="minorHAnsi"/>
          <w:lang w:val="en-GB"/>
        </w:rPr>
        <w:t>Work.</w:t>
      </w:r>
    </w:p>
    <w:p w14:paraId="70EF72D2" w14:textId="0FA6F778"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10: Report on Mobbing Complaints with a particular focus on </w:t>
      </w:r>
      <w:r w:rsidR="00D679B1" w:rsidRPr="00BE4E64">
        <w:rPr>
          <w:rFonts w:cstheme="minorHAnsi"/>
          <w:lang w:val="en-GB"/>
        </w:rPr>
        <w:t>gender.</w:t>
      </w:r>
    </w:p>
    <w:p w14:paraId="2D14C712" w14:textId="7777777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11: Impact assessment on women’s employment conditions.</w:t>
      </w:r>
    </w:p>
    <w:p w14:paraId="1125BCDB" w14:textId="77777777"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Category 4: Coordination and Cooperation Mechanisms:</w:t>
      </w:r>
    </w:p>
    <w:p w14:paraId="6FCAE3B0" w14:textId="44182E8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12: Pre/post-study workshop on studies (sectoral + P</w:t>
      </w:r>
      <w:r w:rsidR="003774DB">
        <w:rPr>
          <w:rFonts w:cstheme="minorHAnsi"/>
          <w:lang w:val="en-GB"/>
        </w:rPr>
        <w:t>w</w:t>
      </w:r>
      <w:r w:rsidRPr="00BE4E64">
        <w:rPr>
          <w:rFonts w:cstheme="minorHAnsi"/>
          <w:lang w:val="en-GB"/>
        </w:rPr>
        <w:t>D + mobbing + impact assessment</w:t>
      </w:r>
      <w:r w:rsidR="00D679B1" w:rsidRPr="00BE4E64">
        <w:rPr>
          <w:rFonts w:cstheme="minorHAnsi"/>
          <w:lang w:val="en-GB"/>
        </w:rPr>
        <w:t>).</w:t>
      </w:r>
    </w:p>
    <w:p w14:paraId="558DD7BD" w14:textId="749B3FFF"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13: Workshop on new employment </w:t>
      </w:r>
      <w:r w:rsidR="00D679B1" w:rsidRPr="00BE4E64">
        <w:rPr>
          <w:rFonts w:cstheme="minorHAnsi"/>
          <w:lang w:val="en-GB"/>
        </w:rPr>
        <w:t>strategies.</w:t>
      </w:r>
    </w:p>
    <w:p w14:paraId="3D9A50CA" w14:textId="401F824A"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14: Establishment of Future of Work </w:t>
      </w:r>
      <w:r w:rsidR="00D679B1" w:rsidRPr="00BE4E64">
        <w:rPr>
          <w:rFonts w:cstheme="minorHAnsi"/>
          <w:lang w:val="en-GB"/>
        </w:rPr>
        <w:t>Commission.</w:t>
      </w:r>
    </w:p>
    <w:p w14:paraId="38DDA532" w14:textId="19E3D00F" w:rsidR="00F372EF" w:rsidRPr="00F372EF"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15: International Conference on Future of Decent Work.</w:t>
      </w:r>
    </w:p>
    <w:p w14:paraId="4184FDB7" w14:textId="734A76F5" w:rsidR="002B1377" w:rsidRPr="002B1377" w:rsidRDefault="002B1377" w:rsidP="002B1377">
      <w:pPr>
        <w:jc w:val="both"/>
        <w:rPr>
          <w:rFonts w:asciiTheme="minorHAnsi" w:hAnsiTheme="minorHAnsi" w:cstheme="minorHAnsi"/>
          <w:sz w:val="22"/>
          <w:szCs w:val="22"/>
          <w:lang w:val="en-GB"/>
        </w:rPr>
      </w:pPr>
      <w:r>
        <w:rPr>
          <w:rFonts w:asciiTheme="minorHAnsi" w:hAnsiTheme="minorHAnsi" w:cstheme="minorHAnsi"/>
          <w:sz w:val="22"/>
          <w:szCs w:val="22"/>
          <w:lang w:val="en-GB"/>
        </w:rPr>
        <w:t>Under Intervention 13, t</w:t>
      </w:r>
      <w:r w:rsidRPr="002B1377">
        <w:rPr>
          <w:rFonts w:asciiTheme="minorHAnsi" w:hAnsiTheme="minorHAnsi" w:cstheme="minorHAnsi"/>
          <w:sz w:val="22"/>
          <w:szCs w:val="22"/>
          <w:lang w:val="en-GB"/>
        </w:rPr>
        <w:t>he Project is required to deliver 5 workshops in 5 provinces (Ankara</w:t>
      </w:r>
      <w:r w:rsidR="004F6EC5">
        <w:rPr>
          <w:rFonts w:asciiTheme="minorHAnsi" w:hAnsiTheme="minorHAnsi" w:cstheme="minorHAnsi"/>
          <w:sz w:val="22"/>
          <w:szCs w:val="22"/>
          <w:lang w:val="en-GB"/>
        </w:rPr>
        <w:t xml:space="preserve"> and an indicative list including </w:t>
      </w:r>
      <w:r w:rsidRPr="002B1377">
        <w:rPr>
          <w:rFonts w:asciiTheme="minorHAnsi" w:hAnsiTheme="minorHAnsi" w:cstheme="minorHAnsi"/>
          <w:sz w:val="22"/>
          <w:szCs w:val="22"/>
          <w:lang w:val="en-GB"/>
        </w:rPr>
        <w:t xml:space="preserve">Bursa, Izmir, Adana and Istanbul) aimed at generating ideas for new employment strategies to be pursued by MoLSS. </w:t>
      </w:r>
    </w:p>
    <w:p w14:paraId="2606261B" w14:textId="77777777" w:rsidR="002B1377" w:rsidRPr="002B1377" w:rsidRDefault="002B1377" w:rsidP="002B1377">
      <w:pPr>
        <w:jc w:val="both"/>
        <w:rPr>
          <w:rFonts w:asciiTheme="minorHAnsi" w:hAnsiTheme="minorHAnsi" w:cstheme="minorHAnsi"/>
          <w:sz w:val="22"/>
          <w:szCs w:val="22"/>
          <w:lang w:val="en-GB"/>
        </w:rPr>
      </w:pPr>
    </w:p>
    <w:p w14:paraId="54F09E5E" w14:textId="77777777" w:rsidR="002B1377" w:rsidRPr="002B1377" w:rsidRDefault="002B1377" w:rsidP="002B1377">
      <w:pPr>
        <w:jc w:val="both"/>
        <w:rPr>
          <w:rFonts w:asciiTheme="minorHAnsi" w:hAnsiTheme="minorHAnsi" w:cstheme="minorHAnsi"/>
          <w:sz w:val="22"/>
          <w:szCs w:val="22"/>
          <w:lang w:val="en-GB"/>
        </w:rPr>
      </w:pPr>
      <w:r w:rsidRPr="002B1377">
        <w:rPr>
          <w:rFonts w:asciiTheme="minorHAnsi" w:hAnsiTheme="minorHAnsi" w:cstheme="minorHAnsi"/>
          <w:sz w:val="22"/>
          <w:szCs w:val="22"/>
          <w:lang w:val="en-GB"/>
        </w:rPr>
        <w:t>The ToR (as amended by AO7) stipulation for Intervention 13 is:</w:t>
      </w:r>
    </w:p>
    <w:p w14:paraId="2DF85DB5" w14:textId="77777777" w:rsidR="002B1377" w:rsidRPr="002B1377" w:rsidRDefault="002B1377" w:rsidP="002B1377">
      <w:pPr>
        <w:jc w:val="both"/>
        <w:rPr>
          <w:rFonts w:asciiTheme="minorHAnsi" w:hAnsiTheme="minorHAnsi" w:cstheme="minorHAnsi"/>
          <w:sz w:val="22"/>
          <w:szCs w:val="22"/>
          <w:lang w:val="en-GB"/>
        </w:rPr>
      </w:pPr>
    </w:p>
    <w:p w14:paraId="2C2FAF43" w14:textId="1F39DEDD" w:rsidR="002B1377" w:rsidRDefault="002B1377" w:rsidP="002B1377">
      <w:pPr>
        <w:jc w:val="both"/>
        <w:rPr>
          <w:rFonts w:asciiTheme="minorHAnsi" w:hAnsiTheme="minorHAnsi" w:cstheme="minorHAnsi"/>
          <w:i/>
          <w:iCs/>
          <w:sz w:val="22"/>
          <w:szCs w:val="22"/>
          <w:lang w:val="en-GB"/>
        </w:rPr>
      </w:pPr>
      <w:r w:rsidRPr="002B1377">
        <w:rPr>
          <w:rFonts w:asciiTheme="minorHAnsi" w:hAnsiTheme="minorHAnsi" w:cstheme="minorHAnsi"/>
          <w:i/>
          <w:iCs/>
          <w:sz w:val="22"/>
          <w:szCs w:val="22"/>
          <w:lang w:val="en-GB"/>
        </w:rPr>
        <w:t xml:space="preserve">5 workshops will be organised in 5 different provinces to have </w:t>
      </w:r>
      <w:r w:rsidR="00C715B1" w:rsidRPr="002B1377">
        <w:rPr>
          <w:rFonts w:asciiTheme="minorHAnsi" w:hAnsiTheme="minorHAnsi" w:cstheme="minorHAnsi"/>
          <w:i/>
          <w:iCs/>
          <w:sz w:val="22"/>
          <w:szCs w:val="22"/>
          <w:lang w:val="en-GB"/>
        </w:rPr>
        <w:t>feedback</w:t>
      </w:r>
      <w:r w:rsidRPr="002B1377">
        <w:rPr>
          <w:rFonts w:asciiTheme="minorHAnsi" w:hAnsiTheme="minorHAnsi" w:cstheme="minorHAnsi"/>
          <w:i/>
          <w:iCs/>
          <w:sz w:val="22"/>
          <w:szCs w:val="22"/>
          <w:lang w:val="en-GB"/>
        </w:rPr>
        <w:t xml:space="preserve"> and inputs for drafting new employment strategies such as NES, women employment policies and to discuss regional needs and problems with the participation of relevant public institutions, academicians, NGOs, social partners, professional organisations, representatives of private sector. Indicative list of pilot provinces other than Ankara: Adana, Bursa, Gaziantep and İzmir. 50 local participants will attend to each workshop and will last one day. After completion of the workshops, a detailed report will be prepared by the Contractor. 5 staff of the Operation Beneficiary will participate to each workshop.</w:t>
      </w:r>
    </w:p>
    <w:p w14:paraId="0A277644" w14:textId="26F0C81A" w:rsidR="00D1222F" w:rsidRDefault="00D1222F" w:rsidP="002B1377">
      <w:pPr>
        <w:jc w:val="both"/>
        <w:rPr>
          <w:rFonts w:asciiTheme="minorHAnsi" w:hAnsiTheme="minorHAnsi" w:cstheme="minorHAnsi"/>
          <w:i/>
          <w:iCs/>
          <w:sz w:val="22"/>
          <w:szCs w:val="22"/>
          <w:lang w:val="en-GB"/>
        </w:rPr>
      </w:pPr>
    </w:p>
    <w:p w14:paraId="7E39462A" w14:textId="470B3F1B" w:rsidR="00D1222F" w:rsidRPr="002B1377" w:rsidRDefault="00D1222F" w:rsidP="002B1377">
      <w:pPr>
        <w:jc w:val="both"/>
        <w:rPr>
          <w:rFonts w:asciiTheme="minorHAnsi" w:hAnsiTheme="minorHAnsi" w:cstheme="minorHAnsi"/>
          <w:i/>
          <w:iCs/>
          <w:sz w:val="22"/>
          <w:szCs w:val="22"/>
          <w:lang w:val="en-GB"/>
        </w:rPr>
      </w:pPr>
      <w:r>
        <w:rPr>
          <w:rFonts w:asciiTheme="minorHAnsi" w:hAnsiTheme="minorHAnsi" w:cstheme="minorHAnsi"/>
          <w:i/>
          <w:iCs/>
          <w:sz w:val="22"/>
          <w:szCs w:val="22"/>
          <w:lang w:val="en-GB"/>
        </w:rPr>
        <w:t>(Subsequent correspondence confirmed that Istanbul would be an eligible province for the final workshop).</w:t>
      </w:r>
    </w:p>
    <w:p w14:paraId="3C637442" w14:textId="77777777" w:rsidR="002B1377" w:rsidRPr="002B1377" w:rsidRDefault="002B1377" w:rsidP="002B1377">
      <w:pPr>
        <w:jc w:val="both"/>
        <w:rPr>
          <w:rFonts w:asciiTheme="minorHAnsi" w:hAnsiTheme="minorHAnsi" w:cstheme="minorHAnsi"/>
          <w:sz w:val="22"/>
          <w:szCs w:val="22"/>
          <w:lang w:val="en-GB"/>
        </w:rPr>
      </w:pPr>
    </w:p>
    <w:p w14:paraId="4E6FD66D" w14:textId="3BE68D68" w:rsidR="002B1377" w:rsidRPr="002B1377" w:rsidRDefault="002B1377" w:rsidP="002B1377">
      <w:pPr>
        <w:jc w:val="both"/>
        <w:rPr>
          <w:rFonts w:asciiTheme="minorHAnsi" w:hAnsiTheme="minorHAnsi" w:cstheme="minorHAnsi"/>
          <w:sz w:val="22"/>
          <w:szCs w:val="22"/>
          <w:lang w:val="en-GB"/>
        </w:rPr>
      </w:pPr>
      <w:r w:rsidRPr="002B1377">
        <w:rPr>
          <w:rFonts w:asciiTheme="minorHAnsi" w:hAnsiTheme="minorHAnsi" w:cstheme="minorHAnsi"/>
          <w:sz w:val="22"/>
          <w:szCs w:val="22"/>
          <w:lang w:val="en-GB"/>
        </w:rPr>
        <w:t xml:space="preserve">To date, </w:t>
      </w:r>
      <w:r w:rsidR="00C715B1">
        <w:rPr>
          <w:rFonts w:asciiTheme="minorHAnsi" w:hAnsiTheme="minorHAnsi" w:cstheme="minorHAnsi"/>
          <w:sz w:val="22"/>
          <w:szCs w:val="22"/>
          <w:lang w:val="en-GB"/>
        </w:rPr>
        <w:t>4</w:t>
      </w:r>
      <w:r w:rsidRPr="002B1377">
        <w:rPr>
          <w:rFonts w:asciiTheme="minorHAnsi" w:hAnsiTheme="minorHAnsi" w:cstheme="minorHAnsi"/>
          <w:sz w:val="22"/>
          <w:szCs w:val="22"/>
          <w:lang w:val="en-GB"/>
        </w:rPr>
        <w:t xml:space="preserve"> workshops have been delivered: Ankara - 6 July 2021; Bursa - 21 October 2021;</w:t>
      </w:r>
      <w:r w:rsidR="00C715B1">
        <w:rPr>
          <w:rFonts w:asciiTheme="minorHAnsi" w:hAnsiTheme="minorHAnsi" w:cstheme="minorHAnsi"/>
          <w:sz w:val="22"/>
          <w:szCs w:val="22"/>
          <w:lang w:val="en-GB"/>
        </w:rPr>
        <w:t xml:space="preserve"> A</w:t>
      </w:r>
      <w:r w:rsidRPr="002B1377">
        <w:rPr>
          <w:rFonts w:asciiTheme="minorHAnsi" w:hAnsiTheme="minorHAnsi" w:cstheme="minorHAnsi"/>
          <w:sz w:val="22"/>
          <w:szCs w:val="22"/>
          <w:lang w:val="en-GB"/>
        </w:rPr>
        <w:t>dana - 12 January 2022</w:t>
      </w:r>
      <w:r w:rsidR="00C715B1">
        <w:rPr>
          <w:rFonts w:asciiTheme="minorHAnsi" w:hAnsiTheme="minorHAnsi" w:cstheme="minorHAnsi"/>
          <w:sz w:val="22"/>
          <w:szCs w:val="22"/>
          <w:lang w:val="en-GB"/>
        </w:rPr>
        <w:t xml:space="preserve"> and Gaziantep – 13 July 2023</w:t>
      </w:r>
      <w:r w:rsidRPr="002B1377">
        <w:rPr>
          <w:rFonts w:asciiTheme="minorHAnsi" w:hAnsiTheme="minorHAnsi" w:cstheme="minorHAnsi"/>
          <w:sz w:val="22"/>
          <w:szCs w:val="22"/>
          <w:lang w:val="en-GB"/>
        </w:rPr>
        <w:t xml:space="preserve">. </w:t>
      </w:r>
      <w:r w:rsidR="004F6EC5">
        <w:rPr>
          <w:rFonts w:asciiTheme="minorHAnsi" w:hAnsiTheme="minorHAnsi" w:cstheme="minorHAnsi"/>
          <w:sz w:val="22"/>
          <w:szCs w:val="22"/>
          <w:lang w:val="en-GB"/>
        </w:rPr>
        <w:t xml:space="preserve">With the exception of the Ankara Workshop – which took the form of a public dialogue platform to gain stakeholder input to the draft Youth Employment </w:t>
      </w:r>
      <w:r w:rsidR="004F6EC5">
        <w:rPr>
          <w:rFonts w:asciiTheme="minorHAnsi" w:hAnsiTheme="minorHAnsi" w:cstheme="minorHAnsi"/>
          <w:sz w:val="22"/>
          <w:szCs w:val="22"/>
          <w:lang w:val="en-GB"/>
        </w:rPr>
        <w:lastRenderedPageBreak/>
        <w:t xml:space="preserve">Strategy – the other provincial workshops have sought to gain an understanding of matters of importance to each province and to arrive at some policy ideas which could address perceived local issues. </w:t>
      </w:r>
    </w:p>
    <w:p w14:paraId="3381F442" w14:textId="77777777" w:rsidR="002B1377" w:rsidRPr="002B1377" w:rsidRDefault="002B1377" w:rsidP="002B1377">
      <w:pPr>
        <w:jc w:val="both"/>
        <w:rPr>
          <w:rFonts w:asciiTheme="minorHAnsi" w:hAnsiTheme="minorHAnsi" w:cstheme="minorHAnsi"/>
          <w:sz w:val="22"/>
          <w:szCs w:val="22"/>
          <w:lang w:val="en-GB"/>
        </w:rPr>
      </w:pPr>
    </w:p>
    <w:p w14:paraId="280D6495" w14:textId="047991E8" w:rsidR="00C715B1" w:rsidRPr="00C715B1" w:rsidRDefault="004F6EC5" w:rsidP="00C715B1">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Consequently, </w:t>
      </w:r>
      <w:r w:rsidR="00FB785C" w:rsidRPr="00FB785C">
        <w:rPr>
          <w:rFonts w:asciiTheme="minorHAnsi" w:hAnsiTheme="minorHAnsi" w:cstheme="minorHAnsi"/>
          <w:sz w:val="22"/>
          <w:szCs w:val="22"/>
          <w:lang w:val="en-GB"/>
        </w:rPr>
        <w:t xml:space="preserve">OB requested that the </w:t>
      </w:r>
      <w:r w:rsidR="00C715B1">
        <w:rPr>
          <w:rFonts w:asciiTheme="minorHAnsi" w:hAnsiTheme="minorHAnsi" w:cstheme="minorHAnsi"/>
          <w:sz w:val="22"/>
          <w:szCs w:val="22"/>
          <w:lang w:val="en-GB"/>
        </w:rPr>
        <w:t>İstanbul</w:t>
      </w:r>
      <w:r w:rsidR="00FB785C" w:rsidRPr="00FB785C">
        <w:rPr>
          <w:rFonts w:asciiTheme="minorHAnsi" w:hAnsiTheme="minorHAnsi" w:cstheme="minorHAnsi"/>
          <w:sz w:val="22"/>
          <w:szCs w:val="22"/>
          <w:lang w:val="en-GB"/>
        </w:rPr>
        <w:t xml:space="preserve">-based Workshop should focus on </w:t>
      </w:r>
      <w:r w:rsidR="00C715B1" w:rsidRPr="00C715B1">
        <w:rPr>
          <w:rFonts w:asciiTheme="minorHAnsi" w:hAnsiTheme="minorHAnsi" w:cstheme="minorHAnsi"/>
          <w:sz w:val="22"/>
          <w:szCs w:val="22"/>
          <w:lang w:val="en-GB"/>
        </w:rPr>
        <w:t xml:space="preserve">engaging the business </w:t>
      </w:r>
      <w:r w:rsidR="00C715B1">
        <w:rPr>
          <w:rFonts w:asciiTheme="minorHAnsi" w:hAnsiTheme="minorHAnsi" w:cstheme="minorHAnsi"/>
          <w:sz w:val="22"/>
          <w:szCs w:val="22"/>
          <w:lang w:val="en-GB"/>
        </w:rPr>
        <w:t xml:space="preserve">and NGO </w:t>
      </w:r>
      <w:r w:rsidR="00C715B1" w:rsidRPr="00C715B1">
        <w:rPr>
          <w:rFonts w:asciiTheme="minorHAnsi" w:hAnsiTheme="minorHAnsi" w:cstheme="minorHAnsi"/>
          <w:sz w:val="22"/>
          <w:szCs w:val="22"/>
          <w:lang w:val="en-GB"/>
        </w:rPr>
        <w:t>communit</w:t>
      </w:r>
      <w:r w:rsidR="00C715B1">
        <w:rPr>
          <w:rFonts w:asciiTheme="minorHAnsi" w:hAnsiTheme="minorHAnsi" w:cstheme="minorHAnsi"/>
          <w:sz w:val="22"/>
          <w:szCs w:val="22"/>
          <w:lang w:val="en-GB"/>
        </w:rPr>
        <w:t>ies</w:t>
      </w:r>
      <w:r w:rsidR="00C715B1" w:rsidRPr="00C715B1">
        <w:rPr>
          <w:rFonts w:asciiTheme="minorHAnsi" w:hAnsiTheme="minorHAnsi" w:cstheme="minorHAnsi"/>
          <w:sz w:val="22"/>
          <w:szCs w:val="22"/>
          <w:lang w:val="en-GB"/>
        </w:rPr>
        <w:t xml:space="preserve"> in social dialogue as part of the Ministry of Labour and Social Security’s policy and strategy development processes.</w:t>
      </w:r>
    </w:p>
    <w:p w14:paraId="42358F85" w14:textId="24D87D2D" w:rsidR="004F6EC5" w:rsidRDefault="004F6EC5" w:rsidP="00FB785C">
      <w:pPr>
        <w:jc w:val="both"/>
        <w:rPr>
          <w:rFonts w:asciiTheme="minorHAnsi" w:hAnsiTheme="minorHAnsi" w:cstheme="minorHAnsi"/>
          <w:sz w:val="22"/>
          <w:szCs w:val="22"/>
          <w:lang w:val="en-GB"/>
        </w:rPr>
      </w:pPr>
    </w:p>
    <w:p w14:paraId="0C937077" w14:textId="0239BD9D" w:rsidR="004F6EC5" w:rsidRPr="00FB785C" w:rsidRDefault="004F6EC5" w:rsidP="00FB785C">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advance of the workshop, TAT produced a Desk Research Report, providing an overview of economic and employment trends, and giving some prominence to the </w:t>
      </w:r>
      <w:r w:rsidR="00C715B1">
        <w:rPr>
          <w:rFonts w:asciiTheme="minorHAnsi" w:hAnsiTheme="minorHAnsi" w:cstheme="minorHAnsi"/>
          <w:sz w:val="22"/>
          <w:szCs w:val="22"/>
          <w:lang w:val="en-GB"/>
        </w:rPr>
        <w:t>İstanbul</w:t>
      </w:r>
      <w:r>
        <w:rPr>
          <w:rFonts w:asciiTheme="minorHAnsi" w:hAnsiTheme="minorHAnsi" w:cstheme="minorHAnsi"/>
          <w:sz w:val="22"/>
          <w:szCs w:val="22"/>
          <w:lang w:val="en-GB"/>
        </w:rPr>
        <w:t xml:space="preserve"> Strategic Plan for 202</w:t>
      </w:r>
      <w:r w:rsidR="00C715B1">
        <w:rPr>
          <w:rFonts w:asciiTheme="minorHAnsi" w:hAnsiTheme="minorHAnsi" w:cstheme="minorHAnsi"/>
          <w:sz w:val="22"/>
          <w:szCs w:val="22"/>
          <w:lang w:val="en-GB"/>
        </w:rPr>
        <w:t>4</w:t>
      </w:r>
      <w:r>
        <w:rPr>
          <w:rFonts w:asciiTheme="minorHAnsi" w:hAnsiTheme="minorHAnsi" w:cstheme="minorHAnsi"/>
          <w:sz w:val="22"/>
          <w:szCs w:val="22"/>
          <w:lang w:val="en-GB"/>
        </w:rPr>
        <w:t>-202</w:t>
      </w:r>
      <w:r w:rsidR="00C715B1">
        <w:rPr>
          <w:rFonts w:asciiTheme="minorHAnsi" w:hAnsiTheme="minorHAnsi" w:cstheme="minorHAnsi"/>
          <w:sz w:val="22"/>
          <w:szCs w:val="22"/>
          <w:lang w:val="en-GB"/>
        </w:rPr>
        <w:t>8</w:t>
      </w:r>
      <w:r>
        <w:rPr>
          <w:rFonts w:asciiTheme="minorHAnsi" w:hAnsiTheme="minorHAnsi" w:cstheme="minorHAnsi"/>
          <w:sz w:val="22"/>
          <w:szCs w:val="22"/>
          <w:lang w:val="en-GB"/>
        </w:rPr>
        <w:t>. This Report is attached at Annex 1.</w:t>
      </w:r>
    </w:p>
    <w:p w14:paraId="44F34ADC" w14:textId="77777777" w:rsidR="00C715B1" w:rsidRDefault="00C715B1" w:rsidP="0093397D">
      <w:pPr>
        <w:jc w:val="both"/>
        <w:rPr>
          <w:rFonts w:asciiTheme="minorHAnsi" w:hAnsiTheme="minorHAnsi" w:cstheme="minorHAnsi"/>
          <w:sz w:val="22"/>
          <w:szCs w:val="22"/>
          <w:lang w:val="en-GB"/>
        </w:rPr>
      </w:pPr>
    </w:p>
    <w:p w14:paraId="3BF82E7B" w14:textId="77777777" w:rsidR="00C715B1" w:rsidRPr="00BE4E64" w:rsidRDefault="00C715B1" w:rsidP="0093397D">
      <w:pPr>
        <w:jc w:val="both"/>
        <w:rPr>
          <w:rFonts w:asciiTheme="minorHAnsi" w:hAnsiTheme="minorHAnsi" w:cstheme="minorHAnsi"/>
          <w:sz w:val="22"/>
          <w:szCs w:val="22"/>
          <w:lang w:val="en-GB"/>
        </w:rPr>
      </w:pPr>
    </w:p>
    <w:p w14:paraId="1C322C6F" w14:textId="79CD42E6" w:rsidR="00B146B8" w:rsidRPr="00B146B8" w:rsidRDefault="005B0955" w:rsidP="00B146B8">
      <w:pPr>
        <w:pStyle w:val="Heading1"/>
        <w:ind w:left="426" w:hanging="426"/>
        <w:jc w:val="both"/>
        <w:rPr>
          <w:rFonts w:asciiTheme="minorHAnsi" w:hAnsiTheme="minorHAnsi" w:cstheme="minorHAnsi"/>
          <w:sz w:val="22"/>
          <w:szCs w:val="22"/>
          <w:lang w:val="en-GB"/>
        </w:rPr>
      </w:pPr>
      <w:bookmarkStart w:id="8" w:name="_Toc140790056"/>
      <w:bookmarkStart w:id="9" w:name="_Toc96364014"/>
      <w:r>
        <w:rPr>
          <w:rFonts w:asciiTheme="minorHAnsi" w:hAnsiTheme="minorHAnsi" w:cstheme="minorHAnsi"/>
          <w:sz w:val="22"/>
          <w:szCs w:val="22"/>
          <w:lang w:val="en-GB"/>
        </w:rPr>
        <w:t>DeSCRIPTION OF THE EVENT</w:t>
      </w:r>
      <w:bookmarkEnd w:id="8"/>
    </w:p>
    <w:p w14:paraId="37BF057C" w14:textId="77777777" w:rsidR="00740BE8" w:rsidRPr="00BE4E64" w:rsidRDefault="00740BE8" w:rsidP="00740BE8">
      <w:pPr>
        <w:rPr>
          <w:lang w:val="en-GB"/>
        </w:rPr>
      </w:pPr>
    </w:p>
    <w:p w14:paraId="153FC023" w14:textId="419B797C" w:rsidR="00D326B4" w:rsidRPr="00BE4E64" w:rsidRDefault="00D326B4" w:rsidP="0093397D">
      <w:pPr>
        <w:pStyle w:val="Heading2"/>
        <w:jc w:val="both"/>
        <w:rPr>
          <w:rFonts w:asciiTheme="minorHAnsi" w:hAnsiTheme="minorHAnsi" w:cstheme="minorHAnsi"/>
          <w:sz w:val="22"/>
          <w:szCs w:val="22"/>
          <w:lang w:val="en-GB"/>
        </w:rPr>
      </w:pPr>
      <w:bookmarkStart w:id="10" w:name="_Toc140790057"/>
      <w:r w:rsidRPr="00BE4E64">
        <w:rPr>
          <w:rFonts w:asciiTheme="minorHAnsi" w:hAnsiTheme="minorHAnsi" w:cstheme="minorHAnsi"/>
          <w:sz w:val="22"/>
          <w:szCs w:val="22"/>
          <w:lang w:val="en-GB"/>
        </w:rPr>
        <w:t>2.1.</w:t>
      </w:r>
      <w:r w:rsidRPr="00BE4E64">
        <w:rPr>
          <w:rFonts w:asciiTheme="minorHAnsi" w:hAnsiTheme="minorHAnsi" w:cstheme="minorHAnsi"/>
          <w:sz w:val="22"/>
          <w:szCs w:val="22"/>
          <w:lang w:val="en-GB"/>
        </w:rPr>
        <w:tab/>
      </w:r>
      <w:bookmarkEnd w:id="9"/>
      <w:r w:rsidR="005B0955">
        <w:rPr>
          <w:rFonts w:asciiTheme="minorHAnsi" w:hAnsiTheme="minorHAnsi" w:cstheme="minorHAnsi"/>
          <w:sz w:val="22"/>
          <w:szCs w:val="22"/>
          <w:lang w:val="en-GB"/>
        </w:rPr>
        <w:t>Venue</w:t>
      </w:r>
      <w:r w:rsidR="00515791">
        <w:rPr>
          <w:rFonts w:asciiTheme="minorHAnsi" w:hAnsiTheme="minorHAnsi" w:cstheme="minorHAnsi"/>
          <w:sz w:val="22"/>
          <w:szCs w:val="22"/>
          <w:lang w:val="en-GB"/>
        </w:rPr>
        <w:t xml:space="preserve"> &amp; Timing</w:t>
      </w:r>
      <w:bookmarkEnd w:id="10"/>
    </w:p>
    <w:p w14:paraId="1B91E51F" w14:textId="77777777" w:rsidR="00D326B4" w:rsidRPr="00BE4E64" w:rsidRDefault="00D326B4" w:rsidP="0093397D">
      <w:pPr>
        <w:jc w:val="both"/>
        <w:rPr>
          <w:rFonts w:asciiTheme="minorHAnsi" w:hAnsiTheme="minorHAnsi" w:cstheme="minorHAnsi"/>
          <w:sz w:val="22"/>
          <w:szCs w:val="22"/>
          <w:lang w:val="en-GB"/>
        </w:rPr>
      </w:pPr>
    </w:p>
    <w:p w14:paraId="61F14173" w14:textId="4AE4D4D8" w:rsidR="005B0955" w:rsidRDefault="00515791" w:rsidP="005B0955">
      <w:pPr>
        <w:jc w:val="both"/>
        <w:rPr>
          <w:rFonts w:asciiTheme="minorHAnsi" w:hAnsiTheme="minorHAnsi" w:cstheme="minorHAnsi"/>
          <w:sz w:val="22"/>
          <w:szCs w:val="22"/>
          <w:lang w:val="en-GB"/>
        </w:rPr>
      </w:pPr>
      <w:bookmarkStart w:id="11" w:name="_Toc96364015"/>
      <w:r>
        <w:rPr>
          <w:rFonts w:asciiTheme="minorHAnsi" w:hAnsiTheme="minorHAnsi" w:cstheme="minorHAnsi"/>
          <w:sz w:val="22"/>
          <w:szCs w:val="22"/>
          <w:lang w:val="en-GB"/>
        </w:rPr>
        <w:t>T</w:t>
      </w:r>
      <w:r w:rsidR="005B0955" w:rsidRPr="005B0955">
        <w:rPr>
          <w:rFonts w:asciiTheme="minorHAnsi" w:hAnsiTheme="minorHAnsi" w:cstheme="minorHAnsi"/>
          <w:sz w:val="22"/>
          <w:szCs w:val="22"/>
          <w:lang w:val="en-GB"/>
        </w:rPr>
        <w:t xml:space="preserve">he Workshop </w:t>
      </w:r>
      <w:r>
        <w:rPr>
          <w:rFonts w:asciiTheme="minorHAnsi" w:hAnsiTheme="minorHAnsi" w:cstheme="minorHAnsi"/>
          <w:sz w:val="22"/>
          <w:szCs w:val="22"/>
          <w:lang w:val="en-GB"/>
        </w:rPr>
        <w:t>was</w:t>
      </w:r>
      <w:r w:rsidR="005B0955" w:rsidRPr="005B0955">
        <w:rPr>
          <w:rFonts w:asciiTheme="minorHAnsi" w:hAnsiTheme="minorHAnsi" w:cstheme="minorHAnsi"/>
          <w:sz w:val="22"/>
          <w:szCs w:val="22"/>
          <w:lang w:val="en-GB"/>
        </w:rPr>
        <w:t xml:space="preserve"> held </w:t>
      </w:r>
      <w:r>
        <w:rPr>
          <w:rFonts w:asciiTheme="minorHAnsi" w:hAnsiTheme="minorHAnsi" w:cstheme="minorHAnsi"/>
          <w:sz w:val="22"/>
          <w:szCs w:val="22"/>
          <w:lang w:val="en-GB"/>
        </w:rPr>
        <w:t xml:space="preserve">in </w:t>
      </w:r>
      <w:r w:rsidR="00C715B1">
        <w:rPr>
          <w:rFonts w:asciiTheme="minorHAnsi" w:hAnsiTheme="minorHAnsi" w:cstheme="minorHAnsi"/>
          <w:sz w:val="22"/>
          <w:szCs w:val="22"/>
          <w:lang w:val="en-GB"/>
        </w:rPr>
        <w:t>Istanbul</w:t>
      </w:r>
      <w:r>
        <w:rPr>
          <w:rFonts w:asciiTheme="minorHAnsi" w:hAnsiTheme="minorHAnsi" w:cstheme="minorHAnsi"/>
          <w:sz w:val="22"/>
          <w:szCs w:val="22"/>
          <w:lang w:val="en-GB"/>
        </w:rPr>
        <w:t xml:space="preserve"> on </w:t>
      </w:r>
      <w:r w:rsidR="00C715B1">
        <w:rPr>
          <w:rFonts w:asciiTheme="minorHAnsi" w:hAnsiTheme="minorHAnsi" w:cstheme="minorHAnsi"/>
          <w:sz w:val="22"/>
          <w:szCs w:val="22"/>
          <w:lang w:val="en-GB"/>
        </w:rPr>
        <w:t>28</w:t>
      </w:r>
      <w:r>
        <w:rPr>
          <w:rFonts w:asciiTheme="minorHAnsi" w:hAnsiTheme="minorHAnsi" w:cstheme="minorHAnsi"/>
          <w:sz w:val="22"/>
          <w:szCs w:val="22"/>
          <w:lang w:val="en-GB"/>
        </w:rPr>
        <w:t xml:space="preserve"> </w:t>
      </w:r>
      <w:r w:rsidR="00C715B1">
        <w:rPr>
          <w:rFonts w:asciiTheme="minorHAnsi" w:hAnsiTheme="minorHAnsi" w:cstheme="minorHAnsi"/>
          <w:sz w:val="22"/>
          <w:szCs w:val="22"/>
          <w:lang w:val="en-GB"/>
        </w:rPr>
        <w:t>September</w:t>
      </w:r>
      <w:r>
        <w:rPr>
          <w:rFonts w:asciiTheme="minorHAnsi" w:hAnsiTheme="minorHAnsi" w:cstheme="minorHAnsi"/>
          <w:sz w:val="22"/>
          <w:szCs w:val="22"/>
          <w:lang w:val="en-GB"/>
        </w:rPr>
        <w:t xml:space="preserve"> 2023</w:t>
      </w:r>
      <w:r w:rsidR="005B0955" w:rsidRPr="005B0955">
        <w:rPr>
          <w:rFonts w:asciiTheme="minorHAnsi" w:hAnsiTheme="minorHAnsi" w:cstheme="minorHAnsi"/>
          <w:sz w:val="22"/>
          <w:szCs w:val="22"/>
          <w:lang w:val="en-GB"/>
        </w:rPr>
        <w:t xml:space="preserve">. The OB selected the </w:t>
      </w:r>
      <w:r w:rsidR="00C715B1">
        <w:rPr>
          <w:rFonts w:asciiTheme="minorHAnsi" w:hAnsiTheme="minorHAnsi" w:cstheme="minorHAnsi"/>
          <w:sz w:val="22"/>
          <w:szCs w:val="22"/>
          <w:lang w:val="en-GB"/>
        </w:rPr>
        <w:t xml:space="preserve">İstanbul Nippon Hotel </w:t>
      </w:r>
      <w:r w:rsidR="005B0955" w:rsidRPr="005B0955">
        <w:rPr>
          <w:rFonts w:asciiTheme="minorHAnsi" w:hAnsiTheme="minorHAnsi" w:cstheme="minorHAnsi"/>
          <w:sz w:val="22"/>
          <w:szCs w:val="22"/>
          <w:lang w:val="en-GB"/>
        </w:rPr>
        <w:t xml:space="preserve">as it offered the space and facilities which were required for the event. </w:t>
      </w:r>
    </w:p>
    <w:p w14:paraId="3DABC430" w14:textId="77777777" w:rsidR="000E6CE0" w:rsidRDefault="000E6CE0" w:rsidP="0093397D">
      <w:pPr>
        <w:pStyle w:val="Heading2"/>
        <w:jc w:val="both"/>
        <w:rPr>
          <w:rFonts w:asciiTheme="minorHAnsi" w:hAnsiTheme="minorHAnsi" w:cstheme="minorHAnsi"/>
          <w:sz w:val="22"/>
          <w:szCs w:val="22"/>
          <w:lang w:val="en-GB"/>
        </w:rPr>
      </w:pPr>
    </w:p>
    <w:p w14:paraId="2CB3EAFC" w14:textId="571C7C96" w:rsidR="00D326B4" w:rsidRDefault="00D326B4" w:rsidP="0093397D">
      <w:pPr>
        <w:pStyle w:val="Heading2"/>
        <w:jc w:val="both"/>
        <w:rPr>
          <w:rFonts w:asciiTheme="minorHAnsi" w:hAnsiTheme="minorHAnsi" w:cstheme="minorHAnsi"/>
          <w:sz w:val="22"/>
          <w:szCs w:val="22"/>
          <w:lang w:val="en-GB"/>
        </w:rPr>
      </w:pPr>
      <w:bookmarkStart w:id="12" w:name="_Toc140790058"/>
      <w:r w:rsidRPr="00BE4E64">
        <w:rPr>
          <w:rFonts w:asciiTheme="minorHAnsi" w:hAnsiTheme="minorHAnsi" w:cstheme="minorHAnsi"/>
          <w:sz w:val="22"/>
          <w:szCs w:val="22"/>
          <w:lang w:val="en-GB"/>
        </w:rPr>
        <w:t>2.2.</w:t>
      </w:r>
      <w:r w:rsidRPr="00BE4E64">
        <w:rPr>
          <w:rFonts w:asciiTheme="minorHAnsi" w:hAnsiTheme="minorHAnsi" w:cstheme="minorHAnsi"/>
          <w:sz w:val="22"/>
          <w:szCs w:val="22"/>
          <w:lang w:val="en-GB"/>
        </w:rPr>
        <w:tab/>
      </w:r>
      <w:bookmarkEnd w:id="11"/>
      <w:r w:rsidR="00515791">
        <w:rPr>
          <w:rFonts w:asciiTheme="minorHAnsi" w:hAnsiTheme="minorHAnsi" w:cstheme="minorHAnsi"/>
          <w:sz w:val="22"/>
          <w:szCs w:val="22"/>
          <w:lang w:val="en-GB"/>
        </w:rPr>
        <w:t>Agenda</w:t>
      </w:r>
      <w:bookmarkEnd w:id="12"/>
    </w:p>
    <w:p w14:paraId="2A9A7D26" w14:textId="77777777" w:rsidR="00515791" w:rsidRDefault="00515791" w:rsidP="00515791">
      <w:pPr>
        <w:rPr>
          <w:lang w:val="en-GB"/>
        </w:rPr>
      </w:pPr>
    </w:p>
    <w:p w14:paraId="2458FFCC" w14:textId="37121D81" w:rsidR="00515791" w:rsidRPr="00FA3E46" w:rsidRDefault="00515791" w:rsidP="00515791">
      <w:pPr>
        <w:jc w:val="both"/>
        <w:rPr>
          <w:sz w:val="22"/>
          <w:szCs w:val="20"/>
        </w:rPr>
      </w:pPr>
      <w:r w:rsidRPr="00515791">
        <w:rPr>
          <w:rFonts w:asciiTheme="minorHAnsi" w:hAnsiTheme="minorHAnsi" w:cstheme="minorHAnsi"/>
          <w:sz w:val="22"/>
          <w:szCs w:val="22"/>
          <w:lang w:val="en-GB"/>
        </w:rPr>
        <w:t xml:space="preserve">TAT and OB worked together on the agenda for the Workshop, the final version was as follows: </w:t>
      </w:r>
    </w:p>
    <w:p w14:paraId="70E56607" w14:textId="77777777" w:rsidR="00515791" w:rsidRDefault="00515791" w:rsidP="00515791">
      <w:pPr>
        <w:rPr>
          <w:lang w:val="en-GB"/>
        </w:rPr>
      </w:pPr>
    </w:p>
    <w:p w14:paraId="6556F156" w14:textId="77777777" w:rsidR="00515791" w:rsidRPr="00763D36" w:rsidRDefault="00515791" w:rsidP="00515791">
      <w:pPr>
        <w:rPr>
          <w:rFonts w:cstheme="minorHAnsi"/>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820"/>
        <w:gridCol w:w="4394"/>
      </w:tblGrid>
      <w:tr w:rsidR="00515791" w:rsidRPr="00776C11" w14:paraId="04F6CB91" w14:textId="77777777" w:rsidTr="003A012D">
        <w:trPr>
          <w:trHeight w:val="270"/>
        </w:trPr>
        <w:tc>
          <w:tcPr>
            <w:tcW w:w="1418" w:type="dxa"/>
            <w:shd w:val="clear" w:color="auto" w:fill="95B3D7" w:themeFill="accent1" w:themeFillTint="99"/>
          </w:tcPr>
          <w:p w14:paraId="53754DFA" w14:textId="2EC8286F" w:rsidR="00515791" w:rsidRPr="00776C11" w:rsidRDefault="00515791" w:rsidP="003A012D">
            <w:pPr>
              <w:spacing w:line="276" w:lineRule="auto"/>
              <w:rPr>
                <w:rFonts w:ascii="Calibri" w:hAnsi="Calibri" w:cs="Calibri"/>
                <w:b/>
                <w:bCs/>
                <w:sz w:val="18"/>
                <w:szCs w:val="18"/>
              </w:rPr>
            </w:pPr>
            <w:r w:rsidRPr="00776C11">
              <w:rPr>
                <w:rFonts w:ascii="Calibri" w:hAnsi="Calibri" w:cs="Calibri"/>
                <w:b/>
                <w:bCs/>
                <w:sz w:val="18"/>
                <w:szCs w:val="18"/>
              </w:rPr>
              <w:t>Time</w:t>
            </w:r>
          </w:p>
        </w:tc>
        <w:tc>
          <w:tcPr>
            <w:tcW w:w="4820" w:type="dxa"/>
            <w:shd w:val="clear" w:color="auto" w:fill="95B3D7" w:themeFill="accent1" w:themeFillTint="99"/>
          </w:tcPr>
          <w:p w14:paraId="563D60F6" w14:textId="4ED72552" w:rsidR="00515791" w:rsidRPr="00776C11" w:rsidRDefault="00515791" w:rsidP="003A012D">
            <w:pPr>
              <w:spacing w:line="276" w:lineRule="auto"/>
              <w:rPr>
                <w:rFonts w:ascii="Calibri" w:hAnsi="Calibri" w:cs="Calibri"/>
                <w:b/>
                <w:bCs/>
                <w:sz w:val="18"/>
                <w:szCs w:val="18"/>
              </w:rPr>
            </w:pPr>
            <w:r w:rsidRPr="00776C11">
              <w:rPr>
                <w:rFonts w:ascii="Calibri" w:hAnsi="Calibri" w:cs="Calibri"/>
                <w:b/>
                <w:bCs/>
                <w:sz w:val="18"/>
                <w:szCs w:val="18"/>
              </w:rPr>
              <w:t>Agenda</w:t>
            </w:r>
          </w:p>
        </w:tc>
        <w:tc>
          <w:tcPr>
            <w:tcW w:w="4394" w:type="dxa"/>
            <w:shd w:val="clear" w:color="auto" w:fill="95B3D7" w:themeFill="accent1" w:themeFillTint="99"/>
          </w:tcPr>
          <w:p w14:paraId="0BBDA1D9" w14:textId="2867B7A6" w:rsidR="00515791" w:rsidRPr="00776C11" w:rsidRDefault="00515791" w:rsidP="003A012D">
            <w:pPr>
              <w:spacing w:line="276" w:lineRule="auto"/>
              <w:rPr>
                <w:rFonts w:ascii="Calibri" w:hAnsi="Calibri" w:cs="Calibri"/>
                <w:b/>
                <w:bCs/>
                <w:sz w:val="18"/>
                <w:szCs w:val="18"/>
              </w:rPr>
            </w:pPr>
            <w:r w:rsidRPr="00776C11">
              <w:rPr>
                <w:rFonts w:ascii="Calibri" w:hAnsi="Calibri" w:cs="Calibri"/>
                <w:b/>
                <w:bCs/>
                <w:sz w:val="18"/>
                <w:szCs w:val="18"/>
              </w:rPr>
              <w:t>Speakers / Moderators</w:t>
            </w:r>
          </w:p>
        </w:tc>
      </w:tr>
      <w:tr w:rsidR="00515791" w:rsidRPr="00776C11" w14:paraId="244A8A5E" w14:textId="77777777" w:rsidTr="003A012D">
        <w:trPr>
          <w:trHeight w:val="270"/>
        </w:trPr>
        <w:tc>
          <w:tcPr>
            <w:tcW w:w="1418" w:type="dxa"/>
            <w:shd w:val="clear" w:color="auto" w:fill="B8CCE4" w:themeFill="accent1" w:themeFillTint="66"/>
          </w:tcPr>
          <w:p w14:paraId="0AEC22F7"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09.30 - 10.00</w:t>
            </w:r>
          </w:p>
        </w:tc>
        <w:tc>
          <w:tcPr>
            <w:tcW w:w="9214" w:type="dxa"/>
            <w:gridSpan w:val="2"/>
            <w:shd w:val="clear" w:color="auto" w:fill="B8CCE4" w:themeFill="accent1" w:themeFillTint="66"/>
          </w:tcPr>
          <w:p w14:paraId="2006146E" w14:textId="0BCC3D0B"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Registration</w:t>
            </w:r>
          </w:p>
        </w:tc>
      </w:tr>
      <w:tr w:rsidR="00515791" w:rsidRPr="00776C11" w14:paraId="35008878" w14:textId="77777777" w:rsidTr="003A012D">
        <w:trPr>
          <w:trHeight w:val="864"/>
        </w:trPr>
        <w:tc>
          <w:tcPr>
            <w:tcW w:w="1418" w:type="dxa"/>
            <w:shd w:val="clear" w:color="auto" w:fill="DAEEF3" w:themeFill="accent5" w:themeFillTint="33"/>
          </w:tcPr>
          <w:p w14:paraId="5AAAF9C9"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10:00 - 10.20</w:t>
            </w:r>
          </w:p>
        </w:tc>
        <w:tc>
          <w:tcPr>
            <w:tcW w:w="4820" w:type="dxa"/>
            <w:shd w:val="clear" w:color="auto" w:fill="DAEEF3" w:themeFill="accent5" w:themeFillTint="33"/>
          </w:tcPr>
          <w:p w14:paraId="6C3D725A" w14:textId="20F3D7C6" w:rsidR="00515791" w:rsidRPr="00776C11" w:rsidRDefault="00641C72" w:rsidP="002A56CA">
            <w:pPr>
              <w:spacing w:before="240" w:line="276" w:lineRule="auto"/>
              <w:jc w:val="both"/>
              <w:rPr>
                <w:rFonts w:ascii="Calibri" w:hAnsi="Calibri" w:cs="Calibri"/>
                <w:sz w:val="18"/>
                <w:szCs w:val="18"/>
              </w:rPr>
            </w:pPr>
            <w:r w:rsidRPr="00776C11">
              <w:rPr>
                <w:rFonts w:ascii="Calibri" w:hAnsi="Calibri" w:cs="Calibri"/>
                <w:sz w:val="18"/>
                <w:szCs w:val="18"/>
              </w:rPr>
              <w:t>Opening Speeches</w:t>
            </w:r>
          </w:p>
        </w:tc>
        <w:tc>
          <w:tcPr>
            <w:tcW w:w="4394" w:type="dxa"/>
            <w:shd w:val="clear" w:color="auto" w:fill="DAEEF3" w:themeFill="accent5" w:themeFillTint="33"/>
          </w:tcPr>
          <w:p w14:paraId="696DD13A" w14:textId="2E80B906" w:rsidR="00515791" w:rsidRPr="00776C11" w:rsidRDefault="00515791" w:rsidP="002A56CA">
            <w:pPr>
              <w:spacing w:line="276" w:lineRule="auto"/>
              <w:jc w:val="both"/>
              <w:rPr>
                <w:rFonts w:ascii="Calibri" w:hAnsi="Calibri" w:cs="Calibri"/>
                <w:sz w:val="18"/>
                <w:szCs w:val="18"/>
              </w:rPr>
            </w:pPr>
            <w:r w:rsidRPr="00776C11">
              <w:rPr>
                <w:rFonts w:ascii="Calibri" w:hAnsi="Calibri" w:cs="Calibri"/>
                <w:sz w:val="18"/>
                <w:szCs w:val="18"/>
              </w:rPr>
              <w:t xml:space="preserve">Mr. </w:t>
            </w:r>
            <w:r w:rsidR="00C715B1">
              <w:rPr>
                <w:rFonts w:ascii="Calibri" w:hAnsi="Calibri" w:cs="Calibri"/>
                <w:sz w:val="18"/>
                <w:szCs w:val="18"/>
              </w:rPr>
              <w:t>İbrahim Akın</w:t>
            </w:r>
            <w:r w:rsidR="00641C72" w:rsidRPr="00776C11">
              <w:rPr>
                <w:rFonts w:ascii="Calibri" w:hAnsi="Calibri" w:cs="Calibri"/>
                <w:sz w:val="18"/>
                <w:szCs w:val="18"/>
              </w:rPr>
              <w:t xml:space="preserve"> </w:t>
            </w:r>
            <w:r w:rsidR="00C715B1">
              <w:rPr>
                <w:rFonts w:ascii="Calibri" w:hAnsi="Calibri" w:cs="Calibri"/>
                <w:sz w:val="18"/>
                <w:szCs w:val="18"/>
              </w:rPr>
              <w:t>–</w:t>
            </w:r>
            <w:r w:rsidR="00641C72" w:rsidRPr="00776C11">
              <w:rPr>
                <w:rFonts w:ascii="Calibri" w:hAnsi="Calibri" w:cs="Calibri"/>
                <w:sz w:val="18"/>
                <w:szCs w:val="18"/>
              </w:rPr>
              <w:t xml:space="preserve"> </w:t>
            </w:r>
            <w:r w:rsidR="00C715B1">
              <w:rPr>
                <w:rFonts w:ascii="Calibri" w:hAnsi="Calibri" w:cs="Calibri"/>
                <w:sz w:val="18"/>
                <w:szCs w:val="18"/>
              </w:rPr>
              <w:t xml:space="preserve">Deputy </w:t>
            </w:r>
            <w:r w:rsidR="0056484B">
              <w:rPr>
                <w:rFonts w:ascii="Calibri" w:hAnsi="Calibri" w:cs="Calibri"/>
                <w:sz w:val="18"/>
                <w:szCs w:val="18"/>
              </w:rPr>
              <w:t xml:space="preserve">General Director of </w:t>
            </w:r>
            <w:r w:rsidRPr="00776C11">
              <w:rPr>
                <w:rFonts w:ascii="Calibri" w:hAnsi="Calibri" w:cs="Calibri"/>
                <w:sz w:val="18"/>
                <w:szCs w:val="18"/>
              </w:rPr>
              <w:t>Employment Policies Department - Ministry of Labour and Social Security</w:t>
            </w:r>
          </w:p>
        </w:tc>
      </w:tr>
      <w:tr w:rsidR="00515791" w:rsidRPr="00776C11" w14:paraId="7D4E08D5" w14:textId="77777777" w:rsidTr="003A012D">
        <w:trPr>
          <w:trHeight w:val="270"/>
        </w:trPr>
        <w:tc>
          <w:tcPr>
            <w:tcW w:w="1418" w:type="dxa"/>
            <w:shd w:val="clear" w:color="auto" w:fill="DAEEF3" w:themeFill="accent5" w:themeFillTint="33"/>
          </w:tcPr>
          <w:p w14:paraId="70803ABC" w14:textId="77777777" w:rsidR="00515791" w:rsidRPr="00776C11" w:rsidRDefault="00515791" w:rsidP="003A012D">
            <w:pPr>
              <w:spacing w:line="276" w:lineRule="auto"/>
              <w:rPr>
                <w:rFonts w:ascii="Calibri" w:hAnsi="Calibri" w:cs="Calibri"/>
                <w:b/>
                <w:strike/>
                <w:sz w:val="18"/>
                <w:szCs w:val="18"/>
              </w:rPr>
            </w:pPr>
            <w:r w:rsidRPr="00776C11">
              <w:rPr>
                <w:rFonts w:ascii="Calibri" w:hAnsi="Calibri" w:cs="Calibri"/>
                <w:b/>
                <w:sz w:val="18"/>
                <w:szCs w:val="18"/>
              </w:rPr>
              <w:t>10.20 - 10.50</w:t>
            </w:r>
          </w:p>
        </w:tc>
        <w:tc>
          <w:tcPr>
            <w:tcW w:w="4820" w:type="dxa"/>
            <w:shd w:val="clear" w:color="auto" w:fill="DAEEF3" w:themeFill="accent5" w:themeFillTint="33"/>
          </w:tcPr>
          <w:p w14:paraId="025A21A8" w14:textId="27AE7680" w:rsidR="00641C72"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 xml:space="preserve">Overview of </w:t>
            </w:r>
            <w:r w:rsidR="0056484B">
              <w:rPr>
                <w:rFonts w:ascii="Calibri" w:hAnsi="Calibri" w:cs="Calibri"/>
                <w:sz w:val="18"/>
                <w:szCs w:val="18"/>
              </w:rPr>
              <w:t>İstanbul</w:t>
            </w:r>
            <w:r w:rsidRPr="00776C11">
              <w:rPr>
                <w:rFonts w:ascii="Calibri" w:hAnsi="Calibri" w:cs="Calibri"/>
                <w:sz w:val="18"/>
                <w:szCs w:val="18"/>
              </w:rPr>
              <w:t>'s economy, labo</w:t>
            </w:r>
            <w:r w:rsidR="00EB7C9A">
              <w:rPr>
                <w:rFonts w:ascii="Calibri" w:hAnsi="Calibri" w:cs="Calibri"/>
                <w:sz w:val="18"/>
                <w:szCs w:val="18"/>
              </w:rPr>
              <w:t>u</w:t>
            </w:r>
            <w:r w:rsidRPr="00776C11">
              <w:rPr>
                <w:rFonts w:ascii="Calibri" w:hAnsi="Calibri" w:cs="Calibri"/>
                <w:sz w:val="18"/>
                <w:szCs w:val="18"/>
              </w:rPr>
              <w:t>r market and the development dynamics</w:t>
            </w:r>
          </w:p>
        </w:tc>
        <w:tc>
          <w:tcPr>
            <w:tcW w:w="4394" w:type="dxa"/>
            <w:shd w:val="clear" w:color="auto" w:fill="DAEEF3" w:themeFill="accent5" w:themeFillTint="33"/>
          </w:tcPr>
          <w:p w14:paraId="56C9D81C" w14:textId="46047FF6"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 xml:space="preserve">Ms. </w:t>
            </w:r>
            <w:r w:rsidR="00515791" w:rsidRPr="00776C11">
              <w:rPr>
                <w:rFonts w:ascii="Calibri" w:hAnsi="Calibri" w:cs="Calibri"/>
                <w:sz w:val="18"/>
                <w:szCs w:val="18"/>
              </w:rPr>
              <w:t>Esra Sermin Ata</w:t>
            </w:r>
          </w:p>
          <w:p w14:paraId="4D0CC0D2" w14:textId="11A58434"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Ministry of Labour and Social Security</w:t>
            </w:r>
          </w:p>
        </w:tc>
      </w:tr>
      <w:tr w:rsidR="00515791" w:rsidRPr="00776C11" w14:paraId="7D87390D" w14:textId="77777777" w:rsidTr="003A012D">
        <w:trPr>
          <w:trHeight w:val="270"/>
        </w:trPr>
        <w:tc>
          <w:tcPr>
            <w:tcW w:w="1418" w:type="dxa"/>
            <w:shd w:val="clear" w:color="auto" w:fill="DAEEF3" w:themeFill="accent5" w:themeFillTint="33"/>
          </w:tcPr>
          <w:p w14:paraId="35B5DDB3"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10.50 - 11.00</w:t>
            </w:r>
          </w:p>
        </w:tc>
        <w:tc>
          <w:tcPr>
            <w:tcW w:w="4820" w:type="dxa"/>
            <w:shd w:val="clear" w:color="auto" w:fill="DAEEF3" w:themeFill="accent5" w:themeFillTint="33"/>
          </w:tcPr>
          <w:p w14:paraId="1D06DB7E" w14:textId="614B7604" w:rsidR="002A56CA" w:rsidRPr="00776C11" w:rsidRDefault="002A56CA" w:rsidP="002A56CA">
            <w:pPr>
              <w:spacing w:line="276" w:lineRule="auto"/>
              <w:jc w:val="both"/>
              <w:rPr>
                <w:rFonts w:ascii="Calibri" w:hAnsi="Calibri" w:cs="Calibri"/>
                <w:strike/>
                <w:sz w:val="18"/>
                <w:szCs w:val="18"/>
              </w:rPr>
            </w:pPr>
            <w:r w:rsidRPr="00776C11">
              <w:rPr>
                <w:rFonts w:ascii="Calibri" w:hAnsi="Calibri" w:cs="Calibri"/>
                <w:sz w:val="18"/>
                <w:szCs w:val="18"/>
              </w:rPr>
              <w:t>Information about working groups</w:t>
            </w:r>
          </w:p>
        </w:tc>
        <w:tc>
          <w:tcPr>
            <w:tcW w:w="4394" w:type="dxa"/>
            <w:shd w:val="clear" w:color="auto" w:fill="DAEEF3" w:themeFill="accent5" w:themeFillTint="33"/>
          </w:tcPr>
          <w:p w14:paraId="2B1F44D8" w14:textId="64C722F8"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 xml:space="preserve">Mr. </w:t>
            </w:r>
            <w:r w:rsidR="00515791" w:rsidRPr="00776C11">
              <w:rPr>
                <w:rFonts w:ascii="Calibri" w:hAnsi="Calibri" w:cs="Calibri"/>
                <w:sz w:val="18"/>
                <w:szCs w:val="18"/>
              </w:rPr>
              <w:t>Evren Helvacı</w:t>
            </w:r>
          </w:p>
          <w:p w14:paraId="5C713190" w14:textId="44C9ED68"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Ministry of Labour and Social Security</w:t>
            </w:r>
          </w:p>
        </w:tc>
      </w:tr>
      <w:tr w:rsidR="00515791" w:rsidRPr="00776C11" w14:paraId="28D9D56D" w14:textId="77777777" w:rsidTr="003A012D">
        <w:trPr>
          <w:trHeight w:val="270"/>
        </w:trPr>
        <w:tc>
          <w:tcPr>
            <w:tcW w:w="1418" w:type="dxa"/>
            <w:shd w:val="clear" w:color="auto" w:fill="B8CCE4" w:themeFill="accent1" w:themeFillTint="66"/>
          </w:tcPr>
          <w:p w14:paraId="47A49C76"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11.00 - 11.15</w:t>
            </w:r>
          </w:p>
        </w:tc>
        <w:tc>
          <w:tcPr>
            <w:tcW w:w="9214" w:type="dxa"/>
            <w:gridSpan w:val="2"/>
            <w:shd w:val="clear" w:color="auto" w:fill="B8CCE4" w:themeFill="accent1" w:themeFillTint="66"/>
          </w:tcPr>
          <w:p w14:paraId="111334B6" w14:textId="419F2057" w:rsidR="00515791" w:rsidRPr="00776C11" w:rsidRDefault="00641C72" w:rsidP="002A56CA">
            <w:pPr>
              <w:spacing w:line="276" w:lineRule="auto"/>
              <w:jc w:val="both"/>
              <w:rPr>
                <w:rFonts w:ascii="Calibri" w:hAnsi="Calibri" w:cs="Calibri"/>
                <w:b/>
                <w:sz w:val="18"/>
                <w:szCs w:val="18"/>
              </w:rPr>
            </w:pPr>
            <w:r w:rsidRPr="00776C11">
              <w:rPr>
                <w:rFonts w:ascii="Calibri" w:hAnsi="Calibri" w:cs="Calibri"/>
                <w:b/>
                <w:sz w:val="18"/>
                <w:szCs w:val="18"/>
              </w:rPr>
              <w:t>Break</w:t>
            </w:r>
            <w:r w:rsidR="00515791" w:rsidRPr="00776C11">
              <w:rPr>
                <w:rFonts w:ascii="Calibri" w:hAnsi="Calibri" w:cs="Calibri"/>
                <w:b/>
                <w:sz w:val="18"/>
                <w:szCs w:val="18"/>
              </w:rPr>
              <w:t xml:space="preserve"> </w:t>
            </w:r>
          </w:p>
        </w:tc>
      </w:tr>
      <w:tr w:rsidR="00515791" w:rsidRPr="00776C11" w14:paraId="1D0D04BE" w14:textId="77777777" w:rsidTr="003A012D">
        <w:trPr>
          <w:trHeight w:val="270"/>
        </w:trPr>
        <w:tc>
          <w:tcPr>
            <w:tcW w:w="1418" w:type="dxa"/>
            <w:shd w:val="clear" w:color="auto" w:fill="DAEEF3" w:themeFill="accent5" w:themeFillTint="33"/>
          </w:tcPr>
          <w:p w14:paraId="47DD8FFD"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11.15 - 12.30</w:t>
            </w:r>
          </w:p>
        </w:tc>
        <w:tc>
          <w:tcPr>
            <w:tcW w:w="4820" w:type="dxa"/>
            <w:shd w:val="clear" w:color="auto" w:fill="DAEEF3" w:themeFill="accent5" w:themeFillTint="33"/>
          </w:tcPr>
          <w:p w14:paraId="5BE09BB5" w14:textId="2C9311F8"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Thematic Working Group Discussions: Identifying problems and needs.</w:t>
            </w:r>
          </w:p>
          <w:p w14:paraId="0C39D806" w14:textId="1EDA0F39" w:rsidR="0056484B" w:rsidRDefault="0056484B" w:rsidP="00F31A5E">
            <w:pPr>
              <w:pStyle w:val="ListParagraph"/>
              <w:numPr>
                <w:ilvl w:val="0"/>
                <w:numId w:val="27"/>
              </w:numPr>
              <w:spacing w:after="240" w:line="276" w:lineRule="auto"/>
              <w:ind w:left="324" w:hanging="284"/>
              <w:jc w:val="both"/>
              <w:rPr>
                <w:rFonts w:ascii="Calibri" w:hAnsi="Calibri" w:cs="Calibri"/>
                <w:sz w:val="18"/>
                <w:szCs w:val="18"/>
                <w:lang w:val="en-GB"/>
              </w:rPr>
            </w:pPr>
            <w:r w:rsidRPr="00D41C5A">
              <w:rPr>
                <w:rFonts w:ascii="Calibri" w:hAnsi="Calibri" w:cs="Calibri"/>
                <w:sz w:val="18"/>
                <w:szCs w:val="18"/>
                <w:lang w:val="en-GB"/>
              </w:rPr>
              <w:t>Raising a workforce suitable for green and digital transformation</w:t>
            </w:r>
            <w:r w:rsidR="00D41C5A" w:rsidRPr="00D41C5A">
              <w:rPr>
                <w:rFonts w:ascii="Calibri" w:hAnsi="Calibri" w:cs="Calibri"/>
                <w:sz w:val="18"/>
                <w:szCs w:val="18"/>
                <w:lang w:val="en-GB"/>
              </w:rPr>
              <w:t xml:space="preserve"> </w:t>
            </w:r>
            <w:r w:rsidRPr="00D41C5A">
              <w:rPr>
                <w:rFonts w:ascii="Calibri" w:hAnsi="Calibri" w:cs="Calibri"/>
                <w:sz w:val="18"/>
                <w:szCs w:val="18"/>
                <w:lang w:val="en-GB"/>
              </w:rPr>
              <w:t xml:space="preserve">by considering the changing conditions in production </w:t>
            </w:r>
            <w:r w:rsidR="00D41C5A" w:rsidRPr="00D41C5A">
              <w:rPr>
                <w:rFonts w:ascii="Calibri" w:hAnsi="Calibri" w:cs="Calibri"/>
                <w:sz w:val="18"/>
                <w:szCs w:val="18"/>
                <w:lang w:val="en-GB"/>
              </w:rPr>
              <w:t xml:space="preserve">&amp; </w:t>
            </w:r>
            <w:r w:rsidRPr="00D41C5A">
              <w:rPr>
                <w:rFonts w:ascii="Calibri" w:hAnsi="Calibri" w:cs="Calibri"/>
                <w:sz w:val="18"/>
                <w:szCs w:val="18"/>
                <w:lang w:val="en-GB"/>
              </w:rPr>
              <w:t>trade</w:t>
            </w:r>
            <w:r w:rsidR="00D41C5A" w:rsidRPr="00D41C5A">
              <w:rPr>
                <w:rFonts w:ascii="Calibri" w:hAnsi="Calibri" w:cs="Calibri"/>
                <w:sz w:val="18"/>
                <w:szCs w:val="18"/>
                <w:lang w:val="en-GB"/>
              </w:rPr>
              <w:t>, and just transition measures.</w:t>
            </w:r>
          </w:p>
          <w:p w14:paraId="64B51474" w14:textId="77777777" w:rsidR="00F31A5E" w:rsidRPr="00D41C5A" w:rsidRDefault="00F31A5E" w:rsidP="00F31A5E">
            <w:pPr>
              <w:pStyle w:val="ListParagraph"/>
              <w:spacing w:after="240" w:line="276" w:lineRule="auto"/>
              <w:ind w:left="324"/>
              <w:jc w:val="both"/>
              <w:rPr>
                <w:rFonts w:ascii="Calibri" w:hAnsi="Calibri" w:cs="Calibri"/>
                <w:sz w:val="18"/>
                <w:szCs w:val="18"/>
                <w:lang w:val="en-GB"/>
              </w:rPr>
            </w:pPr>
          </w:p>
          <w:p w14:paraId="7A0F47C1" w14:textId="3740B7D7" w:rsidR="00F31A5E" w:rsidRDefault="00D41C5A" w:rsidP="00F31A5E">
            <w:pPr>
              <w:pStyle w:val="ListParagraph"/>
              <w:numPr>
                <w:ilvl w:val="0"/>
                <w:numId w:val="27"/>
              </w:numPr>
              <w:spacing w:after="240" w:line="276" w:lineRule="auto"/>
              <w:ind w:left="324" w:hanging="284"/>
              <w:jc w:val="both"/>
              <w:rPr>
                <w:rFonts w:ascii="Calibri" w:hAnsi="Calibri" w:cs="Calibri"/>
                <w:sz w:val="18"/>
                <w:szCs w:val="18"/>
                <w:lang w:val="en-GB"/>
              </w:rPr>
            </w:pPr>
            <w:r w:rsidRPr="00D41C5A">
              <w:rPr>
                <w:rFonts w:ascii="Calibri" w:hAnsi="Calibri" w:cs="Calibri"/>
                <w:sz w:val="18"/>
                <w:szCs w:val="18"/>
                <w:lang w:val="en-GB"/>
              </w:rPr>
              <w:t>Developing inclusive employment at the workplace and economy scales</w:t>
            </w:r>
            <w:r w:rsidR="00F31A5E">
              <w:rPr>
                <w:rFonts w:ascii="Calibri" w:hAnsi="Calibri" w:cs="Calibri"/>
                <w:sz w:val="18"/>
                <w:szCs w:val="18"/>
                <w:lang w:val="en-GB"/>
              </w:rPr>
              <w:t>.</w:t>
            </w:r>
          </w:p>
          <w:p w14:paraId="758DB918" w14:textId="77777777" w:rsidR="00F31A5E" w:rsidRPr="00F31A5E" w:rsidRDefault="002A56CA" w:rsidP="00F31A5E">
            <w:pPr>
              <w:pStyle w:val="ListParagraph"/>
              <w:numPr>
                <w:ilvl w:val="0"/>
                <w:numId w:val="27"/>
              </w:numPr>
              <w:spacing w:after="240" w:line="276" w:lineRule="auto"/>
              <w:ind w:left="324" w:hanging="284"/>
              <w:jc w:val="both"/>
              <w:rPr>
                <w:rFonts w:ascii="Calibri" w:hAnsi="Calibri" w:cs="Calibri"/>
                <w:sz w:val="18"/>
                <w:szCs w:val="18"/>
                <w:lang w:val="en-GB"/>
              </w:rPr>
            </w:pPr>
            <w:r w:rsidRPr="00F31A5E">
              <w:rPr>
                <w:rFonts w:ascii="Calibri" w:hAnsi="Calibri" w:cs="Calibri"/>
                <w:sz w:val="18"/>
                <w:szCs w:val="18"/>
                <w:lang w:val="en-GB"/>
              </w:rPr>
              <w:t>Increasing employment in the region by strengthening the entrepreneurial ecosystem and creating new jobs</w:t>
            </w:r>
            <w:r w:rsidR="00F31A5E" w:rsidRPr="00F31A5E">
              <w:rPr>
                <w:rFonts w:ascii="Calibri" w:hAnsi="Calibri" w:cs="Calibri"/>
                <w:sz w:val="18"/>
                <w:szCs w:val="18"/>
                <w:lang w:val="en-GB"/>
              </w:rPr>
              <w:t>.</w:t>
            </w:r>
          </w:p>
          <w:p w14:paraId="452A8487" w14:textId="0B92CC8E" w:rsidR="00F31A5E" w:rsidRDefault="00F31A5E" w:rsidP="00F31A5E">
            <w:pPr>
              <w:pStyle w:val="ListParagraph"/>
              <w:numPr>
                <w:ilvl w:val="0"/>
                <w:numId w:val="27"/>
              </w:numPr>
              <w:spacing w:after="240" w:line="276" w:lineRule="auto"/>
              <w:ind w:left="324" w:hanging="284"/>
              <w:jc w:val="both"/>
              <w:rPr>
                <w:rFonts w:ascii="Calibri" w:hAnsi="Calibri" w:cs="Calibri"/>
                <w:sz w:val="18"/>
                <w:szCs w:val="18"/>
                <w:lang w:val="en-GB"/>
              </w:rPr>
            </w:pPr>
            <w:r w:rsidRPr="00F31A5E">
              <w:rPr>
                <w:rFonts w:ascii="Calibri" w:hAnsi="Calibri" w:cs="Calibri"/>
                <w:sz w:val="18"/>
                <w:szCs w:val="18"/>
                <w:lang w:val="en-GB"/>
              </w:rPr>
              <w:t>Development of registered employment by considering new developing forms of work (platform economy, remote work, home services)</w:t>
            </w:r>
            <w:r>
              <w:rPr>
                <w:rFonts w:ascii="Calibri" w:hAnsi="Calibri" w:cs="Calibri"/>
                <w:sz w:val="18"/>
                <w:szCs w:val="18"/>
                <w:lang w:val="en-GB"/>
              </w:rPr>
              <w:t>.</w:t>
            </w:r>
          </w:p>
          <w:p w14:paraId="52C260CB" w14:textId="4B7CBB78" w:rsidR="00515791" w:rsidRPr="00F31A5E" w:rsidRDefault="00F31A5E" w:rsidP="002A56CA">
            <w:pPr>
              <w:pStyle w:val="ListParagraph"/>
              <w:numPr>
                <w:ilvl w:val="0"/>
                <w:numId w:val="27"/>
              </w:numPr>
              <w:spacing w:after="240" w:line="276" w:lineRule="auto"/>
              <w:ind w:left="324" w:hanging="284"/>
              <w:jc w:val="both"/>
              <w:rPr>
                <w:rFonts w:ascii="Calibri" w:hAnsi="Calibri" w:cs="Calibri"/>
                <w:sz w:val="18"/>
                <w:szCs w:val="18"/>
                <w:lang w:val="en-GB"/>
              </w:rPr>
            </w:pPr>
            <w:r w:rsidRPr="00F31A5E">
              <w:rPr>
                <w:rFonts w:ascii="Calibri" w:hAnsi="Calibri" w:cs="Calibri"/>
                <w:sz w:val="18"/>
                <w:szCs w:val="18"/>
                <w:lang w:val="en-GB"/>
              </w:rPr>
              <w:lastRenderedPageBreak/>
              <w:t>Strengthening the education-employment relationship at all levels to support transformation in sectors (automotive, energy, textile, buildings)</w:t>
            </w:r>
            <w:r>
              <w:rPr>
                <w:rFonts w:ascii="Calibri" w:hAnsi="Calibri" w:cs="Calibri"/>
                <w:sz w:val="18"/>
                <w:szCs w:val="18"/>
                <w:lang w:val="en-GB"/>
              </w:rPr>
              <w:t>.</w:t>
            </w:r>
          </w:p>
        </w:tc>
        <w:tc>
          <w:tcPr>
            <w:tcW w:w="4394" w:type="dxa"/>
            <w:shd w:val="clear" w:color="auto" w:fill="DAEEF3" w:themeFill="accent5" w:themeFillTint="33"/>
          </w:tcPr>
          <w:p w14:paraId="12E723E3" w14:textId="059F2D43" w:rsidR="002A56CA" w:rsidRDefault="002A56CA" w:rsidP="002A56CA">
            <w:pPr>
              <w:spacing w:line="276" w:lineRule="auto"/>
              <w:jc w:val="both"/>
              <w:rPr>
                <w:rFonts w:ascii="Calibri" w:hAnsi="Calibri" w:cs="Calibri"/>
                <w:i/>
                <w:iCs/>
                <w:sz w:val="18"/>
                <w:szCs w:val="18"/>
              </w:rPr>
            </w:pPr>
            <w:r w:rsidRPr="00776C11">
              <w:rPr>
                <w:rFonts w:ascii="Calibri" w:hAnsi="Calibri" w:cs="Calibri"/>
                <w:i/>
                <w:iCs/>
                <w:sz w:val="18"/>
                <w:szCs w:val="18"/>
              </w:rPr>
              <w:lastRenderedPageBreak/>
              <w:t>5 thematic working groups will be moderated by the MoLSS representatives.</w:t>
            </w:r>
          </w:p>
          <w:p w14:paraId="54D55468" w14:textId="77777777" w:rsidR="00F31A5E" w:rsidRPr="00F31A5E" w:rsidRDefault="00F31A5E" w:rsidP="002A56CA">
            <w:pPr>
              <w:spacing w:line="276" w:lineRule="auto"/>
              <w:jc w:val="both"/>
              <w:rPr>
                <w:rFonts w:ascii="Calibri" w:hAnsi="Calibri" w:cs="Calibri"/>
                <w:i/>
                <w:iCs/>
                <w:sz w:val="18"/>
                <w:szCs w:val="18"/>
              </w:rPr>
            </w:pPr>
          </w:p>
          <w:p w14:paraId="5EE706D1" w14:textId="37B5461B" w:rsidR="00F31A5E" w:rsidRPr="00F31A5E" w:rsidRDefault="00515791" w:rsidP="00F31A5E">
            <w:pPr>
              <w:pStyle w:val="ListParagraph"/>
              <w:numPr>
                <w:ilvl w:val="0"/>
                <w:numId w:val="4"/>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Ms. </w:t>
            </w:r>
            <w:r w:rsidRPr="00776C11">
              <w:rPr>
                <w:rFonts w:ascii="Calibri" w:hAnsi="Calibri" w:cs="Calibri"/>
                <w:sz w:val="18"/>
                <w:szCs w:val="18"/>
                <w:lang w:val="en-US"/>
              </w:rPr>
              <w:t xml:space="preserve">Esra Sermin Ata </w:t>
            </w:r>
          </w:p>
          <w:p w14:paraId="6E234466" w14:textId="77777777" w:rsidR="00F31A5E" w:rsidRDefault="00F31A5E" w:rsidP="00F31A5E">
            <w:pPr>
              <w:pStyle w:val="ListParagraph"/>
              <w:spacing w:before="0" w:after="200" w:line="276" w:lineRule="auto"/>
              <w:ind w:left="360"/>
              <w:jc w:val="both"/>
              <w:rPr>
                <w:rFonts w:ascii="Calibri" w:hAnsi="Calibri" w:cs="Calibri"/>
                <w:sz w:val="18"/>
                <w:szCs w:val="18"/>
                <w:lang w:val="en-US"/>
              </w:rPr>
            </w:pPr>
          </w:p>
          <w:p w14:paraId="2F14F21A" w14:textId="77777777" w:rsidR="00F31A5E" w:rsidRPr="00F31A5E" w:rsidRDefault="00F31A5E" w:rsidP="00F31A5E">
            <w:pPr>
              <w:pStyle w:val="ListParagraph"/>
              <w:spacing w:before="0" w:after="200" w:line="276" w:lineRule="auto"/>
              <w:ind w:left="360"/>
              <w:jc w:val="both"/>
              <w:rPr>
                <w:rFonts w:ascii="Calibri" w:hAnsi="Calibri" w:cs="Calibri"/>
                <w:sz w:val="18"/>
                <w:szCs w:val="18"/>
                <w:lang w:val="en-US"/>
              </w:rPr>
            </w:pPr>
          </w:p>
          <w:p w14:paraId="682930CA" w14:textId="28B8E851" w:rsidR="00F31A5E" w:rsidRPr="00F31A5E" w:rsidRDefault="00515791" w:rsidP="00F31A5E">
            <w:pPr>
              <w:pStyle w:val="ListParagraph"/>
              <w:numPr>
                <w:ilvl w:val="0"/>
                <w:numId w:val="4"/>
              </w:numPr>
              <w:spacing w:after="200" w:line="480" w:lineRule="auto"/>
              <w:ind w:left="357" w:hanging="357"/>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M</w:t>
            </w:r>
            <w:r w:rsidR="0056484B">
              <w:rPr>
                <w:rFonts w:ascii="Calibri" w:hAnsi="Calibri" w:cs="Calibri"/>
                <w:sz w:val="18"/>
                <w:szCs w:val="18"/>
                <w:lang w:val="en-US"/>
              </w:rPr>
              <w:t>r. Nihat Çakmak</w:t>
            </w:r>
          </w:p>
          <w:p w14:paraId="3E6D01E4" w14:textId="2C2B0578" w:rsidR="00F31A5E" w:rsidRDefault="00515791" w:rsidP="00F31A5E">
            <w:pPr>
              <w:pStyle w:val="ListParagraph"/>
              <w:numPr>
                <w:ilvl w:val="0"/>
                <w:numId w:val="4"/>
              </w:numPr>
              <w:spacing w:before="0" w:after="200" w:line="480"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0056484B">
              <w:rPr>
                <w:rFonts w:ascii="Calibri" w:hAnsi="Calibri" w:cs="Calibri"/>
                <w:sz w:val="18"/>
                <w:szCs w:val="18"/>
                <w:lang w:val="en-US"/>
              </w:rPr>
              <w:t>Evren Helvacı</w:t>
            </w:r>
          </w:p>
          <w:p w14:paraId="39799A8C" w14:textId="77777777" w:rsidR="00F31A5E" w:rsidRPr="00F31A5E" w:rsidRDefault="00F31A5E" w:rsidP="00F31A5E">
            <w:pPr>
              <w:pStyle w:val="ListParagraph"/>
              <w:spacing w:before="0" w:after="200" w:line="480" w:lineRule="auto"/>
              <w:ind w:left="360"/>
              <w:jc w:val="both"/>
              <w:rPr>
                <w:rFonts w:ascii="Calibri" w:hAnsi="Calibri" w:cs="Calibri"/>
                <w:sz w:val="18"/>
                <w:szCs w:val="18"/>
                <w:lang w:val="en-US"/>
              </w:rPr>
            </w:pPr>
          </w:p>
          <w:p w14:paraId="357CC5A1" w14:textId="1E6667EA" w:rsidR="00F31A5E" w:rsidRDefault="00515791" w:rsidP="00F31A5E">
            <w:pPr>
              <w:pStyle w:val="ListParagraph"/>
              <w:numPr>
                <w:ilvl w:val="0"/>
                <w:numId w:val="4"/>
              </w:numPr>
              <w:spacing w:before="0" w:after="200" w:line="480"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M</w:t>
            </w:r>
            <w:r w:rsidR="0056484B">
              <w:rPr>
                <w:rFonts w:ascii="Calibri" w:hAnsi="Calibri" w:cs="Calibri"/>
                <w:sz w:val="18"/>
                <w:szCs w:val="18"/>
                <w:lang w:val="en-US"/>
              </w:rPr>
              <w:t>s. Başak Bozdemir</w:t>
            </w:r>
          </w:p>
          <w:p w14:paraId="51321035" w14:textId="77777777" w:rsidR="00F31A5E" w:rsidRPr="00F31A5E" w:rsidRDefault="00F31A5E" w:rsidP="00F31A5E">
            <w:pPr>
              <w:pStyle w:val="ListParagraph"/>
              <w:spacing w:before="0" w:after="200" w:line="480" w:lineRule="auto"/>
              <w:ind w:left="360"/>
              <w:jc w:val="both"/>
              <w:rPr>
                <w:rFonts w:ascii="Calibri" w:hAnsi="Calibri" w:cs="Calibri"/>
                <w:sz w:val="18"/>
                <w:szCs w:val="18"/>
                <w:lang w:val="en-US"/>
              </w:rPr>
            </w:pPr>
          </w:p>
          <w:p w14:paraId="6FEAC824" w14:textId="0CB22DD6" w:rsidR="00515791" w:rsidRPr="00776C11" w:rsidRDefault="00515791" w:rsidP="00F31A5E">
            <w:pPr>
              <w:pStyle w:val="ListParagraph"/>
              <w:numPr>
                <w:ilvl w:val="0"/>
                <w:numId w:val="4"/>
              </w:numPr>
              <w:spacing w:before="0" w:after="200" w:line="480"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M</w:t>
            </w:r>
            <w:r w:rsidR="0056484B">
              <w:rPr>
                <w:rFonts w:ascii="Calibri" w:hAnsi="Calibri" w:cs="Calibri"/>
                <w:sz w:val="18"/>
                <w:szCs w:val="18"/>
                <w:lang w:val="en-US"/>
              </w:rPr>
              <w:t>s. Fatma Temiz</w:t>
            </w:r>
          </w:p>
        </w:tc>
      </w:tr>
      <w:tr w:rsidR="00515791" w:rsidRPr="00776C11" w14:paraId="627170C8" w14:textId="77777777" w:rsidTr="003A012D">
        <w:trPr>
          <w:trHeight w:val="270"/>
        </w:trPr>
        <w:tc>
          <w:tcPr>
            <w:tcW w:w="1418" w:type="dxa"/>
            <w:shd w:val="clear" w:color="auto" w:fill="B8CCE4" w:themeFill="accent1" w:themeFillTint="66"/>
          </w:tcPr>
          <w:p w14:paraId="177BA3A6"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lastRenderedPageBreak/>
              <w:t>12.30 - 13.30</w:t>
            </w:r>
          </w:p>
        </w:tc>
        <w:tc>
          <w:tcPr>
            <w:tcW w:w="9214" w:type="dxa"/>
            <w:gridSpan w:val="2"/>
            <w:shd w:val="clear" w:color="auto" w:fill="B8CCE4" w:themeFill="accent1" w:themeFillTint="66"/>
          </w:tcPr>
          <w:p w14:paraId="7D41DABD" w14:textId="2FBF2D17" w:rsidR="00515791" w:rsidRPr="00776C11" w:rsidRDefault="00641C72" w:rsidP="002A56CA">
            <w:pPr>
              <w:spacing w:line="276" w:lineRule="auto"/>
              <w:jc w:val="both"/>
              <w:rPr>
                <w:rFonts w:ascii="Calibri" w:hAnsi="Calibri" w:cs="Calibri"/>
                <w:b/>
                <w:sz w:val="18"/>
                <w:szCs w:val="18"/>
              </w:rPr>
            </w:pPr>
            <w:r w:rsidRPr="00776C11">
              <w:rPr>
                <w:rFonts w:ascii="Calibri" w:hAnsi="Calibri" w:cs="Calibri"/>
                <w:b/>
                <w:sz w:val="18"/>
                <w:szCs w:val="18"/>
              </w:rPr>
              <w:t>Lunch Break</w:t>
            </w:r>
          </w:p>
        </w:tc>
      </w:tr>
      <w:tr w:rsidR="00515791" w:rsidRPr="00776C11" w14:paraId="33CB68B9" w14:textId="77777777" w:rsidTr="003A012D">
        <w:trPr>
          <w:trHeight w:val="270"/>
        </w:trPr>
        <w:tc>
          <w:tcPr>
            <w:tcW w:w="1418" w:type="dxa"/>
            <w:shd w:val="clear" w:color="auto" w:fill="DAEEF3" w:themeFill="accent5" w:themeFillTint="33"/>
          </w:tcPr>
          <w:p w14:paraId="350086B1"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13.30 - 14.45</w:t>
            </w:r>
          </w:p>
          <w:p w14:paraId="703C0C90" w14:textId="77777777" w:rsidR="00515791" w:rsidRPr="00776C11" w:rsidRDefault="00515791" w:rsidP="003A012D">
            <w:pPr>
              <w:rPr>
                <w:rFonts w:ascii="Calibri" w:hAnsi="Calibri" w:cs="Calibri"/>
                <w:sz w:val="18"/>
                <w:szCs w:val="18"/>
              </w:rPr>
            </w:pPr>
          </w:p>
          <w:p w14:paraId="4ABAEF77" w14:textId="77777777" w:rsidR="00515791" w:rsidRPr="00776C11" w:rsidRDefault="00515791" w:rsidP="003A012D">
            <w:pPr>
              <w:rPr>
                <w:rFonts w:ascii="Calibri" w:hAnsi="Calibri" w:cs="Calibri"/>
                <w:sz w:val="18"/>
                <w:szCs w:val="18"/>
              </w:rPr>
            </w:pPr>
          </w:p>
          <w:p w14:paraId="00818B84" w14:textId="77777777" w:rsidR="00515791" w:rsidRPr="00776C11" w:rsidRDefault="00515791" w:rsidP="003A012D">
            <w:pPr>
              <w:tabs>
                <w:tab w:val="left" w:pos="936"/>
              </w:tabs>
              <w:rPr>
                <w:rFonts w:ascii="Calibri" w:hAnsi="Calibri" w:cs="Calibri"/>
                <w:sz w:val="18"/>
                <w:szCs w:val="18"/>
              </w:rPr>
            </w:pPr>
            <w:r w:rsidRPr="00776C11">
              <w:rPr>
                <w:rFonts w:ascii="Calibri" w:hAnsi="Calibri" w:cs="Calibri"/>
                <w:sz w:val="18"/>
                <w:szCs w:val="18"/>
              </w:rPr>
              <w:tab/>
            </w:r>
          </w:p>
        </w:tc>
        <w:tc>
          <w:tcPr>
            <w:tcW w:w="4820" w:type="dxa"/>
            <w:shd w:val="clear" w:color="auto" w:fill="DAEEF3" w:themeFill="accent5" w:themeFillTint="33"/>
          </w:tcPr>
          <w:p w14:paraId="32B85B00" w14:textId="778D5D18"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Thematic Working Group Discussions: Determination of policy/precautionary recommendations</w:t>
            </w:r>
          </w:p>
          <w:p w14:paraId="05CD4824" w14:textId="77777777" w:rsidR="002A56CA" w:rsidRDefault="002A56CA" w:rsidP="002A56CA">
            <w:pPr>
              <w:spacing w:line="276" w:lineRule="auto"/>
              <w:jc w:val="both"/>
              <w:rPr>
                <w:rFonts w:ascii="Calibri" w:hAnsi="Calibri" w:cs="Calibri"/>
                <w:sz w:val="18"/>
                <w:szCs w:val="18"/>
              </w:rPr>
            </w:pPr>
          </w:p>
          <w:p w14:paraId="1B29B3AB" w14:textId="77777777" w:rsidR="0036225A" w:rsidRDefault="0036225A" w:rsidP="0036225A">
            <w:pPr>
              <w:pStyle w:val="ListParagraph"/>
              <w:numPr>
                <w:ilvl w:val="0"/>
                <w:numId w:val="28"/>
              </w:numPr>
              <w:spacing w:after="240" w:line="276" w:lineRule="auto"/>
              <w:ind w:left="324" w:hanging="284"/>
              <w:jc w:val="both"/>
              <w:rPr>
                <w:rFonts w:ascii="Calibri" w:hAnsi="Calibri" w:cs="Calibri"/>
                <w:sz w:val="18"/>
                <w:szCs w:val="18"/>
                <w:lang w:val="en-GB"/>
              </w:rPr>
            </w:pPr>
            <w:r w:rsidRPr="00D41C5A">
              <w:rPr>
                <w:rFonts w:ascii="Calibri" w:hAnsi="Calibri" w:cs="Calibri"/>
                <w:sz w:val="18"/>
                <w:szCs w:val="18"/>
                <w:lang w:val="en-GB"/>
              </w:rPr>
              <w:t>Raising a workforce suitable for green and digital transformation by considering the changing conditions in production &amp; trade, and just transition measures.</w:t>
            </w:r>
          </w:p>
          <w:p w14:paraId="29DE6BAF" w14:textId="77777777" w:rsidR="0036225A" w:rsidRPr="00D41C5A" w:rsidRDefault="0036225A" w:rsidP="0036225A">
            <w:pPr>
              <w:pStyle w:val="ListParagraph"/>
              <w:spacing w:after="240" w:line="276" w:lineRule="auto"/>
              <w:ind w:left="324"/>
              <w:jc w:val="both"/>
              <w:rPr>
                <w:rFonts w:ascii="Calibri" w:hAnsi="Calibri" w:cs="Calibri"/>
                <w:sz w:val="18"/>
                <w:szCs w:val="18"/>
                <w:lang w:val="en-GB"/>
              </w:rPr>
            </w:pPr>
          </w:p>
          <w:p w14:paraId="54D5D3C4" w14:textId="77777777" w:rsidR="0036225A" w:rsidRDefault="0036225A" w:rsidP="0036225A">
            <w:pPr>
              <w:pStyle w:val="ListParagraph"/>
              <w:numPr>
                <w:ilvl w:val="0"/>
                <w:numId w:val="28"/>
              </w:numPr>
              <w:spacing w:after="240" w:line="276" w:lineRule="auto"/>
              <w:ind w:left="324" w:hanging="284"/>
              <w:jc w:val="both"/>
              <w:rPr>
                <w:rFonts w:ascii="Calibri" w:hAnsi="Calibri" w:cs="Calibri"/>
                <w:sz w:val="18"/>
                <w:szCs w:val="18"/>
                <w:lang w:val="en-GB"/>
              </w:rPr>
            </w:pPr>
            <w:r w:rsidRPr="00D41C5A">
              <w:rPr>
                <w:rFonts w:ascii="Calibri" w:hAnsi="Calibri" w:cs="Calibri"/>
                <w:sz w:val="18"/>
                <w:szCs w:val="18"/>
                <w:lang w:val="en-GB"/>
              </w:rPr>
              <w:t>Developing inclusive employment at the workplace and economy scales</w:t>
            </w:r>
            <w:r>
              <w:rPr>
                <w:rFonts w:ascii="Calibri" w:hAnsi="Calibri" w:cs="Calibri"/>
                <w:sz w:val="18"/>
                <w:szCs w:val="18"/>
                <w:lang w:val="en-GB"/>
              </w:rPr>
              <w:t>.</w:t>
            </w:r>
          </w:p>
          <w:p w14:paraId="2A29F313" w14:textId="77777777" w:rsidR="0036225A" w:rsidRPr="00F31A5E" w:rsidRDefault="0036225A" w:rsidP="0036225A">
            <w:pPr>
              <w:pStyle w:val="ListParagraph"/>
              <w:numPr>
                <w:ilvl w:val="0"/>
                <w:numId w:val="28"/>
              </w:numPr>
              <w:spacing w:after="240" w:line="276" w:lineRule="auto"/>
              <w:ind w:left="324" w:hanging="284"/>
              <w:jc w:val="both"/>
              <w:rPr>
                <w:rFonts w:ascii="Calibri" w:hAnsi="Calibri" w:cs="Calibri"/>
                <w:sz w:val="18"/>
                <w:szCs w:val="18"/>
                <w:lang w:val="en-GB"/>
              </w:rPr>
            </w:pPr>
            <w:r w:rsidRPr="00F31A5E">
              <w:rPr>
                <w:rFonts w:ascii="Calibri" w:hAnsi="Calibri" w:cs="Calibri"/>
                <w:sz w:val="18"/>
                <w:szCs w:val="18"/>
                <w:lang w:val="en-GB"/>
              </w:rPr>
              <w:t>Increasing employment in the region by strengthening the entrepreneurial ecosystem and creating new jobs.</w:t>
            </w:r>
          </w:p>
          <w:p w14:paraId="275888C1" w14:textId="77777777" w:rsidR="0036225A" w:rsidRDefault="0036225A" w:rsidP="0036225A">
            <w:pPr>
              <w:pStyle w:val="ListParagraph"/>
              <w:numPr>
                <w:ilvl w:val="0"/>
                <w:numId w:val="28"/>
              </w:numPr>
              <w:spacing w:after="240" w:line="276" w:lineRule="auto"/>
              <w:ind w:left="324" w:hanging="284"/>
              <w:jc w:val="both"/>
              <w:rPr>
                <w:rFonts w:ascii="Calibri" w:hAnsi="Calibri" w:cs="Calibri"/>
                <w:sz w:val="18"/>
                <w:szCs w:val="18"/>
                <w:lang w:val="en-GB"/>
              </w:rPr>
            </w:pPr>
            <w:r w:rsidRPr="00F31A5E">
              <w:rPr>
                <w:rFonts w:ascii="Calibri" w:hAnsi="Calibri" w:cs="Calibri"/>
                <w:sz w:val="18"/>
                <w:szCs w:val="18"/>
                <w:lang w:val="en-GB"/>
              </w:rPr>
              <w:t>Development of registered employment by considering new developing forms of work (platform economy, remote work, home services)</w:t>
            </w:r>
            <w:r>
              <w:rPr>
                <w:rFonts w:ascii="Calibri" w:hAnsi="Calibri" w:cs="Calibri"/>
                <w:sz w:val="18"/>
                <w:szCs w:val="18"/>
                <w:lang w:val="en-GB"/>
              </w:rPr>
              <w:t>.</w:t>
            </w:r>
          </w:p>
          <w:p w14:paraId="2950C887" w14:textId="73BCA6D1" w:rsidR="0036225A" w:rsidRPr="0036225A" w:rsidRDefault="0036225A" w:rsidP="0036225A">
            <w:pPr>
              <w:pStyle w:val="ListParagraph"/>
              <w:numPr>
                <w:ilvl w:val="0"/>
                <w:numId w:val="28"/>
              </w:numPr>
              <w:spacing w:after="240" w:line="276" w:lineRule="auto"/>
              <w:ind w:left="324" w:hanging="284"/>
              <w:jc w:val="both"/>
              <w:rPr>
                <w:rFonts w:ascii="Calibri" w:hAnsi="Calibri" w:cs="Calibri"/>
                <w:sz w:val="18"/>
                <w:szCs w:val="18"/>
                <w:lang w:val="en-GB"/>
              </w:rPr>
            </w:pPr>
            <w:r w:rsidRPr="0036225A">
              <w:rPr>
                <w:rFonts w:ascii="Calibri" w:hAnsi="Calibri" w:cs="Calibri"/>
                <w:sz w:val="18"/>
                <w:szCs w:val="18"/>
                <w:lang w:val="en-GB"/>
              </w:rPr>
              <w:t>Strengthening the education-employment relationship at all levels to support transformation in sectors (automotive, energy, textile, buildings).</w:t>
            </w:r>
          </w:p>
          <w:p w14:paraId="0A73DC46" w14:textId="77777777" w:rsidR="00515791" w:rsidRPr="00776C11" w:rsidRDefault="00515791" w:rsidP="002A56CA">
            <w:pPr>
              <w:spacing w:line="276" w:lineRule="auto"/>
              <w:jc w:val="both"/>
              <w:rPr>
                <w:rFonts w:ascii="Calibri" w:hAnsi="Calibri" w:cs="Calibri"/>
                <w:i/>
                <w:iCs/>
                <w:sz w:val="18"/>
                <w:szCs w:val="18"/>
              </w:rPr>
            </w:pPr>
          </w:p>
          <w:p w14:paraId="146BFDC0" w14:textId="2AEAD3DF" w:rsidR="00515791" w:rsidRPr="00776C11" w:rsidRDefault="002A56CA" w:rsidP="002A56CA">
            <w:pPr>
              <w:spacing w:line="276" w:lineRule="auto"/>
              <w:jc w:val="both"/>
              <w:rPr>
                <w:rFonts w:ascii="Calibri" w:hAnsi="Calibri" w:cs="Calibri"/>
                <w:sz w:val="18"/>
                <w:szCs w:val="18"/>
              </w:rPr>
            </w:pPr>
            <w:r w:rsidRPr="00776C11">
              <w:rPr>
                <w:rFonts w:ascii="Calibri" w:hAnsi="Calibri" w:cs="Calibri"/>
                <w:i/>
                <w:iCs/>
                <w:sz w:val="18"/>
                <w:szCs w:val="18"/>
              </w:rPr>
              <w:t>It is expected that the policy/precautionary recommendations will be determined and prioritized for the problems and needs identified in the first session by the working groups.</w:t>
            </w:r>
          </w:p>
        </w:tc>
        <w:tc>
          <w:tcPr>
            <w:tcW w:w="4394" w:type="dxa"/>
            <w:shd w:val="clear" w:color="auto" w:fill="DAEEF3" w:themeFill="accent5" w:themeFillTint="33"/>
          </w:tcPr>
          <w:p w14:paraId="31787E5F" w14:textId="77777777" w:rsidR="002A56CA" w:rsidRPr="00776C11" w:rsidRDefault="002A56CA" w:rsidP="002A56CA">
            <w:pPr>
              <w:spacing w:line="276" w:lineRule="auto"/>
              <w:jc w:val="both"/>
              <w:rPr>
                <w:rFonts w:ascii="Calibri" w:hAnsi="Calibri" w:cs="Calibri"/>
                <w:i/>
                <w:iCs/>
                <w:sz w:val="18"/>
                <w:szCs w:val="18"/>
              </w:rPr>
            </w:pPr>
            <w:r w:rsidRPr="00776C11">
              <w:rPr>
                <w:rFonts w:ascii="Calibri" w:hAnsi="Calibri" w:cs="Calibri"/>
                <w:i/>
                <w:iCs/>
                <w:sz w:val="18"/>
                <w:szCs w:val="18"/>
              </w:rPr>
              <w:t>5 thematic working groups will be moderated by the MoLSS representatives.</w:t>
            </w:r>
          </w:p>
          <w:p w14:paraId="2530CDF2" w14:textId="77777777" w:rsidR="00515791" w:rsidRPr="00776C11" w:rsidRDefault="00515791" w:rsidP="002A56CA">
            <w:pPr>
              <w:spacing w:line="276" w:lineRule="auto"/>
              <w:jc w:val="both"/>
              <w:rPr>
                <w:rFonts w:ascii="Calibri" w:hAnsi="Calibri" w:cs="Calibri"/>
                <w:sz w:val="18"/>
                <w:szCs w:val="18"/>
              </w:rPr>
            </w:pPr>
          </w:p>
          <w:p w14:paraId="69D609A4" w14:textId="77777777" w:rsidR="0036225A" w:rsidRPr="00F31A5E" w:rsidRDefault="0036225A" w:rsidP="0036225A">
            <w:pPr>
              <w:pStyle w:val="ListParagraph"/>
              <w:numPr>
                <w:ilvl w:val="0"/>
                <w:numId w:val="29"/>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 xml:space="preserve">Moderator: Ms. Esra Sermin Ata </w:t>
            </w:r>
          </w:p>
          <w:p w14:paraId="533CDB2D" w14:textId="77777777" w:rsidR="0036225A" w:rsidRDefault="0036225A" w:rsidP="0036225A">
            <w:pPr>
              <w:pStyle w:val="ListParagraph"/>
              <w:spacing w:before="0" w:after="200" w:line="276" w:lineRule="auto"/>
              <w:ind w:left="360"/>
              <w:jc w:val="both"/>
              <w:rPr>
                <w:rFonts w:ascii="Calibri" w:hAnsi="Calibri" w:cs="Calibri"/>
                <w:sz w:val="18"/>
                <w:szCs w:val="18"/>
                <w:lang w:val="en-US"/>
              </w:rPr>
            </w:pPr>
          </w:p>
          <w:p w14:paraId="60B13E30" w14:textId="77777777" w:rsidR="0036225A" w:rsidRPr="00F31A5E" w:rsidRDefault="0036225A" w:rsidP="0036225A">
            <w:pPr>
              <w:pStyle w:val="ListParagraph"/>
              <w:spacing w:before="0" w:after="200" w:line="276" w:lineRule="auto"/>
              <w:ind w:left="360"/>
              <w:jc w:val="both"/>
              <w:rPr>
                <w:rFonts w:ascii="Calibri" w:hAnsi="Calibri" w:cs="Calibri"/>
                <w:sz w:val="18"/>
                <w:szCs w:val="18"/>
                <w:lang w:val="en-US"/>
              </w:rPr>
            </w:pPr>
          </w:p>
          <w:p w14:paraId="0AABA669" w14:textId="77777777" w:rsidR="0036225A" w:rsidRPr="00F31A5E" w:rsidRDefault="0036225A" w:rsidP="0036225A">
            <w:pPr>
              <w:pStyle w:val="ListParagraph"/>
              <w:numPr>
                <w:ilvl w:val="0"/>
                <w:numId w:val="29"/>
              </w:numPr>
              <w:spacing w:after="200" w:line="480" w:lineRule="auto"/>
              <w:ind w:left="357" w:hanging="357"/>
              <w:jc w:val="both"/>
              <w:rPr>
                <w:rFonts w:ascii="Calibri" w:hAnsi="Calibri" w:cs="Calibri"/>
                <w:sz w:val="18"/>
                <w:szCs w:val="18"/>
                <w:lang w:val="en-US"/>
              </w:rPr>
            </w:pPr>
            <w:r w:rsidRPr="00776C11">
              <w:rPr>
                <w:rFonts w:ascii="Calibri" w:hAnsi="Calibri" w:cs="Calibri"/>
                <w:sz w:val="18"/>
                <w:szCs w:val="18"/>
                <w:lang w:val="en-US"/>
              </w:rPr>
              <w:t>Moderator: M</w:t>
            </w:r>
            <w:r>
              <w:rPr>
                <w:rFonts w:ascii="Calibri" w:hAnsi="Calibri" w:cs="Calibri"/>
                <w:sz w:val="18"/>
                <w:szCs w:val="18"/>
                <w:lang w:val="en-US"/>
              </w:rPr>
              <w:t>r. Nihat Çakmak</w:t>
            </w:r>
          </w:p>
          <w:p w14:paraId="761BBDFE" w14:textId="77777777" w:rsidR="0036225A" w:rsidRDefault="0036225A" w:rsidP="0036225A">
            <w:pPr>
              <w:pStyle w:val="ListParagraph"/>
              <w:numPr>
                <w:ilvl w:val="0"/>
                <w:numId w:val="29"/>
              </w:numPr>
              <w:spacing w:before="0" w:after="200" w:line="480" w:lineRule="auto"/>
              <w:jc w:val="both"/>
              <w:rPr>
                <w:rFonts w:ascii="Calibri" w:hAnsi="Calibri" w:cs="Calibri"/>
                <w:sz w:val="18"/>
                <w:szCs w:val="18"/>
                <w:lang w:val="en-US"/>
              </w:rPr>
            </w:pPr>
            <w:r w:rsidRPr="00776C11">
              <w:rPr>
                <w:rFonts w:ascii="Calibri" w:hAnsi="Calibri" w:cs="Calibri"/>
                <w:sz w:val="18"/>
                <w:szCs w:val="18"/>
                <w:lang w:val="en-US"/>
              </w:rPr>
              <w:t xml:space="preserve">Moderator: Mr. </w:t>
            </w:r>
            <w:r>
              <w:rPr>
                <w:rFonts w:ascii="Calibri" w:hAnsi="Calibri" w:cs="Calibri"/>
                <w:sz w:val="18"/>
                <w:szCs w:val="18"/>
                <w:lang w:val="en-US"/>
              </w:rPr>
              <w:t>Evren Helvacı</w:t>
            </w:r>
          </w:p>
          <w:p w14:paraId="2154ADCA" w14:textId="77777777" w:rsidR="0036225A" w:rsidRPr="00F31A5E" w:rsidRDefault="0036225A" w:rsidP="0036225A">
            <w:pPr>
              <w:pStyle w:val="ListParagraph"/>
              <w:spacing w:before="0" w:after="200" w:line="480" w:lineRule="auto"/>
              <w:ind w:left="360"/>
              <w:jc w:val="both"/>
              <w:rPr>
                <w:rFonts w:ascii="Calibri" w:hAnsi="Calibri" w:cs="Calibri"/>
                <w:sz w:val="18"/>
                <w:szCs w:val="18"/>
                <w:lang w:val="en-US"/>
              </w:rPr>
            </w:pPr>
          </w:p>
          <w:p w14:paraId="489BE33E" w14:textId="77777777" w:rsidR="0036225A" w:rsidRDefault="0036225A" w:rsidP="0036225A">
            <w:pPr>
              <w:pStyle w:val="ListParagraph"/>
              <w:numPr>
                <w:ilvl w:val="0"/>
                <w:numId w:val="29"/>
              </w:numPr>
              <w:spacing w:before="0" w:after="200" w:line="480" w:lineRule="auto"/>
              <w:jc w:val="both"/>
              <w:rPr>
                <w:rFonts w:ascii="Calibri" w:hAnsi="Calibri" w:cs="Calibri"/>
                <w:sz w:val="18"/>
                <w:szCs w:val="18"/>
                <w:lang w:val="en-US"/>
              </w:rPr>
            </w:pPr>
            <w:r w:rsidRPr="00776C11">
              <w:rPr>
                <w:rFonts w:ascii="Calibri" w:hAnsi="Calibri" w:cs="Calibri"/>
                <w:sz w:val="18"/>
                <w:szCs w:val="18"/>
                <w:lang w:val="en-US"/>
              </w:rPr>
              <w:t>Moderator: M</w:t>
            </w:r>
            <w:r>
              <w:rPr>
                <w:rFonts w:ascii="Calibri" w:hAnsi="Calibri" w:cs="Calibri"/>
                <w:sz w:val="18"/>
                <w:szCs w:val="18"/>
                <w:lang w:val="en-US"/>
              </w:rPr>
              <w:t>s. Başak Bozdemir</w:t>
            </w:r>
          </w:p>
          <w:p w14:paraId="1F699898" w14:textId="77777777" w:rsidR="0036225A" w:rsidRPr="00F31A5E" w:rsidRDefault="0036225A" w:rsidP="0036225A">
            <w:pPr>
              <w:pStyle w:val="ListParagraph"/>
              <w:spacing w:before="0" w:after="200" w:line="480" w:lineRule="auto"/>
              <w:ind w:left="360"/>
              <w:jc w:val="both"/>
              <w:rPr>
                <w:rFonts w:ascii="Calibri" w:hAnsi="Calibri" w:cs="Calibri"/>
                <w:sz w:val="18"/>
                <w:szCs w:val="18"/>
                <w:lang w:val="en-US"/>
              </w:rPr>
            </w:pPr>
          </w:p>
          <w:p w14:paraId="04BBCD9B" w14:textId="310FB53E" w:rsidR="00515791" w:rsidRPr="0036225A" w:rsidRDefault="0036225A" w:rsidP="0036225A">
            <w:pPr>
              <w:pStyle w:val="ListParagraph"/>
              <w:numPr>
                <w:ilvl w:val="0"/>
                <w:numId w:val="29"/>
              </w:numPr>
              <w:spacing w:before="0" w:after="200" w:line="480" w:lineRule="auto"/>
              <w:jc w:val="both"/>
              <w:rPr>
                <w:rFonts w:ascii="Calibri" w:hAnsi="Calibri" w:cs="Calibri"/>
                <w:sz w:val="18"/>
                <w:szCs w:val="18"/>
              </w:rPr>
            </w:pPr>
            <w:r w:rsidRPr="00776C11">
              <w:rPr>
                <w:rFonts w:ascii="Calibri" w:hAnsi="Calibri" w:cs="Calibri"/>
                <w:sz w:val="18"/>
                <w:szCs w:val="18"/>
                <w:lang w:val="en-US"/>
              </w:rPr>
              <w:t>Moderator: M</w:t>
            </w:r>
            <w:r>
              <w:rPr>
                <w:rFonts w:ascii="Calibri" w:hAnsi="Calibri" w:cs="Calibri"/>
                <w:sz w:val="18"/>
                <w:szCs w:val="18"/>
                <w:lang w:val="en-US"/>
              </w:rPr>
              <w:t>s. Fatma Temiz</w:t>
            </w:r>
          </w:p>
        </w:tc>
      </w:tr>
      <w:tr w:rsidR="00515791" w:rsidRPr="00776C11" w14:paraId="6A753CC1" w14:textId="77777777" w:rsidTr="003A012D">
        <w:trPr>
          <w:trHeight w:val="270"/>
        </w:trPr>
        <w:tc>
          <w:tcPr>
            <w:tcW w:w="1418" w:type="dxa"/>
            <w:shd w:val="clear" w:color="auto" w:fill="B8CCE4" w:themeFill="accent1" w:themeFillTint="66"/>
          </w:tcPr>
          <w:p w14:paraId="1D7D5F59"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14.45 - 15.00</w:t>
            </w:r>
          </w:p>
        </w:tc>
        <w:tc>
          <w:tcPr>
            <w:tcW w:w="9214" w:type="dxa"/>
            <w:gridSpan w:val="2"/>
            <w:shd w:val="clear" w:color="auto" w:fill="B8CCE4" w:themeFill="accent1" w:themeFillTint="66"/>
          </w:tcPr>
          <w:p w14:paraId="6DBF999E" w14:textId="58F9C637" w:rsidR="00515791" w:rsidRPr="00776C11" w:rsidRDefault="00641C72" w:rsidP="002A56CA">
            <w:pPr>
              <w:tabs>
                <w:tab w:val="left" w:pos="885"/>
              </w:tabs>
              <w:spacing w:line="276" w:lineRule="auto"/>
              <w:jc w:val="both"/>
              <w:rPr>
                <w:rFonts w:ascii="Calibri" w:hAnsi="Calibri" w:cs="Calibri"/>
                <w:b/>
                <w:sz w:val="18"/>
                <w:szCs w:val="18"/>
              </w:rPr>
            </w:pPr>
            <w:r w:rsidRPr="00776C11">
              <w:rPr>
                <w:rFonts w:ascii="Calibri" w:hAnsi="Calibri" w:cs="Calibri"/>
                <w:b/>
                <w:sz w:val="18"/>
                <w:szCs w:val="18"/>
              </w:rPr>
              <w:t>Break</w:t>
            </w:r>
          </w:p>
        </w:tc>
      </w:tr>
      <w:tr w:rsidR="00515791" w:rsidRPr="00776C11" w14:paraId="5EF82A3D" w14:textId="77777777" w:rsidTr="003A012D">
        <w:trPr>
          <w:trHeight w:val="270"/>
        </w:trPr>
        <w:tc>
          <w:tcPr>
            <w:tcW w:w="1418" w:type="dxa"/>
            <w:shd w:val="clear" w:color="auto" w:fill="DAEEF3" w:themeFill="accent5" w:themeFillTint="33"/>
          </w:tcPr>
          <w:p w14:paraId="2EA8A9C8"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15.00 - 15.45</w:t>
            </w:r>
          </w:p>
        </w:tc>
        <w:tc>
          <w:tcPr>
            <w:tcW w:w="4820" w:type="dxa"/>
            <w:shd w:val="clear" w:color="auto" w:fill="DAEEF3" w:themeFill="accent5" w:themeFillTint="33"/>
          </w:tcPr>
          <w:p w14:paraId="17862631" w14:textId="4BBBD189" w:rsidR="00515791" w:rsidRPr="00776C11" w:rsidRDefault="00776C11" w:rsidP="002A56CA">
            <w:pPr>
              <w:spacing w:line="276" w:lineRule="auto"/>
              <w:jc w:val="both"/>
              <w:rPr>
                <w:rFonts w:ascii="Calibri" w:hAnsi="Calibri" w:cs="Calibri"/>
                <w:sz w:val="18"/>
                <w:szCs w:val="18"/>
              </w:rPr>
            </w:pPr>
            <w:r w:rsidRPr="00776C11">
              <w:rPr>
                <w:rFonts w:ascii="Calibri" w:hAnsi="Calibri" w:cs="Calibri"/>
                <w:sz w:val="18"/>
                <w:szCs w:val="18"/>
              </w:rPr>
              <w:t>Sharing the results of the group works on problems and needs</w:t>
            </w:r>
          </w:p>
        </w:tc>
        <w:tc>
          <w:tcPr>
            <w:tcW w:w="4394" w:type="dxa"/>
            <w:vMerge w:val="restart"/>
            <w:shd w:val="clear" w:color="auto" w:fill="DAEEF3" w:themeFill="accent5" w:themeFillTint="33"/>
          </w:tcPr>
          <w:p w14:paraId="466655D8" w14:textId="044A1947" w:rsidR="00515791" w:rsidRPr="00776C11" w:rsidRDefault="00776C11" w:rsidP="002A56CA">
            <w:pPr>
              <w:spacing w:line="276" w:lineRule="auto"/>
              <w:jc w:val="both"/>
              <w:rPr>
                <w:rFonts w:ascii="Calibri" w:hAnsi="Calibri" w:cs="Calibri"/>
                <w:i/>
                <w:iCs/>
                <w:sz w:val="18"/>
                <w:szCs w:val="18"/>
              </w:rPr>
            </w:pPr>
            <w:r w:rsidRPr="00776C11">
              <w:rPr>
                <w:rFonts w:ascii="Calibri" w:hAnsi="Calibri" w:cs="Calibri"/>
                <w:i/>
                <w:iCs/>
                <w:sz w:val="18"/>
                <w:szCs w:val="18"/>
              </w:rPr>
              <w:t>The results of the group work will be presented to the participants by one participant to be determined by each group.</w:t>
            </w:r>
          </w:p>
        </w:tc>
      </w:tr>
      <w:tr w:rsidR="00515791" w:rsidRPr="00776C11" w14:paraId="0E70C276" w14:textId="77777777" w:rsidTr="003A012D">
        <w:trPr>
          <w:trHeight w:val="270"/>
        </w:trPr>
        <w:tc>
          <w:tcPr>
            <w:tcW w:w="1418" w:type="dxa"/>
            <w:shd w:val="clear" w:color="auto" w:fill="DAEEF3" w:themeFill="accent5" w:themeFillTint="33"/>
          </w:tcPr>
          <w:p w14:paraId="71796024"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15.45 - 16.30</w:t>
            </w:r>
          </w:p>
        </w:tc>
        <w:tc>
          <w:tcPr>
            <w:tcW w:w="4820" w:type="dxa"/>
            <w:shd w:val="clear" w:color="auto" w:fill="DAEEF3" w:themeFill="accent5" w:themeFillTint="33"/>
          </w:tcPr>
          <w:p w14:paraId="586A3A31" w14:textId="2016CB11" w:rsidR="00515791" w:rsidRPr="00776C11" w:rsidRDefault="00776C11" w:rsidP="002A56CA">
            <w:pPr>
              <w:spacing w:line="276" w:lineRule="auto"/>
              <w:jc w:val="both"/>
              <w:rPr>
                <w:rFonts w:ascii="Calibri" w:hAnsi="Calibri" w:cs="Calibri"/>
                <w:sz w:val="18"/>
                <w:szCs w:val="18"/>
              </w:rPr>
            </w:pPr>
            <w:r w:rsidRPr="00776C11">
              <w:rPr>
                <w:rFonts w:ascii="Calibri" w:hAnsi="Calibri" w:cs="Calibri"/>
                <w:sz w:val="18"/>
                <w:szCs w:val="18"/>
              </w:rPr>
              <w:t>Sharing the results of the group works on policy/precautionary recommendations</w:t>
            </w:r>
          </w:p>
        </w:tc>
        <w:tc>
          <w:tcPr>
            <w:tcW w:w="4394" w:type="dxa"/>
            <w:vMerge/>
            <w:shd w:val="clear" w:color="auto" w:fill="DAEEF3" w:themeFill="accent5" w:themeFillTint="33"/>
          </w:tcPr>
          <w:p w14:paraId="7E47400A" w14:textId="77777777" w:rsidR="00515791" w:rsidRPr="00776C11" w:rsidRDefault="00515791" w:rsidP="002A56CA">
            <w:pPr>
              <w:spacing w:line="276" w:lineRule="auto"/>
              <w:jc w:val="both"/>
              <w:rPr>
                <w:rFonts w:ascii="Calibri" w:hAnsi="Calibri" w:cs="Calibri"/>
                <w:sz w:val="18"/>
                <w:szCs w:val="18"/>
              </w:rPr>
            </w:pPr>
          </w:p>
        </w:tc>
      </w:tr>
      <w:tr w:rsidR="00515791" w:rsidRPr="00776C11" w14:paraId="3EB11894" w14:textId="77777777" w:rsidTr="003A012D">
        <w:trPr>
          <w:trHeight w:val="270"/>
        </w:trPr>
        <w:tc>
          <w:tcPr>
            <w:tcW w:w="1418" w:type="dxa"/>
            <w:shd w:val="clear" w:color="auto" w:fill="DAEEF3" w:themeFill="accent5" w:themeFillTint="33"/>
          </w:tcPr>
          <w:p w14:paraId="16E0E20A"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16.30 - 17.00</w:t>
            </w:r>
          </w:p>
        </w:tc>
        <w:tc>
          <w:tcPr>
            <w:tcW w:w="4820" w:type="dxa"/>
            <w:shd w:val="clear" w:color="auto" w:fill="DAEEF3" w:themeFill="accent5" w:themeFillTint="33"/>
          </w:tcPr>
          <w:p w14:paraId="4C4C63D0" w14:textId="346A7E93"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 xml:space="preserve">Evaluation </w:t>
            </w:r>
            <w:r w:rsidR="00E115A5">
              <w:rPr>
                <w:rFonts w:ascii="Calibri" w:hAnsi="Calibri" w:cs="Calibri"/>
                <w:sz w:val="18"/>
                <w:szCs w:val="18"/>
              </w:rPr>
              <w:t>&amp; C</w:t>
            </w:r>
            <w:r w:rsidR="00E115A5" w:rsidRPr="00776C11">
              <w:rPr>
                <w:rFonts w:ascii="Calibri" w:hAnsi="Calibri" w:cs="Calibri"/>
                <w:sz w:val="18"/>
                <w:szCs w:val="18"/>
              </w:rPr>
              <w:t>losing</w:t>
            </w:r>
          </w:p>
        </w:tc>
        <w:tc>
          <w:tcPr>
            <w:tcW w:w="4394" w:type="dxa"/>
            <w:shd w:val="clear" w:color="auto" w:fill="DAEEF3" w:themeFill="accent5" w:themeFillTint="33"/>
          </w:tcPr>
          <w:p w14:paraId="47846F5D" w14:textId="040225B8" w:rsidR="00515791" w:rsidRPr="00776C11" w:rsidRDefault="0036225A" w:rsidP="002A56CA">
            <w:pPr>
              <w:spacing w:line="276" w:lineRule="auto"/>
              <w:jc w:val="both"/>
              <w:rPr>
                <w:rFonts w:ascii="Calibri" w:hAnsi="Calibri" w:cs="Calibri"/>
                <w:sz w:val="18"/>
                <w:szCs w:val="18"/>
                <w:highlight w:val="yellow"/>
              </w:rPr>
            </w:pPr>
            <w:r w:rsidRPr="00776C11">
              <w:rPr>
                <w:rFonts w:ascii="Calibri" w:hAnsi="Calibri" w:cs="Calibri"/>
                <w:sz w:val="18"/>
                <w:szCs w:val="18"/>
              </w:rPr>
              <w:t xml:space="preserve">Mr. </w:t>
            </w:r>
            <w:r>
              <w:rPr>
                <w:rFonts w:ascii="Calibri" w:hAnsi="Calibri" w:cs="Calibri"/>
                <w:sz w:val="18"/>
                <w:szCs w:val="18"/>
              </w:rPr>
              <w:t>İbrahim Akın</w:t>
            </w:r>
            <w:r w:rsidRPr="00776C11">
              <w:rPr>
                <w:rFonts w:ascii="Calibri" w:hAnsi="Calibri" w:cs="Calibri"/>
                <w:sz w:val="18"/>
                <w:szCs w:val="18"/>
              </w:rPr>
              <w:t xml:space="preserve"> </w:t>
            </w:r>
            <w:r>
              <w:rPr>
                <w:rFonts w:ascii="Calibri" w:hAnsi="Calibri" w:cs="Calibri"/>
                <w:sz w:val="18"/>
                <w:szCs w:val="18"/>
              </w:rPr>
              <w:t>–</w:t>
            </w:r>
            <w:r w:rsidRPr="00776C11">
              <w:rPr>
                <w:rFonts w:ascii="Calibri" w:hAnsi="Calibri" w:cs="Calibri"/>
                <w:sz w:val="18"/>
                <w:szCs w:val="18"/>
              </w:rPr>
              <w:t xml:space="preserve"> </w:t>
            </w:r>
            <w:r>
              <w:rPr>
                <w:rFonts w:ascii="Calibri" w:hAnsi="Calibri" w:cs="Calibri"/>
                <w:sz w:val="18"/>
                <w:szCs w:val="18"/>
              </w:rPr>
              <w:t xml:space="preserve">Deputy General Director of </w:t>
            </w:r>
            <w:r w:rsidRPr="00776C11">
              <w:rPr>
                <w:rFonts w:ascii="Calibri" w:hAnsi="Calibri" w:cs="Calibri"/>
                <w:sz w:val="18"/>
                <w:szCs w:val="18"/>
              </w:rPr>
              <w:t>Employment Policies Department - Ministry of Labour and Social Security</w:t>
            </w:r>
            <w:r w:rsidRPr="00776C11">
              <w:rPr>
                <w:rFonts w:ascii="Calibri" w:hAnsi="Calibri" w:cs="Calibri"/>
                <w:sz w:val="18"/>
                <w:szCs w:val="18"/>
                <w:highlight w:val="yellow"/>
              </w:rPr>
              <w:t xml:space="preserve"> </w:t>
            </w:r>
          </w:p>
        </w:tc>
      </w:tr>
    </w:tbl>
    <w:p w14:paraId="06686463" w14:textId="77777777" w:rsidR="00515791" w:rsidRDefault="00515791" w:rsidP="00515791">
      <w:pPr>
        <w:rPr>
          <w:lang w:val="en-GB"/>
        </w:rPr>
      </w:pPr>
    </w:p>
    <w:p w14:paraId="3EA6DC16" w14:textId="77777777" w:rsidR="00515791" w:rsidRDefault="00515791" w:rsidP="00515791">
      <w:pPr>
        <w:rPr>
          <w:lang w:val="en-GB"/>
        </w:rPr>
      </w:pPr>
    </w:p>
    <w:p w14:paraId="611E42C0" w14:textId="1461EAA5" w:rsidR="007529AF" w:rsidRDefault="007529AF" w:rsidP="007529AF">
      <w:pPr>
        <w:pStyle w:val="Heading2"/>
        <w:jc w:val="both"/>
        <w:rPr>
          <w:rFonts w:asciiTheme="minorHAnsi" w:hAnsiTheme="minorHAnsi" w:cstheme="minorHAnsi"/>
          <w:sz w:val="22"/>
          <w:szCs w:val="22"/>
          <w:lang w:val="en-GB"/>
        </w:rPr>
      </w:pPr>
      <w:bookmarkStart w:id="13" w:name="_Toc140790059"/>
      <w:r w:rsidRPr="00BE4E64">
        <w:rPr>
          <w:rFonts w:asciiTheme="minorHAnsi" w:hAnsiTheme="minorHAnsi" w:cstheme="minorHAnsi"/>
          <w:sz w:val="22"/>
          <w:szCs w:val="22"/>
          <w:lang w:val="en-GB"/>
        </w:rPr>
        <w:t>2.</w:t>
      </w:r>
      <w:r>
        <w:rPr>
          <w:rFonts w:asciiTheme="minorHAnsi" w:hAnsiTheme="minorHAnsi" w:cstheme="minorHAnsi"/>
          <w:sz w:val="22"/>
          <w:szCs w:val="22"/>
          <w:lang w:val="en-GB"/>
        </w:rPr>
        <w:t>3</w:t>
      </w:r>
      <w:r w:rsidRPr="00BE4E64">
        <w:rPr>
          <w:rFonts w:asciiTheme="minorHAnsi" w:hAnsiTheme="minorHAnsi" w:cstheme="minorHAnsi"/>
          <w:sz w:val="22"/>
          <w:szCs w:val="22"/>
          <w:lang w:val="en-GB"/>
        </w:rPr>
        <w:t>.</w:t>
      </w:r>
      <w:r w:rsidRPr="00BE4E64">
        <w:rPr>
          <w:rFonts w:asciiTheme="minorHAnsi" w:hAnsiTheme="minorHAnsi" w:cstheme="minorHAnsi"/>
          <w:sz w:val="22"/>
          <w:szCs w:val="22"/>
          <w:lang w:val="en-GB"/>
        </w:rPr>
        <w:tab/>
      </w:r>
      <w:r>
        <w:rPr>
          <w:rFonts w:asciiTheme="minorHAnsi" w:hAnsiTheme="minorHAnsi" w:cstheme="minorHAnsi"/>
          <w:sz w:val="22"/>
          <w:szCs w:val="22"/>
          <w:lang w:val="en-GB"/>
        </w:rPr>
        <w:t>Participation</w:t>
      </w:r>
      <w:bookmarkEnd w:id="13"/>
    </w:p>
    <w:p w14:paraId="51BF263A" w14:textId="77777777" w:rsidR="007529AF" w:rsidRDefault="007529AF" w:rsidP="007529AF">
      <w:pPr>
        <w:rPr>
          <w:lang w:val="en-GB"/>
        </w:rPr>
      </w:pPr>
    </w:p>
    <w:p w14:paraId="49678868" w14:textId="5417A693" w:rsidR="007529AF" w:rsidRPr="00671049" w:rsidRDefault="00EE62A9" w:rsidP="007529AF">
      <w:pPr>
        <w:jc w:val="both"/>
        <w:rPr>
          <w:rFonts w:asciiTheme="minorHAnsi" w:hAnsiTheme="minorHAnsi" w:cstheme="minorHAnsi"/>
          <w:sz w:val="22"/>
          <w:szCs w:val="22"/>
          <w:lang w:val="en-GB"/>
        </w:rPr>
      </w:pPr>
      <w:r w:rsidRPr="00EB28C8">
        <w:rPr>
          <w:rFonts w:asciiTheme="minorHAnsi" w:hAnsiTheme="minorHAnsi" w:cstheme="minorHAnsi"/>
          <w:sz w:val="22"/>
          <w:szCs w:val="22"/>
          <w:lang w:val="en-GB"/>
        </w:rPr>
        <w:t xml:space="preserve">OB prepared and distributed an </w:t>
      </w:r>
      <w:r w:rsidR="007529AF" w:rsidRPr="00EB28C8">
        <w:rPr>
          <w:rFonts w:asciiTheme="minorHAnsi" w:hAnsiTheme="minorHAnsi" w:cstheme="minorHAnsi"/>
          <w:sz w:val="22"/>
          <w:szCs w:val="22"/>
          <w:lang w:val="en-GB"/>
        </w:rPr>
        <w:t>invitation</w:t>
      </w:r>
      <w:r w:rsidRPr="00EB28C8">
        <w:rPr>
          <w:rFonts w:asciiTheme="minorHAnsi" w:hAnsiTheme="minorHAnsi" w:cstheme="minorHAnsi"/>
          <w:sz w:val="22"/>
          <w:szCs w:val="22"/>
          <w:lang w:val="en-GB"/>
        </w:rPr>
        <w:t xml:space="preserve"> letter</w:t>
      </w:r>
      <w:r w:rsidR="007529AF" w:rsidRPr="00EB28C8">
        <w:rPr>
          <w:rFonts w:asciiTheme="minorHAnsi" w:hAnsiTheme="minorHAnsi" w:cstheme="minorHAnsi"/>
          <w:sz w:val="22"/>
          <w:szCs w:val="22"/>
          <w:lang w:val="en-GB"/>
        </w:rPr>
        <w:t xml:space="preserve"> </w:t>
      </w:r>
      <w:r w:rsidRPr="00EB28C8">
        <w:rPr>
          <w:rFonts w:asciiTheme="minorHAnsi" w:hAnsiTheme="minorHAnsi" w:cstheme="minorHAnsi"/>
          <w:sz w:val="22"/>
          <w:szCs w:val="22"/>
          <w:lang w:val="en-GB"/>
        </w:rPr>
        <w:t xml:space="preserve">prior </w:t>
      </w:r>
      <w:r w:rsidR="007529AF" w:rsidRPr="00EB28C8">
        <w:rPr>
          <w:rFonts w:asciiTheme="minorHAnsi" w:hAnsiTheme="minorHAnsi" w:cstheme="minorHAnsi"/>
          <w:sz w:val="22"/>
          <w:szCs w:val="22"/>
          <w:lang w:val="en-GB"/>
        </w:rPr>
        <w:t>to the even</w:t>
      </w:r>
      <w:r w:rsidRPr="00EB28C8">
        <w:rPr>
          <w:rFonts w:asciiTheme="minorHAnsi" w:hAnsiTheme="minorHAnsi" w:cstheme="minorHAnsi"/>
          <w:sz w:val="22"/>
          <w:szCs w:val="22"/>
          <w:lang w:val="en-GB"/>
        </w:rPr>
        <w:t>t. 4</w:t>
      </w:r>
      <w:r w:rsidR="00530113" w:rsidRPr="00EB28C8">
        <w:rPr>
          <w:rFonts w:asciiTheme="minorHAnsi" w:hAnsiTheme="minorHAnsi" w:cstheme="minorHAnsi"/>
          <w:sz w:val="22"/>
          <w:szCs w:val="22"/>
          <w:lang w:val="en-GB"/>
        </w:rPr>
        <w:t>4</w:t>
      </w:r>
      <w:r w:rsidR="007529AF" w:rsidRPr="00EB28C8">
        <w:rPr>
          <w:rFonts w:asciiTheme="minorHAnsi" w:hAnsiTheme="minorHAnsi" w:cstheme="minorHAnsi"/>
          <w:sz w:val="22"/>
          <w:szCs w:val="22"/>
          <w:lang w:val="en-GB"/>
        </w:rPr>
        <w:t> participants joined the workshop, representing different organisations and institutions, of which </w:t>
      </w:r>
      <w:r w:rsidR="00530113" w:rsidRPr="00EB28C8">
        <w:rPr>
          <w:rFonts w:asciiTheme="minorHAnsi" w:hAnsiTheme="minorHAnsi" w:cstheme="minorHAnsi"/>
          <w:sz w:val="22"/>
          <w:szCs w:val="22"/>
          <w:lang w:val="en-GB"/>
        </w:rPr>
        <w:t>15</w:t>
      </w:r>
      <w:r w:rsidR="007529AF" w:rsidRPr="00EB28C8">
        <w:rPr>
          <w:rFonts w:asciiTheme="minorHAnsi" w:hAnsiTheme="minorHAnsi" w:cstheme="minorHAnsi"/>
          <w:sz w:val="22"/>
          <w:szCs w:val="22"/>
          <w:lang w:val="en-GB"/>
        </w:rPr>
        <w:t> were</w:t>
      </w:r>
      <w:r w:rsidR="00F372EF" w:rsidRPr="00EB28C8">
        <w:rPr>
          <w:rFonts w:asciiTheme="minorHAnsi" w:hAnsiTheme="minorHAnsi" w:cstheme="minorHAnsi"/>
          <w:sz w:val="22"/>
          <w:szCs w:val="22"/>
          <w:lang w:val="en-GB"/>
        </w:rPr>
        <w:t xml:space="preserve"> </w:t>
      </w:r>
      <w:r w:rsidR="007529AF" w:rsidRPr="00EB28C8">
        <w:rPr>
          <w:rFonts w:asciiTheme="minorHAnsi" w:hAnsiTheme="minorHAnsi" w:cstheme="minorHAnsi"/>
          <w:sz w:val="22"/>
          <w:szCs w:val="22"/>
          <w:lang w:val="en-GB"/>
        </w:rPr>
        <w:t>public sector, </w:t>
      </w:r>
      <w:r w:rsidR="00530113" w:rsidRPr="00EB28C8">
        <w:rPr>
          <w:rFonts w:asciiTheme="minorHAnsi" w:hAnsiTheme="minorHAnsi" w:cstheme="minorHAnsi"/>
          <w:sz w:val="22"/>
          <w:szCs w:val="22"/>
          <w:lang w:val="en-GB"/>
        </w:rPr>
        <w:t>5</w:t>
      </w:r>
      <w:r w:rsidR="007529AF" w:rsidRPr="00EB28C8">
        <w:rPr>
          <w:rFonts w:asciiTheme="minorHAnsi" w:hAnsiTheme="minorHAnsi" w:cstheme="minorHAnsi"/>
          <w:sz w:val="22"/>
          <w:szCs w:val="22"/>
          <w:lang w:val="en-GB"/>
        </w:rPr>
        <w:t> were private sector and </w:t>
      </w:r>
      <w:r w:rsidR="00530113" w:rsidRPr="00EB28C8">
        <w:rPr>
          <w:rFonts w:asciiTheme="minorHAnsi" w:hAnsiTheme="minorHAnsi" w:cstheme="minorHAnsi"/>
          <w:sz w:val="22"/>
          <w:szCs w:val="22"/>
          <w:lang w:val="en-GB"/>
        </w:rPr>
        <w:t>24</w:t>
      </w:r>
      <w:r w:rsidR="007529AF" w:rsidRPr="00EB28C8">
        <w:rPr>
          <w:rFonts w:asciiTheme="minorHAnsi" w:hAnsiTheme="minorHAnsi" w:cstheme="minorHAnsi"/>
          <w:sz w:val="22"/>
          <w:szCs w:val="22"/>
          <w:lang w:val="en-GB"/>
        </w:rPr>
        <w:t> were other institutions/organisations. </w:t>
      </w:r>
      <w:r w:rsidRPr="00EB28C8">
        <w:rPr>
          <w:rFonts w:asciiTheme="minorHAnsi" w:hAnsiTheme="minorHAnsi" w:cstheme="minorHAnsi"/>
          <w:sz w:val="22"/>
          <w:szCs w:val="22"/>
          <w:lang w:val="en-GB"/>
        </w:rPr>
        <w:t>6</w:t>
      </w:r>
      <w:r w:rsidR="007529AF" w:rsidRPr="00EB28C8">
        <w:rPr>
          <w:rFonts w:asciiTheme="minorHAnsi" w:hAnsiTheme="minorHAnsi" w:cstheme="minorHAnsi"/>
          <w:sz w:val="22"/>
          <w:szCs w:val="22"/>
          <w:lang w:val="en-GB"/>
        </w:rPr>
        <w:t> MoLSS staff were present and </w:t>
      </w:r>
      <w:r w:rsidR="00EB28C8">
        <w:rPr>
          <w:rFonts w:asciiTheme="minorHAnsi" w:hAnsiTheme="minorHAnsi" w:cstheme="minorHAnsi"/>
          <w:sz w:val="22"/>
          <w:szCs w:val="22"/>
          <w:lang w:val="en-GB"/>
        </w:rPr>
        <w:t>3</w:t>
      </w:r>
      <w:r w:rsidR="007529AF" w:rsidRPr="00EB28C8">
        <w:rPr>
          <w:rFonts w:asciiTheme="minorHAnsi" w:hAnsiTheme="minorHAnsi" w:cstheme="minorHAnsi"/>
          <w:sz w:val="22"/>
          <w:szCs w:val="22"/>
          <w:lang w:val="en-GB"/>
        </w:rPr>
        <w:t xml:space="preserve"> persons from TAT. A participant list is attached at Annex </w:t>
      </w:r>
      <w:r w:rsidR="004F6EC5" w:rsidRPr="00EB28C8">
        <w:rPr>
          <w:rFonts w:asciiTheme="minorHAnsi" w:hAnsiTheme="minorHAnsi" w:cstheme="minorHAnsi"/>
          <w:sz w:val="22"/>
          <w:szCs w:val="22"/>
          <w:lang w:val="en-GB"/>
        </w:rPr>
        <w:t>2</w:t>
      </w:r>
      <w:r w:rsidR="007529AF" w:rsidRPr="00EB28C8">
        <w:rPr>
          <w:rFonts w:asciiTheme="minorHAnsi" w:hAnsiTheme="minorHAnsi" w:cstheme="minorHAnsi"/>
          <w:sz w:val="22"/>
          <w:szCs w:val="22"/>
          <w:lang w:val="en-GB"/>
        </w:rPr>
        <w:t>.</w:t>
      </w:r>
      <w:r w:rsidR="007529AF" w:rsidRPr="00E115A5">
        <w:rPr>
          <w:rFonts w:asciiTheme="minorHAnsi" w:hAnsiTheme="minorHAnsi" w:cstheme="minorHAnsi"/>
          <w:sz w:val="22"/>
          <w:szCs w:val="22"/>
          <w:lang w:val="en-GB"/>
        </w:rPr>
        <w:t xml:space="preserve"> </w:t>
      </w:r>
    </w:p>
    <w:p w14:paraId="4B710206" w14:textId="77777777" w:rsidR="007529AF" w:rsidRPr="007529AF" w:rsidRDefault="007529AF" w:rsidP="007529AF">
      <w:pPr>
        <w:rPr>
          <w:lang w:val="en-GB"/>
        </w:rPr>
      </w:pPr>
    </w:p>
    <w:p w14:paraId="07BB974C" w14:textId="77777777" w:rsidR="00DD2F87" w:rsidRPr="00BE4E64" w:rsidRDefault="00DD2F87" w:rsidP="0093397D">
      <w:pPr>
        <w:jc w:val="both"/>
        <w:rPr>
          <w:rFonts w:asciiTheme="minorHAnsi" w:hAnsiTheme="minorHAnsi" w:cstheme="minorHAnsi"/>
          <w:b/>
          <w:bCs/>
          <w:sz w:val="22"/>
          <w:szCs w:val="22"/>
          <w:lang w:val="en-GB"/>
        </w:rPr>
      </w:pPr>
    </w:p>
    <w:p w14:paraId="4DEC5E6C" w14:textId="1C62829F" w:rsidR="00DD2F87" w:rsidRDefault="00D326B4" w:rsidP="000E6CE0">
      <w:pPr>
        <w:jc w:val="both"/>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 xml:space="preserve">Picture 1:  </w:t>
      </w:r>
      <w:r w:rsidR="007529AF">
        <w:rPr>
          <w:rFonts w:asciiTheme="minorHAnsi" w:hAnsiTheme="minorHAnsi" w:cstheme="minorHAnsi"/>
          <w:b/>
          <w:bCs/>
          <w:sz w:val="22"/>
          <w:szCs w:val="22"/>
          <w:lang w:val="en-GB"/>
        </w:rPr>
        <w:t>Workshop</w:t>
      </w:r>
      <w:r w:rsidR="00F85700" w:rsidRPr="00BE4E64">
        <w:rPr>
          <w:rFonts w:asciiTheme="minorHAnsi" w:hAnsiTheme="minorHAnsi" w:cstheme="minorHAnsi"/>
          <w:b/>
          <w:bCs/>
          <w:sz w:val="22"/>
          <w:szCs w:val="22"/>
          <w:lang w:val="en-GB"/>
        </w:rPr>
        <w:t xml:space="preserve"> </w:t>
      </w:r>
      <w:r w:rsidRPr="00BE4E64">
        <w:rPr>
          <w:rFonts w:asciiTheme="minorHAnsi" w:hAnsiTheme="minorHAnsi" w:cstheme="minorHAnsi"/>
          <w:b/>
          <w:bCs/>
          <w:sz w:val="22"/>
          <w:szCs w:val="22"/>
          <w:lang w:val="en-GB"/>
        </w:rPr>
        <w:t>Participants (</w:t>
      </w:r>
      <w:r w:rsidR="0036225A">
        <w:rPr>
          <w:rFonts w:asciiTheme="minorHAnsi" w:hAnsiTheme="minorHAnsi" w:cstheme="minorHAnsi"/>
          <w:b/>
          <w:bCs/>
          <w:sz w:val="22"/>
          <w:szCs w:val="22"/>
          <w:lang w:val="en-GB"/>
        </w:rPr>
        <w:t>Nippon</w:t>
      </w:r>
      <w:r w:rsidR="007529AF">
        <w:rPr>
          <w:rFonts w:asciiTheme="minorHAnsi" w:hAnsiTheme="minorHAnsi" w:cstheme="minorHAnsi"/>
          <w:b/>
          <w:bCs/>
          <w:sz w:val="22"/>
          <w:szCs w:val="22"/>
          <w:lang w:val="en-GB"/>
        </w:rPr>
        <w:t xml:space="preserve"> Hotel</w:t>
      </w:r>
      <w:r w:rsidRPr="00BE4E64">
        <w:rPr>
          <w:rFonts w:asciiTheme="minorHAnsi" w:hAnsiTheme="minorHAnsi" w:cstheme="minorHAnsi"/>
          <w:b/>
          <w:bCs/>
          <w:sz w:val="22"/>
          <w:szCs w:val="22"/>
          <w:lang w:val="en-GB"/>
        </w:rPr>
        <w:t xml:space="preserve">, </w:t>
      </w:r>
      <w:r w:rsidR="0036225A">
        <w:rPr>
          <w:rFonts w:asciiTheme="minorHAnsi" w:hAnsiTheme="minorHAnsi" w:cstheme="minorHAnsi"/>
          <w:b/>
          <w:bCs/>
          <w:sz w:val="22"/>
          <w:szCs w:val="22"/>
          <w:lang w:val="en-GB"/>
        </w:rPr>
        <w:t>İstanbul</w:t>
      </w:r>
      <w:r w:rsidRPr="00BE4E64">
        <w:rPr>
          <w:rFonts w:asciiTheme="minorHAnsi" w:hAnsiTheme="minorHAnsi" w:cstheme="minorHAnsi"/>
          <w:b/>
          <w:bCs/>
          <w:sz w:val="22"/>
          <w:szCs w:val="22"/>
          <w:lang w:val="en-GB"/>
        </w:rPr>
        <w:t>)</w:t>
      </w:r>
    </w:p>
    <w:p w14:paraId="2B376C28" w14:textId="77777777" w:rsidR="00E115A5" w:rsidRDefault="00E115A5" w:rsidP="000E6CE0">
      <w:pPr>
        <w:jc w:val="both"/>
        <w:rPr>
          <w:rFonts w:asciiTheme="minorHAnsi" w:hAnsiTheme="minorHAnsi" w:cstheme="minorHAnsi"/>
          <w:b/>
          <w:bCs/>
          <w:sz w:val="22"/>
          <w:szCs w:val="22"/>
          <w:lang w:val="en-GB"/>
        </w:rPr>
      </w:pPr>
    </w:p>
    <w:p w14:paraId="31A7F323" w14:textId="67FBE031" w:rsidR="00DD2F87" w:rsidRPr="00D227FC" w:rsidRDefault="00DD2F87" w:rsidP="00D227FC">
      <w:pPr>
        <w:jc w:val="both"/>
        <w:rPr>
          <w:rFonts w:asciiTheme="minorHAnsi" w:hAnsiTheme="minorHAnsi" w:cstheme="minorHAnsi"/>
          <w:b/>
          <w:bCs/>
          <w:sz w:val="22"/>
          <w:szCs w:val="22"/>
          <w:lang w:val="en-GB"/>
        </w:rPr>
      </w:pPr>
    </w:p>
    <w:p w14:paraId="41865939" w14:textId="68771EDF" w:rsidR="00B31AB8" w:rsidRDefault="0036225A" w:rsidP="0036225A">
      <w:pPr>
        <w:jc w:val="center"/>
        <w:rPr>
          <w:rFonts w:asciiTheme="minorHAnsi" w:hAnsiTheme="minorHAnsi" w:cstheme="minorHAnsi"/>
          <w:sz w:val="22"/>
          <w:szCs w:val="22"/>
          <w:lang w:val="en-GB"/>
        </w:rPr>
      </w:pPr>
      <w:r>
        <w:rPr>
          <w:rFonts w:asciiTheme="minorHAnsi" w:hAnsiTheme="minorHAnsi" w:cstheme="minorHAnsi"/>
          <w:noProof/>
          <w:sz w:val="22"/>
          <w:szCs w:val="22"/>
          <w:lang w:val="en-GB"/>
        </w:rPr>
        <w:lastRenderedPageBreak/>
        <w:drawing>
          <wp:inline distT="0" distB="0" distL="0" distR="0" wp14:anchorId="031ADDCF" wp14:editId="53F4E961">
            <wp:extent cx="2520000" cy="2160000"/>
            <wp:effectExtent l="0" t="0" r="0" b="0"/>
            <wp:docPr id="948906659" name="Picture 1" descr="A group of people sitting at tables in a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8906659" name="Picture 1" descr="A group of people sitting at tables in a room&#10;&#10;Description automatically generated"/>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r>
        <w:rPr>
          <w:rFonts w:asciiTheme="minorHAnsi" w:hAnsiTheme="minorHAnsi" w:cstheme="minorHAnsi"/>
          <w:noProof/>
          <w:sz w:val="22"/>
          <w:szCs w:val="22"/>
          <w:lang w:val="en-GB"/>
        </w:rPr>
        <w:drawing>
          <wp:inline distT="0" distB="0" distL="0" distR="0" wp14:anchorId="3CE84FF1" wp14:editId="34524A30">
            <wp:extent cx="2520000" cy="2160000"/>
            <wp:effectExtent l="0" t="0" r="0" b="0"/>
            <wp:docPr id="399217452" name="Picture 2" descr="A group of people sitting around a round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217452" name="Picture 2" descr="A group of people sitting around a round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p>
    <w:p w14:paraId="78845439" w14:textId="0717240F" w:rsidR="0036225A" w:rsidRDefault="0036225A" w:rsidP="0036225A">
      <w:pPr>
        <w:jc w:val="center"/>
        <w:rPr>
          <w:rFonts w:asciiTheme="minorHAnsi" w:hAnsiTheme="minorHAnsi" w:cstheme="minorHAnsi"/>
          <w:sz w:val="22"/>
          <w:szCs w:val="22"/>
          <w:lang w:val="en-GB"/>
        </w:rPr>
      </w:pPr>
      <w:r>
        <w:rPr>
          <w:rFonts w:asciiTheme="minorHAnsi" w:hAnsiTheme="minorHAnsi" w:cstheme="minorHAnsi"/>
          <w:noProof/>
          <w:sz w:val="22"/>
          <w:szCs w:val="22"/>
          <w:lang w:val="en-GB"/>
        </w:rPr>
        <w:drawing>
          <wp:inline distT="0" distB="0" distL="0" distR="0" wp14:anchorId="67D4D559" wp14:editId="6BD70E73">
            <wp:extent cx="2520000" cy="2160000"/>
            <wp:effectExtent l="0" t="0" r="0" b="0"/>
            <wp:docPr id="418190760" name="Picture 3" descr="A group of people sitting at tables in a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190760" name="Picture 3" descr="A group of people sitting at tables in a roo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r>
        <w:rPr>
          <w:rFonts w:asciiTheme="minorHAnsi" w:hAnsiTheme="minorHAnsi" w:cstheme="minorHAnsi"/>
          <w:noProof/>
          <w:sz w:val="22"/>
          <w:szCs w:val="22"/>
          <w:lang w:val="en-GB"/>
        </w:rPr>
        <w:drawing>
          <wp:inline distT="0" distB="0" distL="0" distR="0" wp14:anchorId="1DCF1384" wp14:editId="6F6AB60D">
            <wp:extent cx="2520000" cy="2160000"/>
            <wp:effectExtent l="0" t="0" r="0" b="0"/>
            <wp:docPr id="1431949722" name="Picture 4" descr="A group of people standing in a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949722" name="Picture 4" descr="A group of people standing in a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p>
    <w:p w14:paraId="2FD10157" w14:textId="79A28576" w:rsidR="007369BA" w:rsidRPr="00BE4E64" w:rsidRDefault="007369BA" w:rsidP="0093397D">
      <w:pPr>
        <w:jc w:val="both"/>
        <w:rPr>
          <w:rFonts w:asciiTheme="minorHAnsi" w:hAnsiTheme="minorHAnsi" w:cstheme="minorHAnsi"/>
          <w:sz w:val="22"/>
          <w:szCs w:val="22"/>
          <w:lang w:val="en-GB" w:eastAsia="zh-CN"/>
        </w:rPr>
      </w:pPr>
    </w:p>
    <w:p w14:paraId="5F3E9F99" w14:textId="77777777" w:rsidR="00D326B4" w:rsidRPr="00BE4E64" w:rsidRDefault="00D326B4" w:rsidP="0093397D">
      <w:pPr>
        <w:jc w:val="both"/>
        <w:rPr>
          <w:rFonts w:asciiTheme="minorHAnsi" w:hAnsiTheme="minorHAnsi" w:cstheme="minorHAnsi"/>
          <w:sz w:val="22"/>
          <w:szCs w:val="22"/>
          <w:lang w:val="en-GB"/>
        </w:rPr>
      </w:pPr>
    </w:p>
    <w:p w14:paraId="007D96DD" w14:textId="69D4D316" w:rsidR="00D326B4" w:rsidRPr="00BE4E64" w:rsidRDefault="00D326B4" w:rsidP="0093397D">
      <w:pPr>
        <w:pStyle w:val="Heading2"/>
        <w:jc w:val="both"/>
        <w:rPr>
          <w:rFonts w:asciiTheme="minorHAnsi" w:hAnsiTheme="minorHAnsi" w:cstheme="minorHAnsi"/>
          <w:sz w:val="22"/>
          <w:szCs w:val="22"/>
          <w:lang w:val="en-GB"/>
        </w:rPr>
      </w:pPr>
      <w:bookmarkStart w:id="14" w:name="_Toc96364016"/>
      <w:bookmarkStart w:id="15" w:name="_Toc140790060"/>
      <w:r w:rsidRPr="00BE4E64">
        <w:rPr>
          <w:rFonts w:asciiTheme="minorHAnsi" w:hAnsiTheme="minorHAnsi" w:cstheme="minorHAnsi"/>
          <w:sz w:val="22"/>
          <w:szCs w:val="22"/>
          <w:lang w:val="en-GB"/>
        </w:rPr>
        <w:t>2.</w:t>
      </w:r>
      <w:r w:rsidR="00E115A5">
        <w:rPr>
          <w:rFonts w:asciiTheme="minorHAnsi" w:hAnsiTheme="minorHAnsi" w:cstheme="minorHAnsi"/>
          <w:sz w:val="22"/>
          <w:szCs w:val="22"/>
          <w:lang w:val="en-GB"/>
        </w:rPr>
        <w:t>4</w:t>
      </w:r>
      <w:r w:rsidRPr="00BE4E64">
        <w:rPr>
          <w:rFonts w:asciiTheme="minorHAnsi" w:hAnsiTheme="minorHAnsi" w:cstheme="minorHAnsi"/>
          <w:sz w:val="22"/>
          <w:szCs w:val="22"/>
          <w:lang w:val="en-GB"/>
        </w:rPr>
        <w:t>.</w:t>
      </w:r>
      <w:r w:rsidRPr="00BE4E64">
        <w:rPr>
          <w:rFonts w:asciiTheme="minorHAnsi" w:hAnsiTheme="minorHAnsi" w:cstheme="minorHAnsi"/>
          <w:sz w:val="22"/>
          <w:szCs w:val="22"/>
          <w:lang w:val="en-GB"/>
        </w:rPr>
        <w:tab/>
      </w:r>
      <w:bookmarkEnd w:id="14"/>
      <w:r w:rsidR="00E115A5">
        <w:rPr>
          <w:rFonts w:asciiTheme="minorHAnsi" w:hAnsiTheme="minorHAnsi" w:cstheme="minorHAnsi"/>
          <w:sz w:val="22"/>
          <w:szCs w:val="22"/>
          <w:lang w:val="en-GB"/>
        </w:rPr>
        <w:t>Visibility</w:t>
      </w:r>
      <w:bookmarkEnd w:id="15"/>
    </w:p>
    <w:p w14:paraId="4BD4A186" w14:textId="77777777" w:rsidR="00D326B4" w:rsidRPr="00BE4E64" w:rsidRDefault="00D326B4" w:rsidP="0093397D">
      <w:pPr>
        <w:jc w:val="both"/>
        <w:rPr>
          <w:rFonts w:asciiTheme="minorHAnsi" w:hAnsiTheme="minorHAnsi" w:cstheme="minorHAnsi"/>
          <w:sz w:val="22"/>
          <w:szCs w:val="22"/>
          <w:lang w:val="en-GB"/>
        </w:rPr>
      </w:pPr>
    </w:p>
    <w:p w14:paraId="7F8A5EC1" w14:textId="77777777" w:rsidR="00E115A5" w:rsidRDefault="00E115A5" w:rsidP="00E115A5">
      <w:pPr>
        <w:jc w:val="both"/>
        <w:rPr>
          <w:rFonts w:asciiTheme="minorHAnsi" w:hAnsiTheme="minorHAnsi" w:cstheme="minorHAnsi"/>
          <w:sz w:val="22"/>
          <w:szCs w:val="22"/>
          <w:lang w:val="en-GB"/>
        </w:rPr>
      </w:pPr>
      <w:r w:rsidRPr="00E115A5">
        <w:rPr>
          <w:rFonts w:asciiTheme="minorHAnsi" w:hAnsiTheme="minorHAnsi" w:cstheme="minorHAnsi"/>
          <w:sz w:val="22"/>
          <w:szCs w:val="22"/>
          <w:lang w:val="en-GB"/>
        </w:rPr>
        <w:t>The Project’s visibility materials were displayed:</w:t>
      </w:r>
    </w:p>
    <w:p w14:paraId="113C2658" w14:textId="77777777" w:rsidR="00D227FC" w:rsidRPr="00E115A5" w:rsidRDefault="00D227FC" w:rsidP="00E115A5">
      <w:pPr>
        <w:jc w:val="both"/>
        <w:rPr>
          <w:rFonts w:asciiTheme="minorHAnsi" w:hAnsiTheme="minorHAnsi" w:cstheme="minorHAnsi"/>
          <w:sz w:val="22"/>
          <w:szCs w:val="22"/>
          <w:lang w:val="en-GB"/>
        </w:rPr>
      </w:pPr>
    </w:p>
    <w:p w14:paraId="7A621D07" w14:textId="75CC04D0" w:rsidR="00E115A5" w:rsidRPr="00D227FC" w:rsidRDefault="00E115A5" w:rsidP="007A3A33">
      <w:pPr>
        <w:pStyle w:val="ListParagraph"/>
        <w:numPr>
          <w:ilvl w:val="0"/>
          <w:numId w:val="7"/>
        </w:numPr>
        <w:spacing w:before="0" w:after="200"/>
        <w:jc w:val="both"/>
        <w:rPr>
          <w:rFonts w:ascii="Calibri" w:hAnsi="Calibri" w:cs="Calibri"/>
          <w:lang w:val="en-GB"/>
        </w:rPr>
      </w:pPr>
      <w:r w:rsidRPr="00D227FC">
        <w:rPr>
          <w:rFonts w:ascii="Calibri" w:hAnsi="Calibri" w:cs="Calibri"/>
          <w:lang w:val="en-GB"/>
        </w:rPr>
        <w:t xml:space="preserve">2 roll-up banners were used as a backdrop for the registration table. </w:t>
      </w:r>
    </w:p>
    <w:p w14:paraId="21008CC2" w14:textId="1F3125BF" w:rsidR="00E115A5" w:rsidRPr="00D227FC" w:rsidRDefault="00E115A5" w:rsidP="007A3A33">
      <w:pPr>
        <w:pStyle w:val="ListParagraph"/>
        <w:numPr>
          <w:ilvl w:val="0"/>
          <w:numId w:val="7"/>
        </w:numPr>
        <w:spacing w:before="0" w:after="200"/>
        <w:jc w:val="both"/>
        <w:rPr>
          <w:rFonts w:ascii="Calibri" w:hAnsi="Calibri" w:cs="Calibri"/>
          <w:lang w:val="en-GB"/>
        </w:rPr>
      </w:pPr>
      <w:r w:rsidRPr="00D227FC">
        <w:rPr>
          <w:rFonts w:ascii="Calibri" w:hAnsi="Calibri" w:cs="Calibri"/>
          <w:lang w:val="en-GB"/>
        </w:rPr>
        <w:t xml:space="preserve">2 sets of banners (Turkish flag; HRDOS logo; MoLSS logo) were hung in the meeting area. </w:t>
      </w:r>
    </w:p>
    <w:p w14:paraId="4920766C" w14:textId="525C3101" w:rsidR="00D227FC" w:rsidRPr="004F6EC5" w:rsidRDefault="00E115A5" w:rsidP="007A3A33">
      <w:pPr>
        <w:pStyle w:val="ListParagraph"/>
        <w:numPr>
          <w:ilvl w:val="0"/>
          <w:numId w:val="7"/>
        </w:numPr>
        <w:spacing w:before="0" w:after="200"/>
        <w:jc w:val="both"/>
        <w:rPr>
          <w:rFonts w:ascii="Calibri" w:hAnsi="Calibri" w:cs="Calibri"/>
          <w:lang w:val="en-GB"/>
        </w:rPr>
      </w:pPr>
      <w:r w:rsidRPr="00D227FC">
        <w:rPr>
          <w:rFonts w:ascii="Calibri" w:hAnsi="Calibri" w:cs="Calibri"/>
          <w:lang w:val="en-GB"/>
        </w:rPr>
        <w:t>Visibility kits were issued to all participants comprising: bag; notepad; pen; factsheet; folder; USB stick; mug.</w:t>
      </w:r>
      <w:bookmarkStart w:id="16" w:name="_Toc96364019"/>
    </w:p>
    <w:p w14:paraId="7F18E1AA" w14:textId="38F98AD9" w:rsidR="004663B9" w:rsidRPr="00BE4E64" w:rsidRDefault="00D227FC" w:rsidP="00165517">
      <w:pPr>
        <w:pStyle w:val="Heading1"/>
        <w:ind w:left="426" w:hanging="426"/>
        <w:jc w:val="both"/>
        <w:rPr>
          <w:rFonts w:asciiTheme="minorHAnsi" w:hAnsiTheme="minorHAnsi" w:cstheme="minorHAnsi"/>
          <w:sz w:val="22"/>
          <w:szCs w:val="22"/>
          <w:lang w:val="en-GB"/>
        </w:rPr>
      </w:pPr>
      <w:bookmarkStart w:id="17" w:name="_Toc140790061"/>
      <w:r>
        <w:rPr>
          <w:rFonts w:asciiTheme="minorHAnsi" w:hAnsiTheme="minorHAnsi" w:cstheme="minorHAnsi"/>
          <w:sz w:val="22"/>
          <w:szCs w:val="22"/>
          <w:lang w:val="en-GB"/>
        </w:rPr>
        <w:t xml:space="preserve">Workshop </w:t>
      </w:r>
      <w:r w:rsidR="004F6EC5">
        <w:rPr>
          <w:rFonts w:asciiTheme="minorHAnsi" w:hAnsiTheme="minorHAnsi" w:cstheme="minorHAnsi"/>
          <w:sz w:val="22"/>
          <w:szCs w:val="22"/>
          <w:lang w:val="en-GB"/>
        </w:rPr>
        <w:t xml:space="preserve">STRUCTURE, </w:t>
      </w:r>
      <w:r>
        <w:rPr>
          <w:rFonts w:asciiTheme="minorHAnsi" w:hAnsiTheme="minorHAnsi" w:cstheme="minorHAnsi"/>
          <w:sz w:val="22"/>
          <w:szCs w:val="22"/>
          <w:lang w:val="en-GB"/>
        </w:rPr>
        <w:t>content &amp; Outcomes</w:t>
      </w:r>
      <w:bookmarkEnd w:id="17"/>
    </w:p>
    <w:p w14:paraId="764B6F37" w14:textId="46F68F9C" w:rsidR="003A49BB" w:rsidRPr="00BE4E64" w:rsidRDefault="003A49BB" w:rsidP="0093397D">
      <w:pPr>
        <w:jc w:val="both"/>
        <w:rPr>
          <w:rFonts w:asciiTheme="minorHAnsi" w:hAnsiTheme="minorHAnsi" w:cstheme="minorHAnsi"/>
          <w:lang w:val="en-GB"/>
        </w:rPr>
      </w:pPr>
    </w:p>
    <w:p w14:paraId="2E4F5D78" w14:textId="77777777" w:rsidR="00427D3A" w:rsidRDefault="004F6EC5" w:rsidP="004838A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Following in</w:t>
      </w:r>
      <w:r w:rsidR="00427D3A">
        <w:rPr>
          <w:rFonts w:asciiTheme="minorHAnsi" w:hAnsiTheme="minorHAnsi" w:cstheme="minorHAnsi"/>
          <w:sz w:val="22"/>
          <w:szCs w:val="22"/>
          <w:lang w:val="en-GB"/>
        </w:rPr>
        <w:t>t</w:t>
      </w:r>
      <w:r>
        <w:rPr>
          <w:rFonts w:asciiTheme="minorHAnsi" w:hAnsiTheme="minorHAnsi" w:cstheme="minorHAnsi"/>
          <w:sz w:val="22"/>
          <w:szCs w:val="22"/>
          <w:lang w:val="en-GB"/>
        </w:rPr>
        <w:t xml:space="preserve">roductory remarks, aimed at setting </w:t>
      </w:r>
      <w:r w:rsidR="00427D3A">
        <w:rPr>
          <w:rFonts w:asciiTheme="minorHAnsi" w:hAnsiTheme="minorHAnsi" w:cstheme="minorHAnsi"/>
          <w:sz w:val="22"/>
          <w:szCs w:val="22"/>
          <w:lang w:val="en-GB"/>
        </w:rPr>
        <w:t xml:space="preserve">the agenda for discussions, the main part of the workshop involved </w:t>
      </w:r>
      <w:r w:rsidR="00D227FC">
        <w:rPr>
          <w:rFonts w:asciiTheme="minorHAnsi" w:hAnsiTheme="minorHAnsi" w:cstheme="minorHAnsi"/>
          <w:sz w:val="22"/>
          <w:szCs w:val="22"/>
          <w:lang w:val="en-GB"/>
        </w:rPr>
        <w:t xml:space="preserve">participants </w:t>
      </w:r>
      <w:r w:rsidR="00427D3A">
        <w:rPr>
          <w:rFonts w:asciiTheme="minorHAnsi" w:hAnsiTheme="minorHAnsi" w:cstheme="minorHAnsi"/>
          <w:sz w:val="22"/>
          <w:szCs w:val="22"/>
          <w:lang w:val="en-GB"/>
        </w:rPr>
        <w:t xml:space="preserve">working in </w:t>
      </w:r>
      <w:r w:rsidR="00D227FC">
        <w:rPr>
          <w:rFonts w:asciiTheme="minorHAnsi" w:hAnsiTheme="minorHAnsi" w:cstheme="minorHAnsi"/>
          <w:sz w:val="22"/>
          <w:szCs w:val="22"/>
          <w:lang w:val="en-GB"/>
        </w:rPr>
        <w:t xml:space="preserve">5 </w:t>
      </w:r>
      <w:r w:rsidR="00D227FC" w:rsidRPr="00D227FC">
        <w:rPr>
          <w:rFonts w:asciiTheme="minorHAnsi" w:hAnsiTheme="minorHAnsi" w:cstheme="minorHAnsi"/>
          <w:sz w:val="22"/>
          <w:szCs w:val="22"/>
          <w:lang w:val="en-GB"/>
        </w:rPr>
        <w:t>thematic working group</w:t>
      </w:r>
      <w:r w:rsidR="00D227FC">
        <w:rPr>
          <w:rFonts w:asciiTheme="minorHAnsi" w:hAnsiTheme="minorHAnsi" w:cstheme="minorHAnsi"/>
          <w:sz w:val="22"/>
          <w:szCs w:val="22"/>
          <w:lang w:val="en-GB"/>
        </w:rPr>
        <w:t xml:space="preserve">s </w:t>
      </w:r>
      <w:r w:rsidR="00427D3A">
        <w:rPr>
          <w:rFonts w:asciiTheme="minorHAnsi" w:hAnsiTheme="minorHAnsi" w:cstheme="minorHAnsi"/>
          <w:sz w:val="22"/>
          <w:szCs w:val="22"/>
          <w:lang w:val="en-GB"/>
        </w:rPr>
        <w:t xml:space="preserve">each </w:t>
      </w:r>
      <w:r w:rsidR="00D227FC">
        <w:rPr>
          <w:rFonts w:asciiTheme="minorHAnsi" w:hAnsiTheme="minorHAnsi" w:cstheme="minorHAnsi"/>
          <w:sz w:val="22"/>
          <w:szCs w:val="22"/>
          <w:lang w:val="en-GB"/>
        </w:rPr>
        <w:t>moderated by MoL</w:t>
      </w:r>
      <w:r>
        <w:rPr>
          <w:rFonts w:asciiTheme="minorHAnsi" w:hAnsiTheme="minorHAnsi" w:cstheme="minorHAnsi"/>
          <w:sz w:val="22"/>
          <w:szCs w:val="22"/>
          <w:lang w:val="en-GB"/>
        </w:rPr>
        <w:t>S</w:t>
      </w:r>
      <w:r w:rsidR="00D227FC">
        <w:rPr>
          <w:rFonts w:asciiTheme="minorHAnsi" w:hAnsiTheme="minorHAnsi" w:cstheme="minorHAnsi"/>
          <w:sz w:val="22"/>
          <w:szCs w:val="22"/>
          <w:lang w:val="en-GB"/>
        </w:rPr>
        <w:t>S representatives</w:t>
      </w:r>
      <w:r w:rsidR="00427D3A">
        <w:rPr>
          <w:rFonts w:asciiTheme="minorHAnsi" w:hAnsiTheme="minorHAnsi" w:cstheme="minorHAnsi"/>
          <w:sz w:val="22"/>
          <w:szCs w:val="22"/>
          <w:lang w:val="en-GB"/>
        </w:rPr>
        <w:t>,</w:t>
      </w:r>
      <w:r w:rsidR="00D227FC" w:rsidRPr="00D227FC">
        <w:rPr>
          <w:rFonts w:asciiTheme="minorHAnsi" w:hAnsiTheme="minorHAnsi" w:cstheme="minorHAnsi"/>
          <w:sz w:val="22"/>
          <w:szCs w:val="22"/>
          <w:lang w:val="en-GB"/>
        </w:rPr>
        <w:t xml:space="preserve"> to discuss</w:t>
      </w:r>
      <w:r w:rsidR="00D227FC">
        <w:rPr>
          <w:rFonts w:asciiTheme="minorHAnsi" w:hAnsiTheme="minorHAnsi" w:cstheme="minorHAnsi"/>
          <w:sz w:val="22"/>
          <w:szCs w:val="22"/>
          <w:lang w:val="en-GB"/>
        </w:rPr>
        <w:t xml:space="preserve"> the </w:t>
      </w:r>
      <w:r w:rsidR="004838A4">
        <w:rPr>
          <w:rFonts w:asciiTheme="minorHAnsi" w:hAnsiTheme="minorHAnsi" w:cstheme="minorHAnsi"/>
          <w:sz w:val="22"/>
          <w:szCs w:val="22"/>
          <w:lang w:val="en-GB"/>
        </w:rPr>
        <w:t xml:space="preserve">5 thematic </w:t>
      </w:r>
      <w:r w:rsidR="00D227FC">
        <w:rPr>
          <w:rFonts w:asciiTheme="minorHAnsi" w:hAnsiTheme="minorHAnsi" w:cstheme="minorHAnsi"/>
          <w:sz w:val="22"/>
          <w:szCs w:val="22"/>
          <w:lang w:val="en-GB"/>
        </w:rPr>
        <w:t>topics</w:t>
      </w:r>
      <w:r w:rsidR="004838A4">
        <w:rPr>
          <w:rFonts w:asciiTheme="minorHAnsi" w:hAnsiTheme="minorHAnsi" w:cstheme="minorHAnsi"/>
          <w:sz w:val="22"/>
          <w:szCs w:val="22"/>
          <w:lang w:val="en-GB"/>
        </w:rPr>
        <w:t xml:space="preserve"> </w:t>
      </w:r>
      <w:r w:rsidR="00427D3A">
        <w:rPr>
          <w:rFonts w:asciiTheme="minorHAnsi" w:hAnsiTheme="minorHAnsi" w:cstheme="minorHAnsi"/>
          <w:sz w:val="22"/>
          <w:szCs w:val="22"/>
          <w:lang w:val="en-GB"/>
        </w:rPr>
        <w:t>over</w:t>
      </w:r>
      <w:r w:rsidR="004838A4">
        <w:rPr>
          <w:rFonts w:asciiTheme="minorHAnsi" w:hAnsiTheme="minorHAnsi" w:cstheme="minorHAnsi"/>
          <w:sz w:val="22"/>
          <w:szCs w:val="22"/>
          <w:lang w:val="en-GB"/>
        </w:rPr>
        <w:t xml:space="preserve"> 2 sessions. In session 1</w:t>
      </w:r>
      <w:r w:rsidR="00CC093A">
        <w:rPr>
          <w:rFonts w:asciiTheme="minorHAnsi" w:hAnsiTheme="minorHAnsi" w:cstheme="minorHAnsi"/>
          <w:sz w:val="22"/>
          <w:szCs w:val="22"/>
          <w:lang w:val="en-GB"/>
        </w:rPr>
        <w:t>,</w:t>
      </w:r>
      <w:r w:rsidR="004838A4">
        <w:rPr>
          <w:rFonts w:asciiTheme="minorHAnsi" w:hAnsiTheme="minorHAnsi" w:cstheme="minorHAnsi"/>
          <w:sz w:val="22"/>
          <w:szCs w:val="22"/>
          <w:lang w:val="en-GB"/>
        </w:rPr>
        <w:t xml:space="preserve"> the groups focused on i</w:t>
      </w:r>
      <w:r w:rsidR="004838A4" w:rsidRPr="004838A4">
        <w:rPr>
          <w:rFonts w:asciiTheme="minorHAnsi" w:hAnsiTheme="minorHAnsi" w:cstheme="minorHAnsi"/>
          <w:sz w:val="22"/>
          <w:szCs w:val="22"/>
          <w:lang w:val="en-GB"/>
        </w:rPr>
        <w:t>dentifying problems and needs</w:t>
      </w:r>
      <w:r w:rsidR="004838A4">
        <w:rPr>
          <w:rFonts w:asciiTheme="minorHAnsi" w:hAnsiTheme="minorHAnsi" w:cstheme="minorHAnsi"/>
          <w:sz w:val="22"/>
          <w:szCs w:val="22"/>
          <w:lang w:val="en-GB"/>
        </w:rPr>
        <w:t>,</w:t>
      </w:r>
      <w:r w:rsidR="004838A4" w:rsidRPr="004838A4">
        <w:rPr>
          <w:rFonts w:asciiTheme="minorHAnsi" w:hAnsiTheme="minorHAnsi" w:cstheme="minorHAnsi"/>
          <w:sz w:val="22"/>
          <w:szCs w:val="22"/>
          <w:lang w:val="en-GB"/>
        </w:rPr>
        <w:t xml:space="preserve"> and in session 2</w:t>
      </w:r>
      <w:r w:rsidR="00CC093A">
        <w:rPr>
          <w:rFonts w:asciiTheme="minorHAnsi" w:hAnsiTheme="minorHAnsi" w:cstheme="minorHAnsi"/>
          <w:sz w:val="22"/>
          <w:szCs w:val="22"/>
          <w:lang w:val="en-GB"/>
        </w:rPr>
        <w:t>,</w:t>
      </w:r>
      <w:r w:rsidR="004838A4" w:rsidRPr="004838A4">
        <w:rPr>
          <w:rFonts w:asciiTheme="minorHAnsi" w:hAnsiTheme="minorHAnsi" w:cstheme="minorHAnsi"/>
          <w:sz w:val="22"/>
          <w:szCs w:val="22"/>
          <w:lang w:val="en-GB"/>
        </w:rPr>
        <w:t xml:space="preserve"> </w:t>
      </w:r>
      <w:r w:rsidR="00427D3A">
        <w:rPr>
          <w:rFonts w:asciiTheme="minorHAnsi" w:hAnsiTheme="minorHAnsi" w:cstheme="minorHAnsi"/>
          <w:sz w:val="22"/>
          <w:szCs w:val="22"/>
          <w:lang w:val="en-GB"/>
        </w:rPr>
        <w:t xml:space="preserve">they came up with </w:t>
      </w:r>
      <w:r w:rsidR="004838A4" w:rsidRPr="004838A4">
        <w:rPr>
          <w:rFonts w:asciiTheme="minorHAnsi" w:hAnsiTheme="minorHAnsi" w:cstheme="minorHAnsi"/>
          <w:sz w:val="22"/>
          <w:szCs w:val="22"/>
          <w:lang w:val="en-GB"/>
        </w:rPr>
        <w:t xml:space="preserve">policy/precautionary recommendations </w:t>
      </w:r>
      <w:r w:rsidR="00427D3A">
        <w:rPr>
          <w:rFonts w:asciiTheme="minorHAnsi" w:hAnsiTheme="minorHAnsi" w:cstheme="minorHAnsi"/>
          <w:sz w:val="22"/>
          <w:szCs w:val="22"/>
          <w:lang w:val="en-GB"/>
        </w:rPr>
        <w:t>aimed at overcoming perceived problems and barriers.</w:t>
      </w:r>
    </w:p>
    <w:p w14:paraId="5B08521F" w14:textId="77777777" w:rsidR="00427D3A" w:rsidRDefault="00427D3A" w:rsidP="004838A4">
      <w:pPr>
        <w:spacing w:line="276" w:lineRule="auto"/>
        <w:jc w:val="both"/>
        <w:rPr>
          <w:rFonts w:asciiTheme="minorHAnsi" w:hAnsiTheme="minorHAnsi" w:cstheme="minorHAnsi"/>
          <w:sz w:val="22"/>
          <w:szCs w:val="22"/>
          <w:lang w:val="en-GB"/>
        </w:rPr>
      </w:pPr>
    </w:p>
    <w:p w14:paraId="7105648E" w14:textId="77413E74" w:rsidR="004838A4" w:rsidRPr="004838A4" w:rsidRDefault="00427D3A" w:rsidP="004838A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290653">
        <w:rPr>
          <w:rFonts w:asciiTheme="minorHAnsi" w:hAnsiTheme="minorHAnsi" w:cstheme="minorHAnsi"/>
          <w:sz w:val="22"/>
          <w:szCs w:val="22"/>
          <w:lang w:val="en-GB"/>
        </w:rPr>
        <w:t>Outcomes of the 5 thematic working groups are as follows</w:t>
      </w:r>
      <w:r>
        <w:rPr>
          <w:rFonts w:asciiTheme="minorHAnsi" w:hAnsiTheme="minorHAnsi" w:cstheme="minorHAnsi"/>
          <w:sz w:val="22"/>
          <w:szCs w:val="22"/>
          <w:lang w:val="en-GB"/>
        </w:rPr>
        <w:t xml:space="preserve"> (shown in tabular form for ease of reference)</w:t>
      </w:r>
      <w:r w:rsidR="00290653">
        <w:rPr>
          <w:rFonts w:asciiTheme="minorHAnsi" w:hAnsiTheme="minorHAnsi" w:cstheme="minorHAnsi"/>
          <w:sz w:val="22"/>
          <w:szCs w:val="22"/>
          <w:lang w:val="en-GB"/>
        </w:rPr>
        <w:t>:</w:t>
      </w:r>
    </w:p>
    <w:p w14:paraId="41984769" w14:textId="76EF7E1D" w:rsidR="00D227FC" w:rsidRPr="00D227FC" w:rsidRDefault="00D227FC" w:rsidP="00D227FC">
      <w:pPr>
        <w:jc w:val="both"/>
        <w:rPr>
          <w:rFonts w:asciiTheme="minorHAnsi" w:hAnsiTheme="minorHAnsi" w:cstheme="minorHAnsi"/>
          <w:sz w:val="22"/>
          <w:szCs w:val="22"/>
          <w:lang w:val="en-GB"/>
        </w:rPr>
      </w:pPr>
    </w:p>
    <w:p w14:paraId="0B5DDE66" w14:textId="77777777" w:rsidR="00D227FC" w:rsidRPr="004838A4" w:rsidRDefault="00D227FC" w:rsidP="004838A4">
      <w:pPr>
        <w:spacing w:line="276" w:lineRule="auto"/>
        <w:jc w:val="both"/>
        <w:rPr>
          <w:rFonts w:asciiTheme="minorHAnsi" w:hAnsiTheme="minorHAnsi" w:cstheme="minorHAnsi"/>
          <w:sz w:val="22"/>
          <w:szCs w:val="22"/>
          <w:lang w:val="en-GB"/>
        </w:rPr>
      </w:pPr>
    </w:p>
    <w:p w14:paraId="1CC38B7D" w14:textId="44E67F29" w:rsidR="00326170" w:rsidRPr="00326170" w:rsidRDefault="004838A4" w:rsidP="00326170">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lastRenderedPageBreak/>
        <w:t xml:space="preserve">GROUP 1 - </w:t>
      </w:r>
      <w:r w:rsidR="00326170" w:rsidRPr="00326170">
        <w:rPr>
          <w:rFonts w:asciiTheme="minorHAnsi" w:hAnsiTheme="minorHAnsi" w:cstheme="minorHAnsi"/>
          <w:b/>
          <w:bCs/>
          <w:sz w:val="22"/>
          <w:szCs w:val="22"/>
          <w:lang w:val="en-GB"/>
        </w:rPr>
        <w:t>Raising a workforce suitable for green and digital transformation by considering the changing conditions in production &amp; trade, and just transition measures.</w:t>
      </w:r>
    </w:p>
    <w:p w14:paraId="0CDA5518" w14:textId="1D05D58A" w:rsidR="004838A4" w:rsidRDefault="004838A4"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427D3A" w14:paraId="7F31716B" w14:textId="6D9C948E" w:rsidTr="00427D3A">
        <w:trPr>
          <w:trHeight w:val="480"/>
        </w:trPr>
        <w:tc>
          <w:tcPr>
            <w:tcW w:w="3952" w:type="dxa"/>
            <w:shd w:val="clear" w:color="auto" w:fill="DBE5F1" w:themeFill="accent1" w:themeFillTint="33"/>
          </w:tcPr>
          <w:p w14:paraId="1E10A25C" w14:textId="690D60C0" w:rsidR="00427D3A" w:rsidRPr="00686FB6" w:rsidRDefault="00427D3A"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2AFBEF2B" w14:textId="0A9CEC74" w:rsidR="00427D3A" w:rsidRPr="00686FB6" w:rsidRDefault="00427D3A"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POLICY/PRECAUTIONARY RECOMMENDATIONS</w:t>
            </w:r>
          </w:p>
        </w:tc>
      </w:tr>
      <w:tr w:rsidR="00427D3A" w14:paraId="05881EAD" w14:textId="77777777" w:rsidTr="00427D3A">
        <w:trPr>
          <w:trHeight w:val="480"/>
        </w:trPr>
        <w:tc>
          <w:tcPr>
            <w:tcW w:w="3952" w:type="dxa"/>
            <w:shd w:val="clear" w:color="auto" w:fill="F2DBDB" w:themeFill="accent2" w:themeFillTint="33"/>
          </w:tcPr>
          <w:p w14:paraId="1F0BA382" w14:textId="04585231" w:rsidR="00427D3A" w:rsidRPr="00686FB6" w:rsidRDefault="00427D3A" w:rsidP="00686FB6">
            <w:pPr>
              <w:jc w:val="both"/>
              <w:rPr>
                <w:rFonts w:ascii="Calibri" w:hAnsi="Calibri" w:cs="Calibri"/>
                <w:sz w:val="20"/>
                <w:szCs w:val="20"/>
                <w:lang w:val="en-GB"/>
              </w:rPr>
            </w:pPr>
            <w:r w:rsidRPr="00686FB6">
              <w:rPr>
                <w:rFonts w:ascii="Calibri" w:hAnsi="Calibri" w:cs="Calibri"/>
                <w:sz w:val="20"/>
                <w:szCs w:val="20"/>
                <w:lang w:val="en-GB"/>
              </w:rPr>
              <w:t xml:space="preserve">Lack of </w:t>
            </w:r>
            <w:r w:rsidR="00D61D08">
              <w:rPr>
                <w:rFonts w:ascii="Calibri" w:hAnsi="Calibri" w:cs="Calibri"/>
                <w:sz w:val="20"/>
                <w:szCs w:val="20"/>
                <w:lang w:val="en-GB"/>
              </w:rPr>
              <w:t xml:space="preserve">awareness </w:t>
            </w:r>
            <w:r w:rsidR="00D61D08" w:rsidRPr="00686FB6">
              <w:rPr>
                <w:rFonts w:ascii="Calibri" w:hAnsi="Calibri" w:cs="Calibri"/>
                <w:sz w:val="20"/>
                <w:szCs w:val="20"/>
                <w:lang w:val="en-GB"/>
              </w:rPr>
              <w:t xml:space="preserve">green and digital transformation </w:t>
            </w:r>
            <w:r w:rsidR="00D61D08">
              <w:rPr>
                <w:rFonts w:ascii="Calibri" w:hAnsi="Calibri" w:cs="Calibri"/>
                <w:sz w:val="20"/>
                <w:szCs w:val="20"/>
                <w:lang w:val="en-GB"/>
              </w:rPr>
              <w:t>(Especially SME s)</w:t>
            </w:r>
          </w:p>
          <w:p w14:paraId="54FFC2AD" w14:textId="77777777" w:rsidR="00427D3A" w:rsidRPr="00686FB6" w:rsidRDefault="00427D3A"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72DC391E" w14:textId="69DCB610" w:rsidR="00427D3A" w:rsidRPr="00E40288" w:rsidRDefault="00FE1B97" w:rsidP="00686FB6">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Provision of awareness and training programmes for all levels of labour force (labour force, NGOs, chambers, employers, students, etc.)</w:t>
            </w:r>
          </w:p>
        </w:tc>
      </w:tr>
      <w:tr w:rsidR="00427D3A" w14:paraId="2AC84113" w14:textId="77777777" w:rsidTr="00427D3A">
        <w:trPr>
          <w:trHeight w:val="480"/>
        </w:trPr>
        <w:tc>
          <w:tcPr>
            <w:tcW w:w="3952" w:type="dxa"/>
            <w:shd w:val="clear" w:color="auto" w:fill="F2DBDB" w:themeFill="accent2" w:themeFillTint="33"/>
          </w:tcPr>
          <w:p w14:paraId="42FD6002" w14:textId="613E1FC2" w:rsidR="00427D3A" w:rsidRPr="00686FB6" w:rsidRDefault="00D61D08" w:rsidP="00686FB6">
            <w:pPr>
              <w:jc w:val="both"/>
              <w:rPr>
                <w:rFonts w:asciiTheme="minorHAnsi" w:hAnsiTheme="minorHAnsi" w:cstheme="minorHAnsi"/>
                <w:b/>
                <w:bCs/>
                <w:sz w:val="20"/>
                <w:szCs w:val="20"/>
                <w:lang w:val="en-GB"/>
              </w:rPr>
            </w:pPr>
            <w:r w:rsidRPr="00D61D08">
              <w:rPr>
                <w:rFonts w:ascii="Calibri" w:hAnsi="Calibri" w:cs="Calibri"/>
                <w:sz w:val="20"/>
                <w:szCs w:val="20"/>
                <w:lang w:val="en-GB"/>
              </w:rPr>
              <w:t xml:space="preserve">Lack of funding for </w:t>
            </w:r>
            <w:r>
              <w:rPr>
                <w:rFonts w:ascii="Calibri" w:hAnsi="Calibri" w:cs="Calibri"/>
                <w:sz w:val="20"/>
                <w:szCs w:val="20"/>
                <w:lang w:val="en-GB"/>
              </w:rPr>
              <w:t xml:space="preserve">labour </w:t>
            </w:r>
            <w:r w:rsidRPr="00D61D08">
              <w:rPr>
                <w:rFonts w:ascii="Calibri" w:hAnsi="Calibri" w:cs="Calibri"/>
                <w:sz w:val="20"/>
                <w:szCs w:val="20"/>
                <w:lang w:val="en-GB"/>
              </w:rPr>
              <w:t xml:space="preserve">force adaptation during the transformation process </w:t>
            </w:r>
          </w:p>
        </w:tc>
        <w:tc>
          <w:tcPr>
            <w:tcW w:w="4688" w:type="dxa"/>
            <w:shd w:val="clear" w:color="auto" w:fill="F2DBDB" w:themeFill="accent2" w:themeFillTint="33"/>
          </w:tcPr>
          <w:p w14:paraId="6A398E0E" w14:textId="2E634A53" w:rsidR="004D51DD" w:rsidRDefault="004D51DD" w:rsidP="005910E6">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Provision of</w:t>
            </w:r>
            <w:r w:rsidRPr="004D51DD">
              <w:rPr>
                <w:rFonts w:ascii="Calibri" w:hAnsi="Calibri" w:cs="Calibri"/>
                <w:sz w:val="20"/>
                <w:szCs w:val="20"/>
                <w:lang w:val="en-GB"/>
              </w:rPr>
              <w:t xml:space="preserve"> financial support and grant</w:t>
            </w:r>
            <w:r>
              <w:rPr>
                <w:rFonts w:ascii="Calibri" w:hAnsi="Calibri" w:cs="Calibri"/>
                <w:sz w:val="20"/>
                <w:szCs w:val="20"/>
                <w:lang w:val="en-GB"/>
              </w:rPr>
              <w:t xml:space="preserve"> mechanisms</w:t>
            </w:r>
            <w:r w:rsidRPr="004D51DD">
              <w:rPr>
                <w:rFonts w:ascii="Calibri" w:hAnsi="Calibri" w:cs="Calibri"/>
                <w:sz w:val="20"/>
                <w:szCs w:val="20"/>
                <w:lang w:val="en-GB"/>
              </w:rPr>
              <w:t xml:space="preserve"> for vocational </w:t>
            </w:r>
            <w:r>
              <w:rPr>
                <w:rFonts w:ascii="Calibri" w:hAnsi="Calibri" w:cs="Calibri"/>
                <w:sz w:val="20"/>
                <w:szCs w:val="20"/>
                <w:lang w:val="en-GB"/>
              </w:rPr>
              <w:t>education</w:t>
            </w:r>
          </w:p>
          <w:p w14:paraId="218DBAF1" w14:textId="4B51951A" w:rsidR="004D51DD" w:rsidRDefault="004D51DD" w:rsidP="005910E6">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Re-structuring of</w:t>
            </w:r>
            <w:r w:rsidRPr="004D51DD">
              <w:rPr>
                <w:rFonts w:ascii="Calibri" w:hAnsi="Calibri" w:cs="Calibri"/>
                <w:sz w:val="20"/>
                <w:szCs w:val="20"/>
                <w:lang w:val="en-GB"/>
              </w:rPr>
              <w:t xml:space="preserve"> KOSGEB supports within the scope of green </w:t>
            </w:r>
            <w:r w:rsidR="00E40288">
              <w:rPr>
                <w:rFonts w:ascii="Calibri" w:hAnsi="Calibri" w:cs="Calibri"/>
                <w:sz w:val="20"/>
                <w:szCs w:val="20"/>
                <w:lang w:val="en-GB"/>
              </w:rPr>
              <w:t xml:space="preserve">labour </w:t>
            </w:r>
            <w:r w:rsidRPr="004D51DD">
              <w:rPr>
                <w:rFonts w:ascii="Calibri" w:hAnsi="Calibri" w:cs="Calibri"/>
                <w:sz w:val="20"/>
                <w:szCs w:val="20"/>
                <w:lang w:val="en-GB"/>
              </w:rPr>
              <w:t>force</w:t>
            </w:r>
          </w:p>
          <w:p w14:paraId="2D7D8A2F" w14:textId="749C21AD" w:rsidR="004D51DD" w:rsidRDefault="004D51DD" w:rsidP="005910E6">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Increasing funding from İŞKUR for employees for target trainings in the area of concerns</w:t>
            </w:r>
            <w:r w:rsidR="002F7B1C">
              <w:rPr>
                <w:rFonts w:ascii="Calibri" w:hAnsi="Calibri" w:cs="Calibri"/>
                <w:sz w:val="20"/>
                <w:szCs w:val="20"/>
                <w:lang w:val="en-GB"/>
              </w:rPr>
              <w:t xml:space="preserve"> </w:t>
            </w:r>
          </w:p>
          <w:p w14:paraId="141C163F" w14:textId="0B869182" w:rsidR="002F7B1C" w:rsidRPr="002F7B1C" w:rsidRDefault="002F7B1C" w:rsidP="002F7B1C">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 xml:space="preserve">Provision of employee social security premiums by government during the trainings </w:t>
            </w:r>
          </w:p>
          <w:p w14:paraId="0D5902AC" w14:textId="5E1F2CD4" w:rsidR="00427D3A" w:rsidRPr="002F7B1C" w:rsidRDefault="002F7B1C" w:rsidP="002F7B1C">
            <w:pPr>
              <w:pStyle w:val="ListParagraph"/>
              <w:numPr>
                <w:ilvl w:val="0"/>
                <w:numId w:val="9"/>
              </w:numPr>
              <w:jc w:val="both"/>
              <w:rPr>
                <w:rFonts w:ascii="Calibri" w:hAnsi="Calibri" w:cs="Calibri"/>
                <w:sz w:val="20"/>
                <w:szCs w:val="20"/>
                <w:lang w:val="en-GB"/>
              </w:rPr>
            </w:pPr>
            <w:r w:rsidRPr="002F7B1C">
              <w:rPr>
                <w:rFonts w:ascii="Calibri" w:hAnsi="Calibri" w:cs="Calibri"/>
                <w:sz w:val="20"/>
                <w:szCs w:val="20"/>
                <w:lang w:val="en-GB"/>
              </w:rPr>
              <w:t>Increasing the support of development agencies regarding green transformation and provi</w:t>
            </w:r>
            <w:r>
              <w:rPr>
                <w:rFonts w:ascii="Calibri" w:hAnsi="Calibri" w:cs="Calibri"/>
                <w:sz w:val="20"/>
                <w:szCs w:val="20"/>
                <w:lang w:val="en-GB"/>
              </w:rPr>
              <w:t>sion of</w:t>
            </w:r>
            <w:r w:rsidRPr="002F7B1C">
              <w:rPr>
                <w:rFonts w:ascii="Calibri" w:hAnsi="Calibri" w:cs="Calibri"/>
                <w:sz w:val="20"/>
                <w:szCs w:val="20"/>
                <w:lang w:val="en-GB"/>
              </w:rPr>
              <w:t xml:space="preserve"> a sustainable structure</w:t>
            </w:r>
          </w:p>
        </w:tc>
      </w:tr>
      <w:tr w:rsidR="00427D3A" w14:paraId="43F87460" w14:textId="77777777" w:rsidTr="00427D3A">
        <w:trPr>
          <w:trHeight w:val="480"/>
        </w:trPr>
        <w:tc>
          <w:tcPr>
            <w:tcW w:w="3952" w:type="dxa"/>
            <w:shd w:val="clear" w:color="auto" w:fill="F2DBDB" w:themeFill="accent2" w:themeFillTint="33"/>
          </w:tcPr>
          <w:p w14:paraId="319B42E4" w14:textId="0F1139A3" w:rsidR="00427D3A" w:rsidRPr="00686FB6" w:rsidRDefault="00D61D08" w:rsidP="00686FB6">
            <w:pPr>
              <w:jc w:val="both"/>
              <w:rPr>
                <w:rFonts w:asciiTheme="minorHAnsi" w:hAnsiTheme="minorHAnsi" w:cstheme="minorHAnsi"/>
                <w:b/>
                <w:bCs/>
                <w:sz w:val="20"/>
                <w:szCs w:val="20"/>
                <w:lang w:val="en-GB"/>
              </w:rPr>
            </w:pPr>
            <w:r w:rsidRPr="00D61D08">
              <w:rPr>
                <w:rFonts w:ascii="Calibri" w:hAnsi="Calibri" w:cs="Calibri"/>
                <w:sz w:val="20"/>
                <w:szCs w:val="20"/>
                <w:lang w:val="en-GB"/>
              </w:rPr>
              <w:t xml:space="preserve">Lack of legal obligation and infrastructure on the basis of </w:t>
            </w:r>
            <w:r>
              <w:rPr>
                <w:rFonts w:ascii="Calibri" w:hAnsi="Calibri" w:cs="Calibri"/>
                <w:sz w:val="20"/>
                <w:szCs w:val="20"/>
                <w:lang w:val="en-GB"/>
              </w:rPr>
              <w:t>labour</w:t>
            </w:r>
            <w:r w:rsidRPr="00D61D08">
              <w:rPr>
                <w:rFonts w:ascii="Calibri" w:hAnsi="Calibri" w:cs="Calibri"/>
                <w:sz w:val="20"/>
                <w:szCs w:val="20"/>
                <w:lang w:val="en-GB"/>
              </w:rPr>
              <w:t xml:space="preserve"> force transformation</w:t>
            </w:r>
          </w:p>
        </w:tc>
        <w:tc>
          <w:tcPr>
            <w:tcW w:w="4688" w:type="dxa"/>
            <w:shd w:val="clear" w:color="auto" w:fill="F2DBDB" w:themeFill="accent2" w:themeFillTint="33"/>
          </w:tcPr>
          <w:p w14:paraId="07372678" w14:textId="2E38615E" w:rsidR="002F7B1C" w:rsidRDefault="002F7B1C" w:rsidP="005910E6">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Completion and utili</w:t>
            </w:r>
            <w:r w:rsidR="00D1222F">
              <w:rPr>
                <w:rFonts w:ascii="Calibri" w:hAnsi="Calibri" w:cs="Calibri"/>
                <w:sz w:val="20"/>
                <w:szCs w:val="20"/>
                <w:lang w:val="en-GB"/>
              </w:rPr>
              <w:t>s</w:t>
            </w:r>
            <w:r>
              <w:rPr>
                <w:rFonts w:ascii="Calibri" w:hAnsi="Calibri" w:cs="Calibri"/>
                <w:sz w:val="20"/>
                <w:szCs w:val="20"/>
                <w:lang w:val="en-GB"/>
              </w:rPr>
              <w:t>ation of n</w:t>
            </w:r>
            <w:r w:rsidRPr="002F7B1C">
              <w:rPr>
                <w:rFonts w:ascii="Calibri" w:hAnsi="Calibri" w:cs="Calibri"/>
                <w:sz w:val="20"/>
                <w:szCs w:val="20"/>
                <w:lang w:val="en-GB"/>
              </w:rPr>
              <w:t xml:space="preserve">ational emission trading system as soon as possible </w:t>
            </w:r>
            <w:r w:rsidR="00EE368E">
              <w:rPr>
                <w:rFonts w:ascii="Calibri" w:hAnsi="Calibri" w:cs="Calibri"/>
                <w:sz w:val="20"/>
                <w:szCs w:val="20"/>
                <w:lang w:val="en-GB"/>
              </w:rPr>
              <w:t xml:space="preserve">as </w:t>
            </w:r>
            <w:r w:rsidRPr="002F7B1C">
              <w:rPr>
                <w:rFonts w:ascii="Calibri" w:hAnsi="Calibri" w:cs="Calibri"/>
                <w:sz w:val="20"/>
                <w:szCs w:val="20"/>
                <w:lang w:val="en-GB"/>
              </w:rPr>
              <w:t>a legal liability</w:t>
            </w:r>
            <w:r w:rsidR="00EE368E">
              <w:rPr>
                <w:rFonts w:ascii="Calibri" w:hAnsi="Calibri" w:cs="Calibri"/>
                <w:sz w:val="20"/>
                <w:szCs w:val="20"/>
                <w:lang w:val="en-GB"/>
              </w:rPr>
              <w:t xml:space="preserve"> and provision of a user-friendly manual</w:t>
            </w:r>
          </w:p>
          <w:p w14:paraId="2C61EE1C" w14:textId="47252428" w:rsidR="00427D3A" w:rsidRPr="000F05A2" w:rsidRDefault="00EE368E" w:rsidP="00686FB6">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Provision of premium and taxation support for employers during the transformation process</w:t>
            </w:r>
          </w:p>
        </w:tc>
      </w:tr>
      <w:tr w:rsidR="00427D3A" w14:paraId="723CF4CF" w14:textId="77777777" w:rsidTr="00427D3A">
        <w:trPr>
          <w:trHeight w:val="480"/>
        </w:trPr>
        <w:tc>
          <w:tcPr>
            <w:tcW w:w="3952" w:type="dxa"/>
            <w:shd w:val="clear" w:color="auto" w:fill="F2DBDB" w:themeFill="accent2" w:themeFillTint="33"/>
          </w:tcPr>
          <w:p w14:paraId="43D218C1" w14:textId="012132B7" w:rsidR="00427D3A" w:rsidRPr="00686FB6" w:rsidRDefault="00FE1B97" w:rsidP="00686FB6">
            <w:pPr>
              <w:jc w:val="both"/>
              <w:rPr>
                <w:rFonts w:asciiTheme="minorHAnsi" w:hAnsiTheme="minorHAnsi" w:cstheme="minorHAnsi"/>
                <w:b/>
                <w:bCs/>
                <w:sz w:val="20"/>
                <w:szCs w:val="20"/>
                <w:lang w:val="en-GB"/>
              </w:rPr>
            </w:pPr>
            <w:r w:rsidRPr="00FE1B97">
              <w:rPr>
                <w:rFonts w:ascii="Calibri" w:hAnsi="Calibri" w:cs="Calibri"/>
                <w:sz w:val="20"/>
                <w:szCs w:val="20"/>
                <w:lang w:val="en-GB"/>
              </w:rPr>
              <w:t>Perception of low-level student quality</w:t>
            </w:r>
            <w:r w:rsidR="00EE368E">
              <w:rPr>
                <w:rFonts w:ascii="Calibri" w:hAnsi="Calibri" w:cs="Calibri"/>
                <w:sz w:val="20"/>
                <w:szCs w:val="20"/>
                <w:lang w:val="en-GB"/>
              </w:rPr>
              <w:t xml:space="preserve"> and prestige</w:t>
            </w:r>
            <w:r w:rsidRPr="00FE1B97">
              <w:rPr>
                <w:rFonts w:ascii="Calibri" w:hAnsi="Calibri" w:cs="Calibri"/>
                <w:sz w:val="20"/>
                <w:szCs w:val="20"/>
                <w:lang w:val="en-GB"/>
              </w:rPr>
              <w:t xml:space="preserve"> </w:t>
            </w:r>
            <w:r w:rsidR="00D61D08" w:rsidRPr="00FE1B97">
              <w:rPr>
                <w:rFonts w:ascii="Calibri" w:hAnsi="Calibri" w:cs="Calibri"/>
                <w:sz w:val="20"/>
                <w:szCs w:val="20"/>
                <w:lang w:val="en-GB"/>
              </w:rPr>
              <w:t>of vocational education</w:t>
            </w:r>
            <w:r w:rsidR="00D61D08" w:rsidRPr="00D61D08">
              <w:rPr>
                <w:rFonts w:asciiTheme="minorHAnsi" w:hAnsiTheme="minorHAnsi" w:cstheme="minorHAnsi"/>
                <w:b/>
                <w:bCs/>
                <w:sz w:val="20"/>
                <w:szCs w:val="20"/>
                <w:lang w:val="en-GB"/>
              </w:rPr>
              <w:t xml:space="preserve"> </w:t>
            </w:r>
          </w:p>
        </w:tc>
        <w:tc>
          <w:tcPr>
            <w:tcW w:w="4688" w:type="dxa"/>
            <w:shd w:val="clear" w:color="auto" w:fill="F2DBDB" w:themeFill="accent2" w:themeFillTint="33"/>
          </w:tcPr>
          <w:p w14:paraId="0BFE31BF" w14:textId="0850BD79" w:rsidR="00EE368E" w:rsidRDefault="00EE368E" w:rsidP="007A3A33">
            <w:pPr>
              <w:pStyle w:val="ListParagraph"/>
              <w:numPr>
                <w:ilvl w:val="0"/>
                <w:numId w:val="8"/>
              </w:numPr>
              <w:jc w:val="both"/>
              <w:rPr>
                <w:rFonts w:ascii="Calibri" w:hAnsi="Calibri" w:cs="Calibri"/>
                <w:sz w:val="20"/>
                <w:szCs w:val="20"/>
                <w:lang w:val="en-GB"/>
              </w:rPr>
            </w:pPr>
            <w:r>
              <w:rPr>
                <w:rFonts w:ascii="Calibri" w:hAnsi="Calibri" w:cs="Calibri"/>
                <w:sz w:val="20"/>
                <w:szCs w:val="20"/>
                <w:lang w:val="en-GB"/>
              </w:rPr>
              <w:t>M</w:t>
            </w:r>
            <w:r w:rsidRPr="00EE368E">
              <w:rPr>
                <w:rFonts w:ascii="Calibri" w:hAnsi="Calibri" w:cs="Calibri"/>
                <w:sz w:val="20"/>
                <w:szCs w:val="20"/>
                <w:lang w:val="en-GB"/>
              </w:rPr>
              <w:t>oderni</w:t>
            </w:r>
            <w:r w:rsidR="00D1222F">
              <w:rPr>
                <w:rFonts w:ascii="Calibri" w:hAnsi="Calibri" w:cs="Calibri"/>
                <w:sz w:val="20"/>
                <w:szCs w:val="20"/>
                <w:lang w:val="en-GB"/>
              </w:rPr>
              <w:t>s</w:t>
            </w:r>
            <w:r w:rsidRPr="00EE368E">
              <w:rPr>
                <w:rFonts w:ascii="Calibri" w:hAnsi="Calibri" w:cs="Calibri"/>
                <w:sz w:val="20"/>
                <w:szCs w:val="20"/>
                <w:lang w:val="en-GB"/>
              </w:rPr>
              <w:t>ing vocational high school infrastructures and systems and encouraging vocational education by providing incentives for students studying in vocational high schools</w:t>
            </w:r>
          </w:p>
          <w:p w14:paraId="6E0C8AFD" w14:textId="33CF32E1" w:rsidR="00427D3A" w:rsidRPr="00EE368E" w:rsidRDefault="00EE368E" w:rsidP="00EE368E">
            <w:pPr>
              <w:pStyle w:val="ListParagraph"/>
              <w:numPr>
                <w:ilvl w:val="0"/>
                <w:numId w:val="8"/>
              </w:numPr>
              <w:jc w:val="both"/>
              <w:rPr>
                <w:rFonts w:ascii="Calibri" w:hAnsi="Calibri" w:cs="Calibri"/>
                <w:sz w:val="20"/>
                <w:szCs w:val="20"/>
                <w:lang w:val="en-GB"/>
              </w:rPr>
            </w:pPr>
            <w:r w:rsidRPr="00686FB6">
              <w:rPr>
                <w:rFonts w:ascii="Calibri" w:hAnsi="Calibri" w:cs="Calibri"/>
                <w:sz w:val="20"/>
                <w:szCs w:val="20"/>
                <w:lang w:val="en-GB"/>
              </w:rPr>
              <w:t>Awareness &amp; prestige raising activities for vocational training programmes</w:t>
            </w:r>
            <w:r>
              <w:rPr>
                <w:rFonts w:ascii="Calibri" w:hAnsi="Calibri" w:cs="Calibri"/>
                <w:sz w:val="20"/>
                <w:szCs w:val="20"/>
                <w:lang w:val="en-GB"/>
              </w:rPr>
              <w:t>, schools and students</w:t>
            </w:r>
          </w:p>
        </w:tc>
      </w:tr>
      <w:tr w:rsidR="00427D3A" w14:paraId="3408A25D" w14:textId="77777777" w:rsidTr="00427D3A">
        <w:trPr>
          <w:trHeight w:val="480"/>
        </w:trPr>
        <w:tc>
          <w:tcPr>
            <w:tcW w:w="3952" w:type="dxa"/>
            <w:shd w:val="clear" w:color="auto" w:fill="F2DBDB" w:themeFill="accent2" w:themeFillTint="33"/>
          </w:tcPr>
          <w:p w14:paraId="057BE0CA" w14:textId="5F5CA1D7" w:rsidR="00427D3A" w:rsidRPr="00686FB6" w:rsidRDefault="00FE1B97" w:rsidP="00686FB6">
            <w:pPr>
              <w:jc w:val="both"/>
              <w:rPr>
                <w:rFonts w:ascii="Calibri" w:hAnsi="Calibri" w:cs="Calibri"/>
                <w:sz w:val="20"/>
                <w:szCs w:val="20"/>
                <w:lang w:val="en-GB"/>
              </w:rPr>
            </w:pPr>
            <w:r>
              <w:rPr>
                <w:rFonts w:ascii="Calibri" w:hAnsi="Calibri" w:cs="Calibri"/>
                <w:sz w:val="20"/>
                <w:szCs w:val="20"/>
                <w:lang w:val="en-GB"/>
              </w:rPr>
              <w:t>Lack of data and know-how for policy development</w:t>
            </w:r>
          </w:p>
          <w:p w14:paraId="036633BC" w14:textId="77777777" w:rsidR="00427D3A" w:rsidRPr="00686FB6" w:rsidRDefault="00427D3A" w:rsidP="00686FB6">
            <w:pPr>
              <w:jc w:val="both"/>
              <w:rPr>
                <w:rFonts w:ascii="Calibri" w:hAnsi="Calibri" w:cs="Calibri"/>
                <w:sz w:val="20"/>
                <w:szCs w:val="20"/>
                <w:lang w:val="en-GB"/>
              </w:rPr>
            </w:pPr>
          </w:p>
        </w:tc>
        <w:tc>
          <w:tcPr>
            <w:tcW w:w="4688" w:type="dxa"/>
            <w:shd w:val="clear" w:color="auto" w:fill="F2DBDB" w:themeFill="accent2" w:themeFillTint="33"/>
          </w:tcPr>
          <w:p w14:paraId="3ABC3F04" w14:textId="6C52B8DA" w:rsidR="00FE1B97" w:rsidRDefault="00FE1B97" w:rsidP="005910E6">
            <w:pPr>
              <w:pStyle w:val="ListParagraph"/>
              <w:numPr>
                <w:ilvl w:val="0"/>
                <w:numId w:val="8"/>
              </w:numPr>
              <w:jc w:val="both"/>
              <w:rPr>
                <w:rFonts w:ascii="Calibri" w:hAnsi="Calibri" w:cs="Calibri"/>
                <w:sz w:val="20"/>
                <w:szCs w:val="20"/>
                <w:lang w:val="en-GB"/>
              </w:rPr>
            </w:pPr>
            <w:r>
              <w:rPr>
                <w:rFonts w:ascii="Calibri" w:hAnsi="Calibri" w:cs="Calibri"/>
                <w:sz w:val="20"/>
                <w:szCs w:val="20"/>
                <w:lang w:val="en-GB"/>
              </w:rPr>
              <w:t>Provision and development of TUBİTAK supports</w:t>
            </w:r>
          </w:p>
          <w:p w14:paraId="278C8110" w14:textId="4D64B8AC" w:rsidR="00FE1B97" w:rsidRDefault="00FE1B97" w:rsidP="005910E6">
            <w:pPr>
              <w:pStyle w:val="ListParagraph"/>
              <w:numPr>
                <w:ilvl w:val="0"/>
                <w:numId w:val="8"/>
              </w:numPr>
              <w:jc w:val="both"/>
              <w:rPr>
                <w:rFonts w:ascii="Calibri" w:hAnsi="Calibri" w:cs="Calibri"/>
                <w:sz w:val="20"/>
                <w:szCs w:val="20"/>
                <w:lang w:val="en-GB"/>
              </w:rPr>
            </w:pPr>
            <w:r>
              <w:rPr>
                <w:rFonts w:ascii="Calibri" w:hAnsi="Calibri" w:cs="Calibri"/>
                <w:sz w:val="20"/>
                <w:szCs w:val="20"/>
                <w:lang w:val="en-GB"/>
              </w:rPr>
              <w:t>Inter-institutional data sharing</w:t>
            </w:r>
          </w:p>
          <w:p w14:paraId="02DB5997" w14:textId="4446C749" w:rsidR="00427D3A" w:rsidRPr="00E40288" w:rsidRDefault="00FE1B97" w:rsidP="00686FB6">
            <w:pPr>
              <w:pStyle w:val="ListParagraph"/>
              <w:numPr>
                <w:ilvl w:val="0"/>
                <w:numId w:val="8"/>
              </w:numPr>
              <w:jc w:val="both"/>
              <w:rPr>
                <w:rFonts w:ascii="Calibri" w:hAnsi="Calibri" w:cs="Calibri"/>
                <w:sz w:val="20"/>
                <w:szCs w:val="20"/>
                <w:lang w:val="en-GB"/>
              </w:rPr>
            </w:pPr>
            <w:r>
              <w:rPr>
                <w:rFonts w:ascii="Calibri" w:hAnsi="Calibri" w:cs="Calibri"/>
                <w:sz w:val="20"/>
                <w:szCs w:val="20"/>
                <w:lang w:val="en-GB"/>
              </w:rPr>
              <w:t xml:space="preserve">Provision of access to TUİK s </w:t>
            </w:r>
            <w:r w:rsidR="004D51DD">
              <w:rPr>
                <w:rFonts w:ascii="Calibri" w:hAnsi="Calibri" w:cs="Calibri"/>
                <w:sz w:val="20"/>
                <w:szCs w:val="20"/>
                <w:lang w:val="en-GB"/>
              </w:rPr>
              <w:t>sustainable development indicators</w:t>
            </w:r>
          </w:p>
        </w:tc>
      </w:tr>
    </w:tbl>
    <w:p w14:paraId="03DDCA1B" w14:textId="6E9F1F69" w:rsidR="00427D3A" w:rsidRDefault="00427D3A" w:rsidP="004838A4">
      <w:pPr>
        <w:spacing w:line="276" w:lineRule="auto"/>
        <w:jc w:val="both"/>
        <w:rPr>
          <w:rFonts w:asciiTheme="minorHAnsi" w:hAnsiTheme="minorHAnsi" w:cstheme="minorHAnsi"/>
          <w:b/>
          <w:bCs/>
          <w:sz w:val="22"/>
          <w:szCs w:val="22"/>
          <w:lang w:val="en-GB"/>
        </w:rPr>
      </w:pPr>
    </w:p>
    <w:p w14:paraId="0C78DFBB" w14:textId="77777777" w:rsidR="004838A4" w:rsidRPr="004838A4" w:rsidRDefault="004838A4" w:rsidP="004838A4">
      <w:pPr>
        <w:spacing w:line="276" w:lineRule="auto"/>
        <w:jc w:val="both"/>
        <w:rPr>
          <w:rFonts w:asciiTheme="minorHAnsi" w:hAnsiTheme="minorHAnsi" w:cstheme="minorHAnsi"/>
          <w:b/>
          <w:bCs/>
          <w:sz w:val="22"/>
          <w:szCs w:val="22"/>
          <w:lang w:val="en-GB"/>
        </w:rPr>
      </w:pPr>
    </w:p>
    <w:p w14:paraId="6EEA36C7" w14:textId="6AAC00B9" w:rsidR="00326170" w:rsidRPr="00326170" w:rsidRDefault="004838A4" w:rsidP="00326170">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 xml:space="preserve">GROUP 2 - </w:t>
      </w:r>
      <w:r w:rsidR="00326170" w:rsidRPr="00326170">
        <w:rPr>
          <w:rFonts w:asciiTheme="minorHAnsi" w:hAnsiTheme="minorHAnsi" w:cstheme="minorHAnsi"/>
          <w:b/>
          <w:bCs/>
          <w:sz w:val="22"/>
          <w:szCs w:val="22"/>
          <w:lang w:val="en-GB"/>
        </w:rPr>
        <w:t>Developing inclusive employment at the workplace and economy scales</w:t>
      </w:r>
      <w:r w:rsidR="00326170">
        <w:rPr>
          <w:rFonts w:asciiTheme="minorHAnsi" w:hAnsiTheme="minorHAnsi" w:cstheme="minorHAnsi"/>
          <w:b/>
          <w:bCs/>
          <w:sz w:val="22"/>
          <w:szCs w:val="22"/>
          <w:lang w:val="en-GB"/>
        </w:rPr>
        <w:t>.</w:t>
      </w:r>
    </w:p>
    <w:p w14:paraId="5888A3EF" w14:textId="77777777" w:rsidR="004838A4" w:rsidRDefault="004838A4"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686FB6" w:rsidRPr="00686FB6" w14:paraId="77797B43" w14:textId="77777777" w:rsidTr="00883CCC">
        <w:trPr>
          <w:trHeight w:val="480"/>
        </w:trPr>
        <w:tc>
          <w:tcPr>
            <w:tcW w:w="3952" w:type="dxa"/>
            <w:shd w:val="clear" w:color="auto" w:fill="DBE5F1" w:themeFill="accent1" w:themeFillTint="33"/>
          </w:tcPr>
          <w:p w14:paraId="4BD2E502" w14:textId="77777777" w:rsidR="00686FB6" w:rsidRPr="00686FB6" w:rsidRDefault="00686FB6"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74A84C06" w14:textId="77777777" w:rsidR="00686FB6" w:rsidRPr="00686FB6" w:rsidRDefault="00686FB6"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POLICY/PRECAUTIONARY RECOMMENDATIONS</w:t>
            </w:r>
          </w:p>
        </w:tc>
      </w:tr>
      <w:tr w:rsidR="006431A2" w:rsidRPr="00686FB6" w14:paraId="23B96B70" w14:textId="77777777" w:rsidTr="00883CCC">
        <w:trPr>
          <w:trHeight w:val="480"/>
        </w:trPr>
        <w:tc>
          <w:tcPr>
            <w:tcW w:w="3952" w:type="dxa"/>
            <w:shd w:val="clear" w:color="auto" w:fill="F2DBDB" w:themeFill="accent2" w:themeFillTint="33"/>
          </w:tcPr>
          <w:p w14:paraId="0FA4AEFB" w14:textId="12C4D134" w:rsidR="006431A2" w:rsidRPr="00686FB6" w:rsidRDefault="006431A2" w:rsidP="00686FB6">
            <w:pPr>
              <w:jc w:val="both"/>
              <w:rPr>
                <w:rFonts w:ascii="Calibri" w:hAnsi="Calibri" w:cs="Calibri"/>
                <w:sz w:val="20"/>
                <w:szCs w:val="20"/>
                <w:lang w:val="en-GB"/>
              </w:rPr>
            </w:pPr>
            <w:r>
              <w:rPr>
                <w:rFonts w:ascii="Calibri" w:hAnsi="Calibri" w:cs="Calibri"/>
                <w:sz w:val="20"/>
                <w:szCs w:val="20"/>
                <w:lang w:val="en-GB"/>
              </w:rPr>
              <w:t>Youth employment and NEET s</w:t>
            </w:r>
          </w:p>
        </w:tc>
        <w:tc>
          <w:tcPr>
            <w:tcW w:w="4688" w:type="dxa"/>
            <w:shd w:val="clear" w:color="auto" w:fill="F2DBDB" w:themeFill="accent2" w:themeFillTint="33"/>
          </w:tcPr>
          <w:p w14:paraId="0B0AF514" w14:textId="7A982903" w:rsidR="006431A2" w:rsidRDefault="006431A2" w:rsidP="007A3A33">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 xml:space="preserve">Preparation of a </w:t>
            </w:r>
            <w:r w:rsidRPr="006431A2">
              <w:rPr>
                <w:rFonts w:ascii="Calibri" w:hAnsi="Calibri" w:cs="Calibri"/>
                <w:sz w:val="20"/>
                <w:szCs w:val="20"/>
                <w:lang w:val="en-GB"/>
              </w:rPr>
              <w:t xml:space="preserve">comprehensive research </w:t>
            </w:r>
            <w:r>
              <w:rPr>
                <w:rFonts w:ascii="Calibri" w:hAnsi="Calibri" w:cs="Calibri"/>
                <w:sz w:val="20"/>
                <w:szCs w:val="20"/>
                <w:lang w:val="en-GB"/>
              </w:rPr>
              <w:t>for</w:t>
            </w:r>
            <w:r w:rsidRPr="006431A2">
              <w:rPr>
                <w:rFonts w:ascii="Calibri" w:hAnsi="Calibri" w:cs="Calibri"/>
                <w:sz w:val="20"/>
                <w:szCs w:val="20"/>
                <w:lang w:val="en-GB"/>
              </w:rPr>
              <w:t xml:space="preserve"> labour market needs and skills gaps</w:t>
            </w:r>
          </w:p>
          <w:p w14:paraId="641BF2DF" w14:textId="40F8275D" w:rsidR="006431A2" w:rsidRDefault="006431A2" w:rsidP="007A3A33">
            <w:pPr>
              <w:pStyle w:val="ListParagraph"/>
              <w:numPr>
                <w:ilvl w:val="0"/>
                <w:numId w:val="9"/>
              </w:numPr>
              <w:jc w:val="both"/>
              <w:rPr>
                <w:rFonts w:ascii="Calibri" w:hAnsi="Calibri" w:cs="Calibri"/>
                <w:sz w:val="20"/>
                <w:szCs w:val="20"/>
                <w:lang w:val="en-GB"/>
              </w:rPr>
            </w:pPr>
            <w:r w:rsidRPr="006431A2">
              <w:rPr>
                <w:rFonts w:ascii="Calibri" w:hAnsi="Calibri" w:cs="Calibri"/>
                <w:sz w:val="20"/>
                <w:szCs w:val="20"/>
                <w:lang w:val="en-GB"/>
              </w:rPr>
              <w:t>Provi</w:t>
            </w:r>
            <w:r>
              <w:rPr>
                <w:rFonts w:ascii="Calibri" w:hAnsi="Calibri" w:cs="Calibri"/>
                <w:sz w:val="20"/>
                <w:szCs w:val="20"/>
                <w:lang w:val="en-GB"/>
              </w:rPr>
              <w:t>sion of</w:t>
            </w:r>
            <w:r w:rsidRPr="006431A2">
              <w:rPr>
                <w:rFonts w:ascii="Calibri" w:hAnsi="Calibri" w:cs="Calibri"/>
                <w:sz w:val="20"/>
                <w:szCs w:val="20"/>
                <w:lang w:val="en-GB"/>
              </w:rPr>
              <w:t xml:space="preserve"> vocational training programs for skill mismatches and mentoring support</w:t>
            </w:r>
          </w:p>
          <w:p w14:paraId="7BA8DD51" w14:textId="77777777" w:rsidR="006431A2" w:rsidRDefault="006431A2" w:rsidP="007A3A33">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lastRenderedPageBreak/>
              <w:t>Provision of government supported internship programmes</w:t>
            </w:r>
          </w:p>
          <w:p w14:paraId="197A0D12" w14:textId="77777777" w:rsidR="006431A2" w:rsidRDefault="006431A2" w:rsidP="007A3A33">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Provision of incentives for employers in youth employment</w:t>
            </w:r>
          </w:p>
          <w:p w14:paraId="3BD98B15" w14:textId="719E5D77" w:rsidR="006431A2" w:rsidRPr="00686FB6" w:rsidRDefault="006431A2" w:rsidP="007A3A33">
            <w:pPr>
              <w:pStyle w:val="ListParagraph"/>
              <w:numPr>
                <w:ilvl w:val="0"/>
                <w:numId w:val="9"/>
              </w:numPr>
              <w:jc w:val="both"/>
              <w:rPr>
                <w:rFonts w:ascii="Calibri" w:hAnsi="Calibri" w:cs="Calibri"/>
                <w:sz w:val="20"/>
                <w:szCs w:val="20"/>
                <w:lang w:val="en-GB"/>
              </w:rPr>
            </w:pPr>
            <w:r>
              <w:rPr>
                <w:rFonts w:ascii="Calibri" w:hAnsi="Calibri" w:cs="Calibri"/>
                <w:sz w:val="20"/>
                <w:szCs w:val="20"/>
                <w:lang w:val="en-GB"/>
              </w:rPr>
              <w:t>Provision of</w:t>
            </w:r>
            <w:r w:rsidRPr="006431A2">
              <w:rPr>
                <w:rFonts w:ascii="Calibri" w:hAnsi="Calibri" w:cs="Calibri"/>
                <w:sz w:val="20"/>
                <w:szCs w:val="20"/>
                <w:lang w:val="en-GB"/>
              </w:rPr>
              <w:t xml:space="preserve"> a common standard in remuneration and benefits policies</w:t>
            </w:r>
            <w:r>
              <w:rPr>
                <w:rFonts w:ascii="Calibri" w:hAnsi="Calibri" w:cs="Calibri"/>
                <w:sz w:val="20"/>
                <w:szCs w:val="20"/>
                <w:lang w:val="en-GB"/>
              </w:rPr>
              <w:t xml:space="preserve"> for İstanbul</w:t>
            </w:r>
          </w:p>
        </w:tc>
      </w:tr>
      <w:tr w:rsidR="00686FB6" w:rsidRPr="00686FB6" w14:paraId="5A8F1DE5" w14:textId="77777777" w:rsidTr="00883CCC">
        <w:trPr>
          <w:trHeight w:val="480"/>
        </w:trPr>
        <w:tc>
          <w:tcPr>
            <w:tcW w:w="3952" w:type="dxa"/>
            <w:shd w:val="clear" w:color="auto" w:fill="F2DBDB" w:themeFill="accent2" w:themeFillTint="33"/>
          </w:tcPr>
          <w:p w14:paraId="4ECEB86C" w14:textId="44688D99" w:rsidR="00686FB6" w:rsidRPr="00686FB6" w:rsidRDefault="001D3C7F" w:rsidP="00686FB6">
            <w:pPr>
              <w:jc w:val="both"/>
              <w:rPr>
                <w:rFonts w:ascii="Calibri" w:hAnsi="Calibri" w:cs="Calibri"/>
                <w:sz w:val="20"/>
                <w:szCs w:val="20"/>
                <w:lang w:val="en-GB"/>
              </w:rPr>
            </w:pPr>
            <w:r>
              <w:rPr>
                <w:rFonts w:ascii="Calibri" w:hAnsi="Calibri" w:cs="Calibri"/>
                <w:sz w:val="20"/>
                <w:szCs w:val="20"/>
                <w:lang w:val="en-GB"/>
              </w:rPr>
              <w:lastRenderedPageBreak/>
              <w:t>Discrimination against disadvantaged groups (women, elderly, disabled, migrants, etc.)</w:t>
            </w:r>
          </w:p>
          <w:p w14:paraId="1E7AFA49" w14:textId="77777777" w:rsidR="00686FB6" w:rsidRPr="00686FB6" w:rsidRDefault="00686FB6"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272F80E4" w14:textId="77777777" w:rsidR="001D3C7F" w:rsidRPr="001D3C7F" w:rsidRDefault="001D3C7F" w:rsidP="001D3C7F">
            <w:pPr>
              <w:pStyle w:val="ListParagraph"/>
              <w:numPr>
                <w:ilvl w:val="0"/>
                <w:numId w:val="9"/>
              </w:numPr>
              <w:jc w:val="both"/>
              <w:rPr>
                <w:rFonts w:cstheme="minorHAnsi"/>
                <w:b/>
                <w:bCs/>
                <w:sz w:val="20"/>
                <w:szCs w:val="20"/>
                <w:lang w:val="en-GB"/>
              </w:rPr>
            </w:pPr>
            <w:r>
              <w:rPr>
                <w:rFonts w:ascii="Calibri" w:hAnsi="Calibri" w:cs="Calibri"/>
                <w:sz w:val="20"/>
                <w:szCs w:val="20"/>
                <w:lang w:val="en-GB"/>
              </w:rPr>
              <w:t>Redaction</w:t>
            </w:r>
            <w:r w:rsidRPr="001D3C7F">
              <w:rPr>
                <w:rFonts w:ascii="Calibri" w:hAnsi="Calibri" w:cs="Calibri"/>
                <w:sz w:val="20"/>
                <w:szCs w:val="20"/>
                <w:lang w:val="en-GB"/>
              </w:rPr>
              <w:t xml:space="preserve"> of bureaucratic obstacles by updating the relevant legislation</w:t>
            </w:r>
          </w:p>
          <w:p w14:paraId="16C63D25" w14:textId="73B00208" w:rsidR="001D3C7F" w:rsidRPr="001D3C7F" w:rsidRDefault="001D3C7F" w:rsidP="001D3C7F">
            <w:pPr>
              <w:pStyle w:val="ListParagraph"/>
              <w:numPr>
                <w:ilvl w:val="0"/>
                <w:numId w:val="9"/>
              </w:numPr>
              <w:jc w:val="both"/>
              <w:rPr>
                <w:rFonts w:cstheme="minorHAnsi"/>
                <w:b/>
                <w:bCs/>
                <w:sz w:val="20"/>
                <w:szCs w:val="20"/>
                <w:lang w:val="en-GB"/>
              </w:rPr>
            </w:pPr>
            <w:r>
              <w:rPr>
                <w:rFonts w:ascii="Calibri" w:hAnsi="Calibri" w:cs="Calibri"/>
                <w:sz w:val="20"/>
                <w:szCs w:val="20"/>
                <w:lang w:val="en-GB"/>
              </w:rPr>
              <w:t>Awareness raising activities for employers and employees</w:t>
            </w:r>
          </w:p>
          <w:p w14:paraId="4F65DDB2" w14:textId="77777777" w:rsidR="001D3C7F" w:rsidRPr="001D3C7F" w:rsidRDefault="001D3C7F" w:rsidP="001D3C7F">
            <w:pPr>
              <w:pStyle w:val="ListParagraph"/>
              <w:numPr>
                <w:ilvl w:val="0"/>
                <w:numId w:val="9"/>
              </w:numPr>
              <w:jc w:val="both"/>
              <w:rPr>
                <w:rFonts w:cstheme="minorHAnsi"/>
                <w:b/>
                <w:bCs/>
                <w:sz w:val="20"/>
                <w:szCs w:val="20"/>
                <w:lang w:val="en-GB"/>
              </w:rPr>
            </w:pPr>
            <w:r w:rsidRPr="001D3C7F">
              <w:rPr>
                <w:rFonts w:ascii="Calibri" w:hAnsi="Calibri" w:cs="Calibri"/>
                <w:sz w:val="20"/>
                <w:szCs w:val="20"/>
                <w:lang w:val="en-GB"/>
              </w:rPr>
              <w:t>Remov</w:t>
            </w:r>
            <w:r>
              <w:rPr>
                <w:rFonts w:ascii="Calibri" w:hAnsi="Calibri" w:cs="Calibri"/>
                <w:sz w:val="20"/>
                <w:szCs w:val="20"/>
                <w:lang w:val="en-GB"/>
              </w:rPr>
              <w:t>al of</w:t>
            </w:r>
            <w:r w:rsidRPr="001D3C7F">
              <w:rPr>
                <w:rFonts w:ascii="Calibri" w:hAnsi="Calibri" w:cs="Calibri"/>
                <w:sz w:val="20"/>
                <w:szCs w:val="20"/>
                <w:lang w:val="en-GB"/>
              </w:rPr>
              <w:t xml:space="preserve"> information that may cause discrimination from the </w:t>
            </w:r>
            <w:r>
              <w:rPr>
                <w:rFonts w:ascii="Calibri" w:hAnsi="Calibri" w:cs="Calibri"/>
                <w:sz w:val="20"/>
                <w:szCs w:val="20"/>
                <w:lang w:val="en-GB"/>
              </w:rPr>
              <w:t xml:space="preserve">job </w:t>
            </w:r>
            <w:r w:rsidRPr="001D3C7F">
              <w:rPr>
                <w:rFonts w:ascii="Calibri" w:hAnsi="Calibri" w:cs="Calibri"/>
                <w:sz w:val="20"/>
                <w:szCs w:val="20"/>
                <w:lang w:val="en-GB"/>
              </w:rPr>
              <w:t>application process</w:t>
            </w:r>
          </w:p>
          <w:p w14:paraId="33D3AC8B" w14:textId="3C0289EE" w:rsidR="00686FB6" w:rsidRPr="001D3C7F" w:rsidRDefault="001D3C7F" w:rsidP="001D3C7F">
            <w:pPr>
              <w:pStyle w:val="ListParagraph"/>
              <w:numPr>
                <w:ilvl w:val="0"/>
                <w:numId w:val="9"/>
              </w:numPr>
              <w:jc w:val="both"/>
              <w:rPr>
                <w:rFonts w:cstheme="minorHAnsi"/>
                <w:b/>
                <w:bCs/>
                <w:sz w:val="20"/>
                <w:szCs w:val="20"/>
                <w:lang w:val="en-GB"/>
              </w:rPr>
            </w:pPr>
            <w:r>
              <w:rPr>
                <w:rFonts w:ascii="Calibri" w:hAnsi="Calibri" w:cs="Calibri"/>
                <w:sz w:val="20"/>
                <w:szCs w:val="20"/>
                <w:lang w:val="en-GB"/>
              </w:rPr>
              <w:t>Provision of a scorecard</w:t>
            </w:r>
            <w:r w:rsidRPr="001D3C7F">
              <w:rPr>
                <w:rFonts w:ascii="Calibri" w:hAnsi="Calibri" w:cs="Calibri"/>
                <w:sz w:val="20"/>
                <w:szCs w:val="20"/>
                <w:lang w:val="en-GB"/>
              </w:rPr>
              <w:t xml:space="preserve"> </w:t>
            </w:r>
            <w:r>
              <w:rPr>
                <w:rFonts w:ascii="Calibri" w:hAnsi="Calibri" w:cs="Calibri"/>
                <w:sz w:val="20"/>
                <w:szCs w:val="20"/>
                <w:lang w:val="en-GB"/>
              </w:rPr>
              <w:t>system for non-discriminative employers and provision of taxation and premium benefits</w:t>
            </w:r>
          </w:p>
        </w:tc>
      </w:tr>
      <w:tr w:rsidR="00FE3663" w:rsidRPr="00686FB6" w14:paraId="03BE76B7" w14:textId="77777777" w:rsidTr="00883CCC">
        <w:trPr>
          <w:trHeight w:val="480"/>
        </w:trPr>
        <w:tc>
          <w:tcPr>
            <w:tcW w:w="3952" w:type="dxa"/>
            <w:shd w:val="clear" w:color="auto" w:fill="F2DBDB" w:themeFill="accent2" w:themeFillTint="33"/>
          </w:tcPr>
          <w:p w14:paraId="48CD9B19" w14:textId="6071DD35" w:rsidR="00FE3663" w:rsidRPr="00686FB6" w:rsidRDefault="00FE3663" w:rsidP="00686FB6">
            <w:pPr>
              <w:jc w:val="both"/>
              <w:rPr>
                <w:rFonts w:ascii="Calibri" w:hAnsi="Calibri" w:cs="Calibri"/>
                <w:sz w:val="20"/>
                <w:szCs w:val="20"/>
                <w:lang w:val="en-GB"/>
              </w:rPr>
            </w:pPr>
            <w:r>
              <w:rPr>
                <w:rFonts w:ascii="Calibri" w:hAnsi="Calibri" w:cs="Calibri"/>
                <w:sz w:val="20"/>
                <w:szCs w:val="20"/>
                <w:lang w:val="en-GB"/>
              </w:rPr>
              <w:t>Unregistered employment of disadvantaged groups (women, elderly, disabled, migrants, etc.)</w:t>
            </w:r>
          </w:p>
        </w:tc>
        <w:tc>
          <w:tcPr>
            <w:tcW w:w="4688" w:type="dxa"/>
            <w:shd w:val="clear" w:color="auto" w:fill="F2DBDB" w:themeFill="accent2" w:themeFillTint="33"/>
          </w:tcPr>
          <w:p w14:paraId="579FEE07" w14:textId="56FFB7BC" w:rsidR="00FE3663" w:rsidRDefault="00FE3663" w:rsidP="007A3A33">
            <w:pPr>
              <w:pStyle w:val="ListParagraph"/>
              <w:numPr>
                <w:ilvl w:val="0"/>
                <w:numId w:val="10"/>
              </w:numPr>
              <w:jc w:val="both"/>
              <w:rPr>
                <w:rFonts w:ascii="Calibri" w:hAnsi="Calibri" w:cs="Calibri"/>
                <w:sz w:val="20"/>
                <w:szCs w:val="20"/>
                <w:lang w:val="en-GB"/>
              </w:rPr>
            </w:pPr>
            <w:r w:rsidRPr="00FE3663">
              <w:rPr>
                <w:rFonts w:ascii="Calibri" w:hAnsi="Calibri" w:cs="Calibri"/>
                <w:sz w:val="20"/>
                <w:szCs w:val="20"/>
                <w:lang w:val="en-GB"/>
              </w:rPr>
              <w:t>Creati</w:t>
            </w:r>
            <w:r>
              <w:rPr>
                <w:rFonts w:ascii="Calibri" w:hAnsi="Calibri" w:cs="Calibri"/>
                <w:sz w:val="20"/>
                <w:szCs w:val="20"/>
                <w:lang w:val="en-GB"/>
              </w:rPr>
              <w:t>on of</w:t>
            </w:r>
            <w:r w:rsidRPr="00FE3663">
              <w:rPr>
                <w:rFonts w:ascii="Calibri" w:hAnsi="Calibri" w:cs="Calibri"/>
                <w:sz w:val="20"/>
                <w:szCs w:val="20"/>
                <w:lang w:val="en-GB"/>
              </w:rPr>
              <w:t xml:space="preserve"> a new model in unpaid family labour</w:t>
            </w:r>
            <w:r>
              <w:rPr>
                <w:rFonts w:ascii="Calibri" w:hAnsi="Calibri" w:cs="Calibri"/>
                <w:sz w:val="20"/>
                <w:szCs w:val="20"/>
                <w:lang w:val="en-GB"/>
              </w:rPr>
              <w:t xml:space="preserve"> (especially in agriculture and household services)</w:t>
            </w:r>
            <w:r w:rsidRPr="00FE3663">
              <w:rPr>
                <w:rFonts w:ascii="Calibri" w:hAnsi="Calibri" w:cs="Calibri"/>
                <w:sz w:val="20"/>
                <w:szCs w:val="20"/>
                <w:lang w:val="en-GB"/>
              </w:rPr>
              <w:t xml:space="preserve"> and enrich</w:t>
            </w:r>
            <w:r>
              <w:rPr>
                <w:rFonts w:ascii="Calibri" w:hAnsi="Calibri" w:cs="Calibri"/>
                <w:sz w:val="20"/>
                <w:szCs w:val="20"/>
                <w:lang w:val="en-GB"/>
              </w:rPr>
              <w:t>ment</w:t>
            </w:r>
            <w:r w:rsidRPr="00FE3663">
              <w:rPr>
                <w:rFonts w:ascii="Calibri" w:hAnsi="Calibri" w:cs="Calibri"/>
                <w:sz w:val="20"/>
                <w:szCs w:val="20"/>
                <w:lang w:val="en-GB"/>
              </w:rPr>
              <w:t xml:space="preserve"> according to needs over time</w:t>
            </w:r>
            <w:r>
              <w:rPr>
                <w:rFonts w:ascii="Calibri" w:hAnsi="Calibri" w:cs="Calibri"/>
                <w:sz w:val="20"/>
                <w:szCs w:val="20"/>
                <w:lang w:val="en-GB"/>
              </w:rPr>
              <w:t>.</w:t>
            </w:r>
          </w:p>
          <w:p w14:paraId="0B62007D" w14:textId="77777777" w:rsidR="00FE3663" w:rsidRDefault="00FE3663" w:rsidP="007A3A33">
            <w:pPr>
              <w:pStyle w:val="ListParagraph"/>
              <w:numPr>
                <w:ilvl w:val="0"/>
                <w:numId w:val="10"/>
              </w:numPr>
              <w:jc w:val="both"/>
              <w:rPr>
                <w:rFonts w:ascii="Calibri" w:hAnsi="Calibri" w:cs="Calibri"/>
                <w:sz w:val="20"/>
                <w:szCs w:val="20"/>
                <w:lang w:val="en-GB"/>
              </w:rPr>
            </w:pPr>
            <w:r>
              <w:rPr>
                <w:rFonts w:ascii="Calibri" w:hAnsi="Calibri" w:cs="Calibri"/>
                <w:sz w:val="20"/>
                <w:szCs w:val="20"/>
                <w:lang w:val="en-GB"/>
              </w:rPr>
              <w:t xml:space="preserve">Provision of premium and taxation support for employers who are supporting registered employment and tax reduction for SMEs </w:t>
            </w:r>
            <w:r w:rsidR="00FA7893">
              <w:rPr>
                <w:rFonts w:ascii="Calibri" w:hAnsi="Calibri" w:cs="Calibri"/>
                <w:sz w:val="20"/>
                <w:szCs w:val="20"/>
                <w:lang w:val="en-GB"/>
              </w:rPr>
              <w:t>which are employing a certain number of registered employees</w:t>
            </w:r>
          </w:p>
          <w:p w14:paraId="23556375" w14:textId="77777777" w:rsidR="00FA7893" w:rsidRDefault="00FA7893" w:rsidP="007A3A33">
            <w:pPr>
              <w:pStyle w:val="ListParagraph"/>
              <w:numPr>
                <w:ilvl w:val="0"/>
                <w:numId w:val="10"/>
              </w:numPr>
              <w:jc w:val="both"/>
              <w:rPr>
                <w:rFonts w:ascii="Calibri" w:hAnsi="Calibri" w:cs="Calibri"/>
                <w:sz w:val="20"/>
                <w:szCs w:val="20"/>
                <w:lang w:val="en-GB"/>
              </w:rPr>
            </w:pPr>
            <w:r>
              <w:rPr>
                <w:rFonts w:ascii="Calibri" w:hAnsi="Calibri" w:cs="Calibri"/>
                <w:sz w:val="20"/>
                <w:szCs w:val="20"/>
                <w:lang w:val="en-GB"/>
              </w:rPr>
              <w:t>Inter-institutional collection of inclusive data and sharing</w:t>
            </w:r>
          </w:p>
          <w:p w14:paraId="12C3FC9B" w14:textId="48EB5562" w:rsidR="00FA7893" w:rsidRPr="00686FB6" w:rsidRDefault="00FA7893" w:rsidP="007A3A33">
            <w:pPr>
              <w:pStyle w:val="ListParagraph"/>
              <w:numPr>
                <w:ilvl w:val="0"/>
                <w:numId w:val="10"/>
              </w:numPr>
              <w:jc w:val="both"/>
              <w:rPr>
                <w:rFonts w:ascii="Calibri" w:hAnsi="Calibri" w:cs="Calibri"/>
                <w:sz w:val="20"/>
                <w:szCs w:val="20"/>
                <w:lang w:val="en-GB"/>
              </w:rPr>
            </w:pPr>
            <w:r>
              <w:rPr>
                <w:rFonts w:ascii="Calibri" w:hAnsi="Calibri" w:cs="Calibri"/>
                <w:sz w:val="20"/>
                <w:szCs w:val="20"/>
                <w:lang w:val="en-GB"/>
              </w:rPr>
              <w:t>Provision of a l</w:t>
            </w:r>
            <w:r w:rsidRPr="00FA7893">
              <w:rPr>
                <w:rFonts w:ascii="Calibri" w:hAnsi="Calibri" w:cs="Calibri"/>
                <w:sz w:val="20"/>
                <w:szCs w:val="20"/>
                <w:lang w:val="en-GB"/>
              </w:rPr>
              <w:t>egislative</w:t>
            </w:r>
            <w:r>
              <w:rPr>
                <w:rFonts w:ascii="Calibri" w:hAnsi="Calibri" w:cs="Calibri"/>
                <w:sz w:val="20"/>
                <w:szCs w:val="20"/>
                <w:lang w:val="en-GB"/>
              </w:rPr>
              <w:t xml:space="preserve"> framework</w:t>
            </w:r>
            <w:r w:rsidRPr="00FA7893">
              <w:rPr>
                <w:rFonts w:ascii="Calibri" w:hAnsi="Calibri" w:cs="Calibri"/>
                <w:sz w:val="20"/>
                <w:szCs w:val="20"/>
                <w:lang w:val="en-GB"/>
              </w:rPr>
              <w:t xml:space="preserve"> to include different forms of work within the scope of registered employment</w:t>
            </w:r>
          </w:p>
        </w:tc>
      </w:tr>
      <w:tr w:rsidR="00686FB6" w:rsidRPr="00686FB6" w14:paraId="0121EC28" w14:textId="77777777" w:rsidTr="00883CCC">
        <w:trPr>
          <w:trHeight w:val="480"/>
        </w:trPr>
        <w:tc>
          <w:tcPr>
            <w:tcW w:w="3952" w:type="dxa"/>
            <w:shd w:val="clear" w:color="auto" w:fill="F2DBDB" w:themeFill="accent2" w:themeFillTint="33"/>
          </w:tcPr>
          <w:p w14:paraId="68779EB2" w14:textId="201F514B" w:rsidR="00686FB6" w:rsidRPr="00686FB6" w:rsidRDefault="00FA7893" w:rsidP="00686FB6">
            <w:pPr>
              <w:jc w:val="both"/>
              <w:rPr>
                <w:rFonts w:ascii="Calibri" w:hAnsi="Calibri" w:cs="Calibri"/>
                <w:sz w:val="20"/>
                <w:szCs w:val="20"/>
                <w:lang w:val="en-GB"/>
              </w:rPr>
            </w:pPr>
            <w:r>
              <w:rPr>
                <w:rFonts w:ascii="Calibri" w:hAnsi="Calibri" w:cs="Calibri"/>
                <w:sz w:val="20"/>
                <w:szCs w:val="20"/>
                <w:lang w:val="en-GB"/>
              </w:rPr>
              <w:t>Lack of inter-institutional coordination and cooperation</w:t>
            </w:r>
          </w:p>
          <w:p w14:paraId="64FF9E8C" w14:textId="77777777" w:rsidR="00686FB6" w:rsidRPr="00686FB6" w:rsidRDefault="00686FB6"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5F55205E" w14:textId="3CFA9036" w:rsidR="00686FB6" w:rsidRDefault="00FA7893" w:rsidP="007A3A33">
            <w:pPr>
              <w:pStyle w:val="ListParagraph"/>
              <w:numPr>
                <w:ilvl w:val="0"/>
                <w:numId w:val="10"/>
              </w:numPr>
              <w:jc w:val="both"/>
              <w:rPr>
                <w:rFonts w:ascii="Calibri" w:hAnsi="Calibri" w:cs="Calibri"/>
                <w:sz w:val="20"/>
                <w:szCs w:val="20"/>
                <w:lang w:val="en-GB"/>
              </w:rPr>
            </w:pPr>
            <w:r>
              <w:rPr>
                <w:rFonts w:ascii="Calibri" w:hAnsi="Calibri" w:cs="Calibri"/>
                <w:sz w:val="20"/>
                <w:szCs w:val="20"/>
                <w:lang w:val="en-GB"/>
              </w:rPr>
              <w:t xml:space="preserve">Integration of </w:t>
            </w:r>
            <w:r w:rsidR="005B66D9">
              <w:rPr>
                <w:rFonts w:ascii="Calibri" w:hAnsi="Calibri" w:cs="Calibri"/>
                <w:sz w:val="20"/>
                <w:szCs w:val="20"/>
                <w:lang w:val="en-GB"/>
              </w:rPr>
              <w:t xml:space="preserve">related </w:t>
            </w:r>
            <w:r>
              <w:rPr>
                <w:rFonts w:ascii="Calibri" w:hAnsi="Calibri" w:cs="Calibri"/>
                <w:sz w:val="20"/>
                <w:szCs w:val="20"/>
                <w:lang w:val="en-GB"/>
              </w:rPr>
              <w:t>platforms</w:t>
            </w:r>
            <w:r w:rsidR="005B66D9">
              <w:rPr>
                <w:rFonts w:ascii="Calibri" w:hAnsi="Calibri" w:cs="Calibri"/>
                <w:sz w:val="20"/>
                <w:szCs w:val="20"/>
                <w:lang w:val="en-GB"/>
              </w:rPr>
              <w:t xml:space="preserve"> (employment, internship, training, etc.)</w:t>
            </w:r>
            <w:r>
              <w:rPr>
                <w:rFonts w:ascii="Calibri" w:hAnsi="Calibri" w:cs="Calibri"/>
                <w:sz w:val="20"/>
                <w:szCs w:val="20"/>
                <w:lang w:val="en-GB"/>
              </w:rPr>
              <w:t xml:space="preserve"> used by </w:t>
            </w:r>
            <w:r w:rsidR="005B66D9">
              <w:rPr>
                <w:rFonts w:ascii="Calibri" w:hAnsi="Calibri" w:cs="Calibri"/>
                <w:sz w:val="20"/>
                <w:szCs w:val="20"/>
                <w:lang w:val="en-GB"/>
              </w:rPr>
              <w:t xml:space="preserve">government </w:t>
            </w:r>
            <w:r>
              <w:rPr>
                <w:rFonts w:ascii="Calibri" w:hAnsi="Calibri" w:cs="Calibri"/>
                <w:sz w:val="20"/>
                <w:szCs w:val="20"/>
                <w:lang w:val="en-GB"/>
              </w:rPr>
              <w:t>institutions (MoL</w:t>
            </w:r>
            <w:r w:rsidR="00D1222F">
              <w:rPr>
                <w:rFonts w:ascii="Calibri" w:hAnsi="Calibri" w:cs="Calibri"/>
                <w:sz w:val="20"/>
                <w:szCs w:val="20"/>
                <w:lang w:val="en-GB"/>
              </w:rPr>
              <w:t>S</w:t>
            </w:r>
            <w:r>
              <w:rPr>
                <w:rFonts w:ascii="Calibri" w:hAnsi="Calibri" w:cs="Calibri"/>
                <w:sz w:val="20"/>
                <w:szCs w:val="20"/>
                <w:lang w:val="en-GB"/>
              </w:rPr>
              <w:t xml:space="preserve">S, SSI, İŞKUR, </w:t>
            </w:r>
            <w:r w:rsidR="005B66D9">
              <w:rPr>
                <w:rFonts w:ascii="Calibri" w:hAnsi="Calibri" w:cs="Calibri"/>
                <w:sz w:val="20"/>
                <w:szCs w:val="20"/>
                <w:lang w:val="en-GB"/>
              </w:rPr>
              <w:t xml:space="preserve">Presidency HR Office, </w:t>
            </w:r>
            <w:r>
              <w:rPr>
                <w:rFonts w:ascii="Calibri" w:hAnsi="Calibri" w:cs="Calibri"/>
                <w:sz w:val="20"/>
                <w:szCs w:val="20"/>
                <w:lang w:val="en-GB"/>
              </w:rPr>
              <w:t>etc.) and data sharing</w:t>
            </w:r>
          </w:p>
          <w:p w14:paraId="39E0990D" w14:textId="673EEBC7" w:rsidR="005B66D9" w:rsidRDefault="005B66D9" w:rsidP="007A3A33">
            <w:pPr>
              <w:pStyle w:val="ListParagraph"/>
              <w:numPr>
                <w:ilvl w:val="0"/>
                <w:numId w:val="10"/>
              </w:numPr>
              <w:jc w:val="both"/>
              <w:rPr>
                <w:rFonts w:ascii="Calibri" w:hAnsi="Calibri" w:cs="Calibri"/>
                <w:sz w:val="20"/>
                <w:szCs w:val="20"/>
                <w:lang w:val="en-GB"/>
              </w:rPr>
            </w:pPr>
            <w:r>
              <w:rPr>
                <w:rFonts w:ascii="Calibri" w:hAnsi="Calibri" w:cs="Calibri"/>
                <w:sz w:val="20"/>
                <w:szCs w:val="20"/>
                <w:lang w:val="en-GB"/>
              </w:rPr>
              <w:t>Inclusion of NGOs, local governments, chambers, etc. into coordination and cooperation mechanisms</w:t>
            </w:r>
          </w:p>
          <w:p w14:paraId="62B2D1A7" w14:textId="31F59498" w:rsidR="00686FB6" w:rsidRPr="00E67AF4" w:rsidRDefault="005B66D9" w:rsidP="00E67AF4">
            <w:pPr>
              <w:pStyle w:val="ListParagraph"/>
              <w:numPr>
                <w:ilvl w:val="0"/>
                <w:numId w:val="10"/>
              </w:numPr>
              <w:jc w:val="both"/>
              <w:rPr>
                <w:rFonts w:ascii="Calibri" w:hAnsi="Calibri" w:cs="Calibri"/>
                <w:sz w:val="20"/>
                <w:szCs w:val="20"/>
                <w:lang w:val="en-GB"/>
              </w:rPr>
            </w:pPr>
            <w:r w:rsidRPr="005B66D9">
              <w:rPr>
                <w:rFonts w:ascii="Calibri" w:hAnsi="Calibri" w:cs="Calibri"/>
                <w:sz w:val="20"/>
                <w:szCs w:val="20"/>
                <w:lang w:val="en-GB"/>
              </w:rPr>
              <w:t xml:space="preserve">Routine and anonymous data sharing </w:t>
            </w:r>
            <w:r>
              <w:rPr>
                <w:rFonts w:ascii="Calibri" w:hAnsi="Calibri" w:cs="Calibri"/>
                <w:sz w:val="20"/>
                <w:szCs w:val="20"/>
                <w:lang w:val="en-GB"/>
              </w:rPr>
              <w:t>for</w:t>
            </w:r>
            <w:r w:rsidRPr="005B66D9">
              <w:rPr>
                <w:rFonts w:ascii="Calibri" w:hAnsi="Calibri" w:cs="Calibri"/>
                <w:sz w:val="20"/>
                <w:szCs w:val="20"/>
                <w:lang w:val="en-GB"/>
              </w:rPr>
              <w:t xml:space="preserve"> public interest</w:t>
            </w:r>
          </w:p>
        </w:tc>
      </w:tr>
      <w:tr w:rsidR="00686FB6" w:rsidRPr="00686FB6" w14:paraId="608DB5EF" w14:textId="77777777" w:rsidTr="00883CCC">
        <w:trPr>
          <w:trHeight w:val="480"/>
        </w:trPr>
        <w:tc>
          <w:tcPr>
            <w:tcW w:w="3952" w:type="dxa"/>
            <w:shd w:val="clear" w:color="auto" w:fill="F2DBDB" w:themeFill="accent2" w:themeFillTint="33"/>
          </w:tcPr>
          <w:p w14:paraId="0D6D7102" w14:textId="2308619C" w:rsidR="00686FB6" w:rsidRPr="00686FB6" w:rsidRDefault="005B66D9" w:rsidP="00686FB6">
            <w:pPr>
              <w:jc w:val="both"/>
              <w:rPr>
                <w:rFonts w:asciiTheme="minorHAnsi" w:hAnsiTheme="minorHAnsi" w:cstheme="minorHAnsi"/>
                <w:b/>
                <w:bCs/>
                <w:sz w:val="20"/>
                <w:szCs w:val="20"/>
                <w:lang w:val="en-GB"/>
              </w:rPr>
            </w:pPr>
            <w:r>
              <w:rPr>
                <w:rFonts w:ascii="Calibri" w:hAnsi="Calibri" w:cs="Calibri"/>
                <w:sz w:val="20"/>
                <w:szCs w:val="20"/>
                <w:lang w:val="en-GB"/>
              </w:rPr>
              <w:t>W</w:t>
            </w:r>
            <w:r w:rsidRPr="005B66D9">
              <w:rPr>
                <w:rFonts w:ascii="Calibri" w:hAnsi="Calibri" w:cs="Calibri"/>
                <w:sz w:val="20"/>
                <w:szCs w:val="20"/>
                <w:lang w:val="en-GB"/>
              </w:rPr>
              <w:t>omen</w:t>
            </w:r>
            <w:r>
              <w:rPr>
                <w:rFonts w:ascii="Calibri" w:hAnsi="Calibri" w:cs="Calibri"/>
                <w:sz w:val="20"/>
                <w:szCs w:val="20"/>
                <w:lang w:val="en-GB"/>
              </w:rPr>
              <w:t xml:space="preserve"> with care obligations</w:t>
            </w:r>
            <w:r w:rsidRPr="005B66D9">
              <w:rPr>
                <w:rFonts w:ascii="Calibri" w:hAnsi="Calibri" w:cs="Calibri"/>
                <w:sz w:val="20"/>
                <w:szCs w:val="20"/>
                <w:lang w:val="en-GB"/>
              </w:rPr>
              <w:t xml:space="preserve"> and the inadequacy of care services </w:t>
            </w:r>
          </w:p>
        </w:tc>
        <w:tc>
          <w:tcPr>
            <w:tcW w:w="4688" w:type="dxa"/>
            <w:shd w:val="clear" w:color="auto" w:fill="F2DBDB" w:themeFill="accent2" w:themeFillTint="33"/>
          </w:tcPr>
          <w:p w14:paraId="2951A445" w14:textId="359B0BB8" w:rsidR="005B66D9" w:rsidRDefault="005B66D9" w:rsidP="00E67AF4">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 xml:space="preserve">Increasing the number of the nursery schools (especially for 0-3 ages) and provision of accessible pricing </w:t>
            </w:r>
            <w:r w:rsidR="00E67AF4">
              <w:rPr>
                <w:rFonts w:ascii="Calibri" w:hAnsi="Calibri" w:cs="Calibri"/>
                <w:sz w:val="20"/>
                <w:szCs w:val="20"/>
                <w:lang w:val="en-GB"/>
              </w:rPr>
              <w:t>options by government, local governments, etc.</w:t>
            </w:r>
          </w:p>
          <w:p w14:paraId="33C3C268" w14:textId="3BF50896" w:rsidR="00E67AF4" w:rsidRDefault="00E67AF4" w:rsidP="00E67AF4">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Provision of better services for elderly and disabled care services</w:t>
            </w:r>
          </w:p>
          <w:p w14:paraId="278485DA" w14:textId="35C5E46F" w:rsidR="00E67AF4" w:rsidRPr="00686FB6" w:rsidRDefault="00E67AF4" w:rsidP="00E67AF4">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Provision of gender equality a</w:t>
            </w:r>
            <w:r w:rsidRPr="00686FB6">
              <w:rPr>
                <w:rFonts w:ascii="Calibri" w:hAnsi="Calibri" w:cs="Calibri"/>
                <w:sz w:val="20"/>
                <w:szCs w:val="20"/>
                <w:lang w:val="en-GB"/>
              </w:rPr>
              <w:t>wareness raising activities</w:t>
            </w:r>
            <w:r>
              <w:rPr>
                <w:rFonts w:ascii="Calibri" w:hAnsi="Calibri" w:cs="Calibri"/>
                <w:sz w:val="20"/>
                <w:szCs w:val="20"/>
                <w:lang w:val="en-GB"/>
              </w:rPr>
              <w:t xml:space="preserve"> (especially in care services)</w:t>
            </w:r>
          </w:p>
          <w:p w14:paraId="23435E7D" w14:textId="2811BD06" w:rsidR="005B66D9" w:rsidRPr="00E67AF4" w:rsidRDefault="00E67AF4" w:rsidP="005B66D9">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Harmonization of common practices in public and private sector</w:t>
            </w:r>
          </w:p>
          <w:p w14:paraId="6B652BB0" w14:textId="10CC30B2" w:rsidR="005B66D9" w:rsidRPr="00686FB6" w:rsidRDefault="005B66D9" w:rsidP="005B66D9">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t xml:space="preserve">Review of maternity </w:t>
            </w:r>
            <w:r w:rsidR="00E67AF4">
              <w:rPr>
                <w:rFonts w:ascii="Calibri" w:hAnsi="Calibri" w:cs="Calibri"/>
                <w:sz w:val="20"/>
                <w:szCs w:val="20"/>
                <w:lang w:val="en-GB"/>
              </w:rPr>
              <w:t xml:space="preserve">&amp; paternity </w:t>
            </w:r>
            <w:r w:rsidRPr="00686FB6">
              <w:rPr>
                <w:rFonts w:ascii="Calibri" w:hAnsi="Calibri" w:cs="Calibri"/>
                <w:sz w:val="20"/>
                <w:szCs w:val="20"/>
                <w:lang w:val="en-GB"/>
              </w:rPr>
              <w:t>leave and working hours.</w:t>
            </w:r>
          </w:p>
          <w:p w14:paraId="2349E4FE" w14:textId="77777777" w:rsidR="005B66D9" w:rsidRPr="00686FB6" w:rsidRDefault="005B66D9" w:rsidP="005B66D9">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lastRenderedPageBreak/>
              <w:t>Awareness raising activities for women.</w:t>
            </w:r>
          </w:p>
          <w:p w14:paraId="64E2A708" w14:textId="77777777" w:rsidR="005B66D9" w:rsidRPr="00686FB6" w:rsidRDefault="005B66D9" w:rsidP="005B66D9">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t>Provision of a quota practice for women depending on the sectors.</w:t>
            </w:r>
          </w:p>
          <w:p w14:paraId="0375FD94" w14:textId="59C4A019" w:rsidR="00686FB6" w:rsidRPr="00E67AF4" w:rsidRDefault="00E67AF4" w:rsidP="00E67AF4">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Harmoni</w:t>
            </w:r>
            <w:r w:rsidR="00D1222F">
              <w:rPr>
                <w:rFonts w:ascii="Calibri" w:hAnsi="Calibri" w:cs="Calibri"/>
                <w:sz w:val="20"/>
                <w:szCs w:val="20"/>
                <w:lang w:val="en-GB"/>
              </w:rPr>
              <w:t>s</w:t>
            </w:r>
            <w:r>
              <w:rPr>
                <w:rFonts w:ascii="Calibri" w:hAnsi="Calibri" w:cs="Calibri"/>
                <w:sz w:val="20"/>
                <w:szCs w:val="20"/>
                <w:lang w:val="en-GB"/>
              </w:rPr>
              <w:t>ation of working hours and school hours for families with children</w:t>
            </w:r>
          </w:p>
        </w:tc>
      </w:tr>
    </w:tbl>
    <w:p w14:paraId="2864A65A" w14:textId="77777777" w:rsidR="00686FB6" w:rsidRDefault="00686FB6" w:rsidP="00E84269">
      <w:pPr>
        <w:spacing w:line="276" w:lineRule="auto"/>
        <w:jc w:val="both"/>
        <w:rPr>
          <w:rFonts w:asciiTheme="minorHAnsi" w:hAnsiTheme="minorHAnsi" w:cstheme="minorHAnsi"/>
          <w:sz w:val="22"/>
          <w:szCs w:val="22"/>
          <w:u w:val="single"/>
          <w:lang w:val="en-GB"/>
        </w:rPr>
      </w:pPr>
    </w:p>
    <w:p w14:paraId="38987525" w14:textId="77777777" w:rsidR="00686FB6" w:rsidRDefault="00686FB6" w:rsidP="00E84269">
      <w:pPr>
        <w:spacing w:line="276" w:lineRule="auto"/>
        <w:jc w:val="both"/>
        <w:rPr>
          <w:rFonts w:asciiTheme="minorHAnsi" w:hAnsiTheme="minorHAnsi" w:cstheme="minorHAnsi"/>
          <w:sz w:val="22"/>
          <w:szCs w:val="22"/>
          <w:u w:val="single"/>
          <w:lang w:val="en-GB"/>
        </w:rPr>
      </w:pPr>
    </w:p>
    <w:p w14:paraId="4380BA12" w14:textId="77777777" w:rsidR="00D227FC" w:rsidRPr="004838A4" w:rsidRDefault="00D227FC" w:rsidP="004838A4">
      <w:pPr>
        <w:spacing w:line="276" w:lineRule="auto"/>
        <w:jc w:val="both"/>
        <w:rPr>
          <w:rFonts w:asciiTheme="minorHAnsi" w:hAnsiTheme="minorHAnsi" w:cstheme="minorHAnsi"/>
          <w:b/>
          <w:bCs/>
          <w:sz w:val="22"/>
          <w:szCs w:val="22"/>
          <w:lang w:val="en-GB"/>
        </w:rPr>
      </w:pPr>
    </w:p>
    <w:p w14:paraId="2496E294" w14:textId="0265ECD9" w:rsidR="00326170" w:rsidRPr="00326170" w:rsidRDefault="004838A4" w:rsidP="00326170">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 xml:space="preserve">GROUP 3 - </w:t>
      </w:r>
      <w:r w:rsidR="00326170" w:rsidRPr="00326170">
        <w:rPr>
          <w:rFonts w:asciiTheme="minorHAnsi" w:hAnsiTheme="minorHAnsi" w:cstheme="minorHAnsi"/>
          <w:b/>
          <w:bCs/>
          <w:sz w:val="22"/>
          <w:szCs w:val="22"/>
          <w:lang w:val="en-GB"/>
        </w:rPr>
        <w:t>Increasing employment in the region by strengthening the entrepreneurial ecosystem and creating new jobs.</w:t>
      </w:r>
    </w:p>
    <w:p w14:paraId="1D6F72A2" w14:textId="77777777" w:rsidR="000B4412" w:rsidRDefault="000B4412"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686FB6" w:rsidRPr="00686FB6" w14:paraId="2105C1AD" w14:textId="77777777" w:rsidTr="00883CCC">
        <w:trPr>
          <w:trHeight w:val="480"/>
        </w:trPr>
        <w:tc>
          <w:tcPr>
            <w:tcW w:w="3952" w:type="dxa"/>
            <w:shd w:val="clear" w:color="auto" w:fill="DBE5F1" w:themeFill="accent1" w:themeFillTint="33"/>
          </w:tcPr>
          <w:p w14:paraId="597AAA1C" w14:textId="77777777" w:rsidR="00686FB6" w:rsidRPr="00BE6BB3" w:rsidRDefault="00686FB6"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51DCDC8C" w14:textId="77777777" w:rsidR="00686FB6" w:rsidRPr="00BE6BB3" w:rsidRDefault="00686FB6"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POLICY/PRECAUTIONARY RECOMMENDATIONS</w:t>
            </w:r>
          </w:p>
        </w:tc>
      </w:tr>
      <w:tr w:rsidR="00461128" w:rsidRPr="00686FB6" w14:paraId="2D4F77F9" w14:textId="77777777" w:rsidTr="00883CCC">
        <w:trPr>
          <w:trHeight w:val="480"/>
        </w:trPr>
        <w:tc>
          <w:tcPr>
            <w:tcW w:w="3952" w:type="dxa"/>
            <w:shd w:val="clear" w:color="auto" w:fill="F2DBDB" w:themeFill="accent2" w:themeFillTint="33"/>
          </w:tcPr>
          <w:p w14:paraId="2E34420B" w14:textId="210628C8" w:rsidR="00461128" w:rsidRPr="00BE6BB3" w:rsidRDefault="00461128" w:rsidP="00BE6BB3">
            <w:pPr>
              <w:jc w:val="both"/>
              <w:rPr>
                <w:rFonts w:ascii="Calibri" w:hAnsi="Calibri" w:cs="Calibri"/>
                <w:sz w:val="20"/>
                <w:szCs w:val="20"/>
                <w:lang w:val="en-GB"/>
              </w:rPr>
            </w:pPr>
            <w:r>
              <w:rPr>
                <w:rFonts w:ascii="Calibri" w:hAnsi="Calibri" w:cs="Calibri"/>
                <w:sz w:val="20"/>
                <w:szCs w:val="20"/>
                <w:lang w:val="en-GB"/>
              </w:rPr>
              <w:t xml:space="preserve">Insufficient awareness of </w:t>
            </w:r>
            <w:r w:rsidRPr="00461128">
              <w:rPr>
                <w:rFonts w:ascii="Calibri" w:hAnsi="Calibri" w:cs="Calibri"/>
                <w:sz w:val="20"/>
                <w:szCs w:val="20"/>
                <w:lang w:val="en-GB"/>
              </w:rPr>
              <w:t>technopreneurship</w:t>
            </w:r>
            <w:r>
              <w:rPr>
                <w:rFonts w:ascii="Calibri" w:hAnsi="Calibri" w:cs="Calibri"/>
                <w:sz w:val="20"/>
                <w:szCs w:val="20"/>
                <w:lang w:val="en-GB"/>
              </w:rPr>
              <w:t xml:space="preserve"> concept</w:t>
            </w:r>
          </w:p>
        </w:tc>
        <w:tc>
          <w:tcPr>
            <w:tcW w:w="4688" w:type="dxa"/>
            <w:shd w:val="clear" w:color="auto" w:fill="F2DBDB" w:themeFill="accent2" w:themeFillTint="33"/>
          </w:tcPr>
          <w:p w14:paraId="04648FF2" w14:textId="586FF911" w:rsidR="00461128" w:rsidRDefault="00461128" w:rsidP="00461128">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Provision of financial support</w:t>
            </w:r>
            <w:r w:rsidR="003C09BB">
              <w:rPr>
                <w:rFonts w:ascii="Calibri" w:hAnsi="Calibri" w:cs="Calibri"/>
                <w:sz w:val="20"/>
                <w:szCs w:val="20"/>
                <w:lang w:val="en-GB"/>
              </w:rPr>
              <w:t xml:space="preserve"> (grants, credits, etc.)</w:t>
            </w:r>
            <w:r>
              <w:rPr>
                <w:rFonts w:ascii="Calibri" w:hAnsi="Calibri" w:cs="Calibri"/>
                <w:sz w:val="20"/>
                <w:szCs w:val="20"/>
                <w:lang w:val="en-GB"/>
              </w:rPr>
              <w:t xml:space="preserve"> for </w:t>
            </w:r>
            <w:r w:rsidRPr="00461128">
              <w:rPr>
                <w:rFonts w:ascii="Calibri" w:hAnsi="Calibri" w:cs="Calibri"/>
                <w:sz w:val="20"/>
                <w:szCs w:val="20"/>
                <w:lang w:val="en-GB"/>
              </w:rPr>
              <w:t>technopreneurs</w:t>
            </w:r>
            <w:r w:rsidR="003C09BB">
              <w:rPr>
                <w:rFonts w:ascii="Calibri" w:hAnsi="Calibri" w:cs="Calibri"/>
                <w:sz w:val="20"/>
                <w:szCs w:val="20"/>
                <w:lang w:val="en-GB"/>
              </w:rPr>
              <w:t xml:space="preserve"> </w:t>
            </w:r>
          </w:p>
          <w:p w14:paraId="68EA063C" w14:textId="0DF2FB14" w:rsidR="00461128" w:rsidRDefault="00461128" w:rsidP="00461128">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 xml:space="preserve">Provision of training </w:t>
            </w:r>
            <w:r w:rsidR="003C09BB">
              <w:rPr>
                <w:rFonts w:ascii="Calibri" w:hAnsi="Calibri" w:cs="Calibri"/>
                <w:sz w:val="20"/>
                <w:szCs w:val="20"/>
                <w:lang w:val="en-GB"/>
              </w:rPr>
              <w:t>programmes (on the job, internship, etc.)</w:t>
            </w:r>
            <w:r>
              <w:rPr>
                <w:rFonts w:ascii="Calibri" w:hAnsi="Calibri" w:cs="Calibri"/>
                <w:sz w:val="20"/>
                <w:szCs w:val="20"/>
                <w:lang w:val="en-GB"/>
              </w:rPr>
              <w:t xml:space="preserve"> for </w:t>
            </w:r>
            <w:r w:rsidRPr="00461128">
              <w:rPr>
                <w:rFonts w:ascii="Calibri" w:hAnsi="Calibri" w:cs="Calibri"/>
                <w:sz w:val="20"/>
                <w:szCs w:val="20"/>
                <w:lang w:val="en-GB"/>
              </w:rPr>
              <w:t>technopreneur</w:t>
            </w:r>
            <w:r>
              <w:rPr>
                <w:rFonts w:ascii="Calibri" w:hAnsi="Calibri" w:cs="Calibri"/>
                <w:sz w:val="20"/>
                <w:szCs w:val="20"/>
                <w:lang w:val="en-GB"/>
              </w:rPr>
              <w:t xml:space="preserve"> candidates</w:t>
            </w:r>
          </w:p>
          <w:p w14:paraId="43428BD1" w14:textId="77777777" w:rsidR="00461128" w:rsidRDefault="003C09BB" w:rsidP="00461128">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 xml:space="preserve">Public-private sector cooperation to create more suitable atmosphere for </w:t>
            </w:r>
            <w:r w:rsidRPr="00461128">
              <w:rPr>
                <w:rFonts w:ascii="Calibri" w:hAnsi="Calibri" w:cs="Calibri"/>
                <w:sz w:val="20"/>
                <w:szCs w:val="20"/>
                <w:lang w:val="en-GB"/>
              </w:rPr>
              <w:t>technopreneurs</w:t>
            </w:r>
            <w:r>
              <w:rPr>
                <w:rFonts w:ascii="Calibri" w:hAnsi="Calibri" w:cs="Calibri"/>
                <w:sz w:val="20"/>
                <w:szCs w:val="20"/>
                <w:lang w:val="en-GB"/>
              </w:rPr>
              <w:t xml:space="preserve"> (İŞKUR, KOSGEB, etc.)</w:t>
            </w:r>
          </w:p>
          <w:p w14:paraId="12C5C2A6" w14:textId="77777777" w:rsidR="003C09BB" w:rsidRDefault="003C09BB" w:rsidP="00461128">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Taxation incentives for Turkish “digital nomads” who are currently working abroad or working for abroad companies from Turkey</w:t>
            </w:r>
          </w:p>
          <w:p w14:paraId="47B61C6E" w14:textId="77777777" w:rsidR="00A735BE" w:rsidRDefault="00A735BE" w:rsidP="00461128">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 xml:space="preserve">Establishment of a special mediation mechanism for </w:t>
            </w:r>
            <w:r w:rsidRPr="00461128">
              <w:rPr>
                <w:rFonts w:ascii="Calibri" w:hAnsi="Calibri" w:cs="Calibri"/>
                <w:sz w:val="20"/>
                <w:szCs w:val="20"/>
                <w:lang w:val="en-GB"/>
              </w:rPr>
              <w:t>technopreneurs</w:t>
            </w:r>
            <w:r>
              <w:rPr>
                <w:rFonts w:ascii="Calibri" w:hAnsi="Calibri" w:cs="Calibri"/>
                <w:sz w:val="20"/>
                <w:szCs w:val="20"/>
                <w:lang w:val="en-GB"/>
              </w:rPr>
              <w:t xml:space="preserve"> for dispute settlement</w:t>
            </w:r>
          </w:p>
          <w:p w14:paraId="25D6678E" w14:textId="544D2380" w:rsidR="00645BFA" w:rsidRPr="003C09BB" w:rsidRDefault="00645BFA" w:rsidP="00461128">
            <w:pPr>
              <w:pStyle w:val="ListParagraph"/>
              <w:numPr>
                <w:ilvl w:val="0"/>
                <w:numId w:val="11"/>
              </w:numPr>
              <w:jc w:val="both"/>
              <w:rPr>
                <w:rFonts w:ascii="Calibri" w:hAnsi="Calibri" w:cs="Calibri"/>
                <w:sz w:val="20"/>
                <w:szCs w:val="20"/>
                <w:lang w:val="en-GB"/>
              </w:rPr>
            </w:pPr>
            <w:r>
              <w:rPr>
                <w:rFonts w:ascii="Calibri" w:hAnsi="Calibri" w:cs="Calibri"/>
                <w:sz w:val="20"/>
                <w:szCs w:val="20"/>
                <w:lang w:val="en-GB"/>
              </w:rPr>
              <w:t xml:space="preserve">Establishment of a common platform for </w:t>
            </w:r>
            <w:r w:rsidRPr="00461128">
              <w:rPr>
                <w:rFonts w:ascii="Calibri" w:hAnsi="Calibri" w:cs="Calibri"/>
                <w:sz w:val="20"/>
                <w:szCs w:val="20"/>
                <w:lang w:val="en-GB"/>
              </w:rPr>
              <w:t>technopreneurs</w:t>
            </w:r>
          </w:p>
        </w:tc>
      </w:tr>
      <w:tr w:rsidR="00686FB6" w:rsidRPr="00686FB6" w14:paraId="2CE7E6C6" w14:textId="77777777" w:rsidTr="00883CCC">
        <w:trPr>
          <w:trHeight w:val="480"/>
        </w:trPr>
        <w:tc>
          <w:tcPr>
            <w:tcW w:w="3952" w:type="dxa"/>
            <w:shd w:val="clear" w:color="auto" w:fill="F2DBDB" w:themeFill="accent2" w:themeFillTint="33"/>
          </w:tcPr>
          <w:p w14:paraId="60BD60FE" w14:textId="5916F642" w:rsidR="00686FB6" w:rsidRPr="00BE6BB3" w:rsidRDefault="007278BE" w:rsidP="00BE6BB3">
            <w:pPr>
              <w:jc w:val="both"/>
              <w:rPr>
                <w:rFonts w:asciiTheme="minorHAnsi" w:hAnsiTheme="minorHAnsi" w:cstheme="minorHAnsi"/>
                <w:b/>
                <w:bCs/>
                <w:sz w:val="20"/>
                <w:szCs w:val="20"/>
                <w:lang w:val="en-GB"/>
              </w:rPr>
            </w:pPr>
            <w:r>
              <w:rPr>
                <w:rFonts w:ascii="Calibri" w:hAnsi="Calibri" w:cs="Calibri"/>
                <w:sz w:val="20"/>
                <w:szCs w:val="20"/>
                <w:lang w:val="en-GB"/>
              </w:rPr>
              <w:t>Insufficient number and lifespan of cooperatives and social enterprises</w:t>
            </w:r>
          </w:p>
        </w:tc>
        <w:tc>
          <w:tcPr>
            <w:tcW w:w="4688" w:type="dxa"/>
            <w:shd w:val="clear" w:color="auto" w:fill="F2DBDB" w:themeFill="accent2" w:themeFillTint="33"/>
          </w:tcPr>
          <w:p w14:paraId="054A92FB" w14:textId="547581E0" w:rsidR="007278BE" w:rsidRDefault="007278BE" w:rsidP="007A3A33">
            <w:pPr>
              <w:pStyle w:val="ListParagraph"/>
              <w:numPr>
                <w:ilvl w:val="0"/>
                <w:numId w:val="14"/>
              </w:numPr>
              <w:jc w:val="both"/>
              <w:rPr>
                <w:rFonts w:ascii="Calibri" w:hAnsi="Calibri" w:cs="Calibri"/>
                <w:sz w:val="20"/>
                <w:szCs w:val="20"/>
                <w:lang w:val="en-GB"/>
              </w:rPr>
            </w:pPr>
            <w:r>
              <w:rPr>
                <w:rFonts w:ascii="Calibri" w:hAnsi="Calibri" w:cs="Calibri"/>
                <w:sz w:val="20"/>
                <w:szCs w:val="20"/>
                <w:lang w:val="en-GB"/>
              </w:rPr>
              <w:t>Provision of a l</w:t>
            </w:r>
            <w:r w:rsidRPr="00FA7893">
              <w:rPr>
                <w:rFonts w:ascii="Calibri" w:hAnsi="Calibri" w:cs="Calibri"/>
                <w:sz w:val="20"/>
                <w:szCs w:val="20"/>
                <w:lang w:val="en-GB"/>
              </w:rPr>
              <w:t>egislative</w:t>
            </w:r>
            <w:r>
              <w:rPr>
                <w:rFonts w:ascii="Calibri" w:hAnsi="Calibri" w:cs="Calibri"/>
                <w:sz w:val="20"/>
                <w:szCs w:val="20"/>
                <w:lang w:val="en-GB"/>
              </w:rPr>
              <w:t xml:space="preserve"> framework</w:t>
            </w:r>
            <w:r w:rsidRPr="00FA7893">
              <w:rPr>
                <w:rFonts w:ascii="Calibri" w:hAnsi="Calibri" w:cs="Calibri"/>
                <w:sz w:val="20"/>
                <w:szCs w:val="20"/>
                <w:lang w:val="en-GB"/>
              </w:rPr>
              <w:t xml:space="preserve"> to </w:t>
            </w:r>
            <w:r>
              <w:rPr>
                <w:rFonts w:ascii="Calibri" w:hAnsi="Calibri" w:cs="Calibri"/>
                <w:sz w:val="20"/>
                <w:szCs w:val="20"/>
                <w:lang w:val="en-GB"/>
              </w:rPr>
              <w:t xml:space="preserve">ease the establishment and functioning of cooperatives &amp; social enterprises </w:t>
            </w:r>
          </w:p>
          <w:p w14:paraId="5307876B" w14:textId="52F3961B" w:rsidR="007278BE" w:rsidRPr="007278BE" w:rsidRDefault="007278BE" w:rsidP="007278BE">
            <w:pPr>
              <w:pStyle w:val="ListParagraph"/>
              <w:numPr>
                <w:ilvl w:val="0"/>
                <w:numId w:val="14"/>
              </w:numPr>
              <w:jc w:val="both"/>
              <w:rPr>
                <w:rFonts w:ascii="Calibri" w:hAnsi="Calibri" w:cs="Calibri"/>
                <w:sz w:val="20"/>
                <w:szCs w:val="20"/>
                <w:lang w:val="en-GB"/>
              </w:rPr>
            </w:pPr>
            <w:r>
              <w:rPr>
                <w:rFonts w:ascii="Calibri" w:hAnsi="Calibri" w:cs="Calibri"/>
                <w:sz w:val="20"/>
                <w:szCs w:val="20"/>
                <w:lang w:val="en-GB"/>
              </w:rPr>
              <w:t>Provision of taxation benefits and establishment incentives</w:t>
            </w:r>
          </w:p>
          <w:p w14:paraId="476FDB8D" w14:textId="690FE167" w:rsidR="00645BFA" w:rsidRPr="00645BFA" w:rsidRDefault="007278BE" w:rsidP="00645BFA">
            <w:pPr>
              <w:pStyle w:val="ListParagraph"/>
              <w:numPr>
                <w:ilvl w:val="0"/>
                <w:numId w:val="14"/>
              </w:numPr>
              <w:jc w:val="both"/>
              <w:rPr>
                <w:rFonts w:ascii="Calibri" w:hAnsi="Calibri" w:cs="Calibri"/>
                <w:sz w:val="20"/>
                <w:szCs w:val="20"/>
                <w:lang w:val="en-GB"/>
              </w:rPr>
            </w:pPr>
            <w:r>
              <w:rPr>
                <w:rFonts w:ascii="Calibri" w:hAnsi="Calibri" w:cs="Calibri"/>
                <w:sz w:val="20"/>
                <w:szCs w:val="20"/>
                <w:lang w:val="en-GB"/>
              </w:rPr>
              <w:t>Provision of a mapping</w:t>
            </w:r>
            <w:r w:rsidR="00433C27">
              <w:rPr>
                <w:rFonts w:ascii="Calibri" w:hAnsi="Calibri" w:cs="Calibri"/>
                <w:sz w:val="20"/>
                <w:szCs w:val="20"/>
                <w:lang w:val="en-GB"/>
              </w:rPr>
              <w:t xml:space="preserve"> &amp; needs</w:t>
            </w:r>
            <w:r>
              <w:rPr>
                <w:rFonts w:ascii="Calibri" w:hAnsi="Calibri" w:cs="Calibri"/>
                <w:sz w:val="20"/>
                <w:szCs w:val="20"/>
                <w:lang w:val="en-GB"/>
              </w:rPr>
              <w:t xml:space="preserve"> study for </w:t>
            </w:r>
            <w:r w:rsidR="00433C27">
              <w:rPr>
                <w:rFonts w:ascii="Calibri" w:hAnsi="Calibri" w:cs="Calibri"/>
                <w:sz w:val="20"/>
                <w:szCs w:val="20"/>
                <w:lang w:val="en-GB"/>
              </w:rPr>
              <w:t>cooperatives and social enterprises</w:t>
            </w:r>
            <w:r>
              <w:rPr>
                <w:rFonts w:ascii="Calibri" w:hAnsi="Calibri" w:cs="Calibri"/>
                <w:sz w:val="20"/>
                <w:szCs w:val="20"/>
                <w:lang w:val="en-GB"/>
              </w:rPr>
              <w:t xml:space="preserve"> in cooperation with public </w:t>
            </w:r>
            <w:r w:rsidR="00433C27">
              <w:rPr>
                <w:rFonts w:ascii="Calibri" w:hAnsi="Calibri" w:cs="Calibri"/>
                <w:sz w:val="20"/>
                <w:szCs w:val="20"/>
                <w:lang w:val="en-GB"/>
              </w:rPr>
              <w:t xml:space="preserve">&amp; private </w:t>
            </w:r>
            <w:r>
              <w:rPr>
                <w:rFonts w:ascii="Calibri" w:hAnsi="Calibri" w:cs="Calibri"/>
                <w:sz w:val="20"/>
                <w:szCs w:val="20"/>
                <w:lang w:val="en-GB"/>
              </w:rPr>
              <w:t xml:space="preserve">institutions to </w:t>
            </w:r>
            <w:r w:rsidR="00433C27">
              <w:rPr>
                <w:rFonts w:ascii="Calibri" w:hAnsi="Calibri" w:cs="Calibri"/>
                <w:sz w:val="20"/>
                <w:szCs w:val="20"/>
                <w:lang w:val="en-GB"/>
              </w:rPr>
              <w:t>increase the efficiency of social and public purchases</w:t>
            </w:r>
          </w:p>
          <w:p w14:paraId="74459812" w14:textId="5CEFB8DB" w:rsidR="00686FB6" w:rsidRPr="00B14264" w:rsidRDefault="00B14264" w:rsidP="00645BFA">
            <w:pPr>
              <w:pStyle w:val="ListParagraph"/>
              <w:numPr>
                <w:ilvl w:val="0"/>
                <w:numId w:val="14"/>
              </w:numPr>
              <w:jc w:val="both"/>
              <w:rPr>
                <w:rFonts w:ascii="Calibri" w:hAnsi="Calibri" w:cs="Calibri"/>
                <w:sz w:val="20"/>
                <w:szCs w:val="20"/>
                <w:lang w:val="en-GB"/>
              </w:rPr>
            </w:pPr>
            <w:r>
              <w:rPr>
                <w:rFonts w:ascii="Calibri" w:hAnsi="Calibri" w:cs="Calibri"/>
                <w:sz w:val="20"/>
                <w:szCs w:val="20"/>
                <w:lang w:val="en-GB"/>
              </w:rPr>
              <w:t>Provision of technology and business development mentorship for cooperatives and social enterprises</w:t>
            </w:r>
          </w:p>
        </w:tc>
      </w:tr>
      <w:tr w:rsidR="00686FB6" w:rsidRPr="00686FB6" w14:paraId="02E77C8F" w14:textId="77777777" w:rsidTr="00883CCC">
        <w:trPr>
          <w:trHeight w:val="480"/>
        </w:trPr>
        <w:tc>
          <w:tcPr>
            <w:tcW w:w="3952" w:type="dxa"/>
            <w:shd w:val="clear" w:color="auto" w:fill="F2DBDB" w:themeFill="accent2" w:themeFillTint="33"/>
          </w:tcPr>
          <w:p w14:paraId="52987703" w14:textId="06E9EE42" w:rsidR="00686FB6" w:rsidRPr="00BE6BB3" w:rsidRDefault="00686FB6" w:rsidP="00BE6BB3">
            <w:pPr>
              <w:jc w:val="both"/>
              <w:rPr>
                <w:rFonts w:ascii="Calibri" w:hAnsi="Calibri" w:cs="Calibri"/>
                <w:sz w:val="20"/>
                <w:szCs w:val="20"/>
                <w:lang w:val="en-GB"/>
              </w:rPr>
            </w:pPr>
            <w:r w:rsidRPr="00BE6BB3">
              <w:rPr>
                <w:rFonts w:ascii="Calibri" w:hAnsi="Calibri" w:cs="Calibri"/>
                <w:sz w:val="20"/>
                <w:szCs w:val="20"/>
                <w:lang w:val="en-GB"/>
              </w:rPr>
              <w:t>Economic fluctuations</w:t>
            </w:r>
            <w:r w:rsidR="00B14264">
              <w:rPr>
                <w:rFonts w:ascii="Calibri" w:hAnsi="Calibri" w:cs="Calibri"/>
                <w:sz w:val="20"/>
                <w:szCs w:val="20"/>
                <w:lang w:val="en-GB"/>
              </w:rPr>
              <w:t xml:space="preserve">, </w:t>
            </w:r>
            <w:r w:rsidRPr="00BE6BB3">
              <w:rPr>
                <w:rFonts w:ascii="Calibri" w:hAnsi="Calibri" w:cs="Calibri"/>
                <w:sz w:val="20"/>
                <w:szCs w:val="20"/>
                <w:lang w:val="en-GB"/>
              </w:rPr>
              <w:t>unpredictability of costs</w:t>
            </w:r>
            <w:r w:rsidR="00B14264">
              <w:rPr>
                <w:rFonts w:ascii="Calibri" w:hAnsi="Calibri" w:cs="Calibri"/>
                <w:sz w:val="20"/>
                <w:szCs w:val="20"/>
                <w:lang w:val="en-GB"/>
              </w:rPr>
              <w:t xml:space="preserve"> and low level of sustainability</w:t>
            </w:r>
          </w:p>
          <w:p w14:paraId="556DF597" w14:textId="77777777" w:rsidR="00686FB6" w:rsidRPr="00BE6BB3" w:rsidRDefault="00686FB6"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5AEFC8B2" w14:textId="4BD5FAB8" w:rsidR="00686FB6" w:rsidRPr="00BE6BB3" w:rsidRDefault="00686FB6" w:rsidP="00645BFA">
            <w:pPr>
              <w:pStyle w:val="ListParagraph"/>
              <w:numPr>
                <w:ilvl w:val="0"/>
                <w:numId w:val="15"/>
              </w:numPr>
              <w:jc w:val="both"/>
              <w:rPr>
                <w:rFonts w:ascii="Calibri" w:hAnsi="Calibri" w:cs="Calibri"/>
                <w:sz w:val="20"/>
                <w:szCs w:val="20"/>
                <w:lang w:val="en-GB"/>
              </w:rPr>
            </w:pPr>
            <w:r w:rsidRPr="00BE6BB3">
              <w:rPr>
                <w:rFonts w:ascii="Calibri" w:hAnsi="Calibri" w:cs="Calibri"/>
                <w:sz w:val="20"/>
                <w:szCs w:val="20"/>
                <w:lang w:val="en-GB"/>
              </w:rPr>
              <w:t>Provision of incentives and benefits for entrepreneurs to minimi</w:t>
            </w:r>
            <w:r w:rsidR="00BE6BB3" w:rsidRPr="00BE6BB3">
              <w:rPr>
                <w:rFonts w:ascii="Calibri" w:hAnsi="Calibri" w:cs="Calibri"/>
                <w:sz w:val="20"/>
                <w:szCs w:val="20"/>
                <w:lang w:val="en-GB"/>
              </w:rPr>
              <w:t>s</w:t>
            </w:r>
            <w:r w:rsidRPr="00BE6BB3">
              <w:rPr>
                <w:rFonts w:ascii="Calibri" w:hAnsi="Calibri" w:cs="Calibri"/>
                <w:sz w:val="20"/>
                <w:szCs w:val="20"/>
                <w:lang w:val="en-GB"/>
              </w:rPr>
              <w:t>e the risks.</w:t>
            </w:r>
          </w:p>
          <w:p w14:paraId="7F684115" w14:textId="77777777" w:rsidR="00686FB6" w:rsidRPr="00B14264" w:rsidRDefault="00B14264" w:rsidP="00645BFA">
            <w:pPr>
              <w:pStyle w:val="ListParagraph"/>
              <w:numPr>
                <w:ilvl w:val="0"/>
                <w:numId w:val="15"/>
              </w:numPr>
              <w:jc w:val="both"/>
              <w:rPr>
                <w:rFonts w:cstheme="minorHAnsi"/>
                <w:b/>
                <w:bCs/>
                <w:sz w:val="20"/>
                <w:szCs w:val="20"/>
                <w:lang w:val="en-GB"/>
              </w:rPr>
            </w:pPr>
            <w:r>
              <w:rPr>
                <w:rFonts w:ascii="Calibri" w:hAnsi="Calibri" w:cs="Calibri"/>
                <w:sz w:val="20"/>
                <w:szCs w:val="20"/>
                <w:lang w:val="en-GB"/>
              </w:rPr>
              <w:t>Ongoing training programmes and mentorship support for entrepreneurs</w:t>
            </w:r>
          </w:p>
          <w:p w14:paraId="59696470" w14:textId="77777777" w:rsidR="00B14264" w:rsidRPr="00645BFA" w:rsidRDefault="00B14264" w:rsidP="00645BFA">
            <w:pPr>
              <w:pStyle w:val="ListParagraph"/>
              <w:numPr>
                <w:ilvl w:val="0"/>
                <w:numId w:val="15"/>
              </w:numPr>
              <w:jc w:val="both"/>
              <w:rPr>
                <w:rFonts w:cstheme="minorHAnsi"/>
                <w:b/>
                <w:bCs/>
                <w:sz w:val="20"/>
                <w:szCs w:val="20"/>
                <w:lang w:val="en-GB"/>
              </w:rPr>
            </w:pPr>
            <w:r w:rsidRPr="00B14264">
              <w:rPr>
                <w:rFonts w:ascii="Calibri" w:hAnsi="Calibri" w:cs="Calibri"/>
                <w:sz w:val="20"/>
                <w:szCs w:val="20"/>
                <w:lang w:val="en-GB"/>
              </w:rPr>
              <w:t>Preparation of skill-focused labour market analyses and sharing the results with entrepreneurs in regular basis</w:t>
            </w:r>
            <w:r>
              <w:rPr>
                <w:rFonts w:ascii="Calibri" w:hAnsi="Calibri" w:cs="Calibri"/>
                <w:sz w:val="20"/>
                <w:szCs w:val="20"/>
                <w:lang w:val="en-GB"/>
              </w:rPr>
              <w:t xml:space="preserve"> (public, private and NGO sectors)</w:t>
            </w:r>
          </w:p>
          <w:p w14:paraId="5351C460" w14:textId="137DC72B" w:rsidR="00645BFA" w:rsidRPr="00645BFA" w:rsidRDefault="00645BFA" w:rsidP="00645BFA">
            <w:pPr>
              <w:pStyle w:val="ListParagraph"/>
              <w:numPr>
                <w:ilvl w:val="0"/>
                <w:numId w:val="15"/>
              </w:numPr>
              <w:jc w:val="both"/>
              <w:rPr>
                <w:rFonts w:ascii="Calibri" w:hAnsi="Calibri" w:cs="Calibri"/>
                <w:sz w:val="20"/>
                <w:szCs w:val="20"/>
                <w:lang w:val="en-GB"/>
              </w:rPr>
            </w:pPr>
            <w:r>
              <w:rPr>
                <w:rFonts w:ascii="Calibri" w:hAnsi="Calibri" w:cs="Calibri"/>
                <w:sz w:val="20"/>
                <w:szCs w:val="20"/>
                <w:lang w:val="en-GB"/>
              </w:rPr>
              <w:t>Re-s</w:t>
            </w:r>
            <w:r w:rsidRPr="00BE6BB3">
              <w:rPr>
                <w:rFonts w:ascii="Calibri" w:hAnsi="Calibri" w:cs="Calibri"/>
                <w:sz w:val="20"/>
                <w:szCs w:val="20"/>
                <w:lang w:val="en-GB"/>
              </w:rPr>
              <w:t>tructur</w:t>
            </w:r>
            <w:r>
              <w:rPr>
                <w:rFonts w:ascii="Calibri" w:hAnsi="Calibri" w:cs="Calibri"/>
                <w:sz w:val="20"/>
                <w:szCs w:val="20"/>
                <w:lang w:val="en-GB"/>
              </w:rPr>
              <w:t>ing</w:t>
            </w:r>
            <w:r w:rsidRPr="00BE6BB3">
              <w:rPr>
                <w:rFonts w:ascii="Calibri" w:hAnsi="Calibri" w:cs="Calibri"/>
                <w:sz w:val="20"/>
                <w:szCs w:val="20"/>
                <w:lang w:val="en-GB"/>
              </w:rPr>
              <w:t xml:space="preserve"> </w:t>
            </w:r>
            <w:r>
              <w:rPr>
                <w:rFonts w:ascii="Calibri" w:hAnsi="Calibri" w:cs="Calibri"/>
                <w:sz w:val="20"/>
                <w:szCs w:val="20"/>
                <w:lang w:val="en-GB"/>
              </w:rPr>
              <w:t xml:space="preserve">and </w:t>
            </w:r>
            <w:r w:rsidRPr="00BE6BB3">
              <w:rPr>
                <w:rFonts w:ascii="Calibri" w:hAnsi="Calibri" w:cs="Calibri"/>
                <w:sz w:val="20"/>
                <w:szCs w:val="20"/>
                <w:lang w:val="en-GB"/>
              </w:rPr>
              <w:t xml:space="preserve">transformation of the </w:t>
            </w:r>
            <w:r>
              <w:rPr>
                <w:rFonts w:ascii="Calibri" w:hAnsi="Calibri" w:cs="Calibri"/>
                <w:sz w:val="20"/>
                <w:szCs w:val="20"/>
                <w:lang w:val="en-GB"/>
              </w:rPr>
              <w:t xml:space="preserve">vocational education and </w:t>
            </w:r>
            <w:r w:rsidRPr="00BE6BB3">
              <w:rPr>
                <w:rFonts w:ascii="Calibri" w:hAnsi="Calibri" w:cs="Calibri"/>
                <w:sz w:val="20"/>
                <w:szCs w:val="20"/>
                <w:lang w:val="en-GB"/>
              </w:rPr>
              <w:t>apprenticeship system</w:t>
            </w:r>
            <w:r>
              <w:rPr>
                <w:rFonts w:ascii="Calibri" w:hAnsi="Calibri" w:cs="Calibri"/>
                <w:sz w:val="20"/>
                <w:szCs w:val="20"/>
                <w:lang w:val="en-GB"/>
              </w:rPr>
              <w:t xml:space="preserve"> in line with entrepreneurship needs</w:t>
            </w:r>
          </w:p>
        </w:tc>
      </w:tr>
    </w:tbl>
    <w:p w14:paraId="00CE1560" w14:textId="77777777" w:rsidR="00BE6BB3" w:rsidRPr="004838A4" w:rsidRDefault="00BE6BB3" w:rsidP="004838A4">
      <w:pPr>
        <w:spacing w:line="276" w:lineRule="auto"/>
        <w:jc w:val="both"/>
        <w:rPr>
          <w:rFonts w:asciiTheme="minorHAnsi" w:hAnsiTheme="minorHAnsi" w:cstheme="minorHAnsi"/>
          <w:b/>
          <w:bCs/>
          <w:sz w:val="22"/>
          <w:szCs w:val="22"/>
          <w:lang w:val="en-GB"/>
        </w:rPr>
      </w:pPr>
    </w:p>
    <w:p w14:paraId="316F9035" w14:textId="624EED8B" w:rsidR="00326170" w:rsidRPr="00326170" w:rsidRDefault="004838A4" w:rsidP="00326170">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 xml:space="preserve">GROUP 4 - </w:t>
      </w:r>
      <w:r w:rsidR="00326170" w:rsidRPr="00326170">
        <w:rPr>
          <w:rFonts w:asciiTheme="minorHAnsi" w:hAnsiTheme="minorHAnsi" w:cstheme="minorHAnsi"/>
          <w:b/>
          <w:bCs/>
          <w:sz w:val="22"/>
          <w:szCs w:val="22"/>
          <w:lang w:val="en-GB"/>
        </w:rPr>
        <w:t>Development of registered employment by considering new developing forms of work (platform economy, remote work, home services).</w:t>
      </w:r>
    </w:p>
    <w:p w14:paraId="5CD44F10" w14:textId="77777777" w:rsidR="00BE6BB3" w:rsidRPr="004838A4" w:rsidRDefault="00BE6BB3"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BE6BB3" w:rsidRPr="00BE6BB3" w14:paraId="6481FD4D" w14:textId="77777777" w:rsidTr="00883CCC">
        <w:trPr>
          <w:trHeight w:val="480"/>
        </w:trPr>
        <w:tc>
          <w:tcPr>
            <w:tcW w:w="3952" w:type="dxa"/>
            <w:shd w:val="clear" w:color="auto" w:fill="DBE5F1" w:themeFill="accent1" w:themeFillTint="33"/>
          </w:tcPr>
          <w:p w14:paraId="79A1644F" w14:textId="77777777" w:rsidR="00BE6BB3" w:rsidRPr="00BE6BB3" w:rsidRDefault="00BE6BB3"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3F922429" w14:textId="77777777" w:rsidR="00BE6BB3" w:rsidRPr="00BE6BB3" w:rsidRDefault="00BE6BB3"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POLICY/PRECAUTIONARY RECOMMENDATIONS</w:t>
            </w:r>
          </w:p>
        </w:tc>
      </w:tr>
      <w:tr w:rsidR="00BE6BB3" w:rsidRPr="00BE6BB3" w14:paraId="363FD060" w14:textId="77777777" w:rsidTr="00883CCC">
        <w:trPr>
          <w:trHeight w:val="480"/>
        </w:trPr>
        <w:tc>
          <w:tcPr>
            <w:tcW w:w="3952" w:type="dxa"/>
            <w:shd w:val="clear" w:color="auto" w:fill="F2DBDB" w:themeFill="accent2" w:themeFillTint="33"/>
          </w:tcPr>
          <w:p w14:paraId="69DF6CF4" w14:textId="0517229C" w:rsidR="00BE6BB3" w:rsidRPr="00BE6BB3" w:rsidRDefault="00843DD4" w:rsidP="00BE6BB3">
            <w:pPr>
              <w:jc w:val="both"/>
              <w:rPr>
                <w:rFonts w:asciiTheme="minorHAnsi" w:hAnsiTheme="minorHAnsi" w:cstheme="minorHAnsi"/>
                <w:b/>
                <w:bCs/>
                <w:sz w:val="20"/>
                <w:szCs w:val="20"/>
                <w:lang w:val="en-GB"/>
              </w:rPr>
            </w:pPr>
            <w:r w:rsidRPr="00843DD4">
              <w:rPr>
                <w:rFonts w:ascii="Calibri" w:hAnsi="Calibri" w:cs="Calibri"/>
                <w:sz w:val="20"/>
                <w:szCs w:val="20"/>
                <w:lang w:val="en-GB"/>
              </w:rPr>
              <w:t>Uncertainty in the employment status of platform workers</w:t>
            </w:r>
            <w:r>
              <w:rPr>
                <w:rFonts w:ascii="Calibri" w:hAnsi="Calibri" w:cs="Calibri"/>
                <w:sz w:val="20"/>
                <w:szCs w:val="20"/>
                <w:lang w:val="en-GB"/>
              </w:rPr>
              <w:t xml:space="preserve"> (pay-roll, freelance? etc.)</w:t>
            </w:r>
          </w:p>
        </w:tc>
        <w:tc>
          <w:tcPr>
            <w:tcW w:w="4688" w:type="dxa"/>
            <w:shd w:val="clear" w:color="auto" w:fill="F2DBDB" w:themeFill="accent2" w:themeFillTint="33"/>
          </w:tcPr>
          <w:p w14:paraId="05129DE3" w14:textId="4AE467AE" w:rsidR="00BE6BB3" w:rsidRPr="00BE6BB3" w:rsidRDefault="002C4E49" w:rsidP="002C4E49">
            <w:pPr>
              <w:pStyle w:val="ListParagraph"/>
              <w:numPr>
                <w:ilvl w:val="0"/>
                <w:numId w:val="19"/>
              </w:numPr>
              <w:jc w:val="both"/>
              <w:rPr>
                <w:rFonts w:cstheme="minorHAnsi"/>
                <w:b/>
                <w:bCs/>
                <w:sz w:val="20"/>
                <w:szCs w:val="20"/>
                <w:lang w:val="en-GB"/>
              </w:rPr>
            </w:pPr>
            <w:r>
              <w:rPr>
                <w:rFonts w:ascii="Calibri" w:hAnsi="Calibri" w:cs="Calibri"/>
                <w:sz w:val="20"/>
                <w:szCs w:val="20"/>
                <w:lang w:val="en-GB"/>
              </w:rPr>
              <w:t>A</w:t>
            </w:r>
            <w:r w:rsidRPr="002C4E49">
              <w:rPr>
                <w:rFonts w:ascii="Calibri" w:hAnsi="Calibri" w:cs="Calibri"/>
                <w:sz w:val="20"/>
                <w:szCs w:val="20"/>
                <w:lang w:val="en-GB"/>
              </w:rPr>
              <w:t>mendment</w:t>
            </w:r>
            <w:r>
              <w:rPr>
                <w:rFonts w:ascii="Calibri" w:hAnsi="Calibri" w:cs="Calibri"/>
                <w:sz w:val="20"/>
                <w:szCs w:val="20"/>
                <w:lang w:val="en-GB"/>
              </w:rPr>
              <w:t xml:space="preserve"> of</w:t>
            </w:r>
            <w:r w:rsidRPr="002C4E49">
              <w:rPr>
                <w:rFonts w:ascii="Calibri" w:hAnsi="Calibri" w:cs="Calibri"/>
                <w:sz w:val="20"/>
                <w:szCs w:val="20"/>
                <w:lang w:val="en-GB"/>
              </w:rPr>
              <w:t xml:space="preserve"> relevant legislation</w:t>
            </w:r>
            <w:r>
              <w:rPr>
                <w:rFonts w:ascii="Calibri" w:hAnsi="Calibri" w:cs="Calibri"/>
                <w:sz w:val="20"/>
                <w:szCs w:val="20"/>
                <w:lang w:val="en-GB"/>
              </w:rPr>
              <w:t>s (labour law, social security law, etc.)</w:t>
            </w:r>
            <w:r w:rsidRPr="002C4E49">
              <w:rPr>
                <w:rFonts w:ascii="Calibri" w:hAnsi="Calibri" w:cs="Calibri"/>
                <w:sz w:val="20"/>
                <w:szCs w:val="20"/>
                <w:lang w:val="en-GB"/>
              </w:rPr>
              <w:t xml:space="preserve"> </w:t>
            </w:r>
            <w:r>
              <w:rPr>
                <w:rFonts w:ascii="Calibri" w:hAnsi="Calibri" w:cs="Calibri"/>
                <w:sz w:val="20"/>
                <w:szCs w:val="20"/>
                <w:lang w:val="en-GB"/>
              </w:rPr>
              <w:t>in line with the emerging needs of new forms of work</w:t>
            </w:r>
          </w:p>
        </w:tc>
      </w:tr>
      <w:tr w:rsidR="00BE6BB3" w:rsidRPr="00BE6BB3" w14:paraId="71D28668" w14:textId="77777777" w:rsidTr="00883CCC">
        <w:trPr>
          <w:trHeight w:val="480"/>
        </w:trPr>
        <w:tc>
          <w:tcPr>
            <w:tcW w:w="3952" w:type="dxa"/>
            <w:shd w:val="clear" w:color="auto" w:fill="F2DBDB" w:themeFill="accent2" w:themeFillTint="33"/>
          </w:tcPr>
          <w:p w14:paraId="64CD2C92" w14:textId="5431324E" w:rsidR="00BE6BB3" w:rsidRPr="00BE6BB3" w:rsidRDefault="00843DD4" w:rsidP="00BE6BB3">
            <w:pPr>
              <w:jc w:val="both"/>
              <w:rPr>
                <w:rFonts w:asciiTheme="minorHAnsi" w:hAnsiTheme="minorHAnsi" w:cstheme="minorHAnsi"/>
                <w:b/>
                <w:bCs/>
                <w:sz w:val="20"/>
                <w:szCs w:val="20"/>
                <w:lang w:val="en-GB"/>
              </w:rPr>
            </w:pPr>
            <w:r w:rsidRPr="00843DD4">
              <w:rPr>
                <w:rFonts w:ascii="Calibri" w:hAnsi="Calibri" w:cs="Calibri"/>
                <w:sz w:val="20"/>
                <w:szCs w:val="20"/>
                <w:lang w:val="en-GB"/>
              </w:rPr>
              <w:t>Restrictive regulations on flexible working models in the labour law</w:t>
            </w:r>
            <w:r>
              <w:rPr>
                <w:rFonts w:ascii="Calibri" w:hAnsi="Calibri" w:cs="Calibri"/>
                <w:sz w:val="20"/>
                <w:szCs w:val="20"/>
                <w:lang w:val="en-GB"/>
              </w:rPr>
              <w:t xml:space="preserve"> (on call working 4 hours max., part time working 30 days max., duration, disadvantaged, etc.)</w:t>
            </w:r>
          </w:p>
        </w:tc>
        <w:tc>
          <w:tcPr>
            <w:tcW w:w="4688" w:type="dxa"/>
            <w:shd w:val="clear" w:color="auto" w:fill="F2DBDB" w:themeFill="accent2" w:themeFillTint="33"/>
          </w:tcPr>
          <w:p w14:paraId="18B84F9A" w14:textId="07348394" w:rsidR="00BE6BB3" w:rsidRPr="00BE6BB3" w:rsidRDefault="002C4E49" w:rsidP="002C4E49">
            <w:pPr>
              <w:pStyle w:val="ListParagraph"/>
              <w:numPr>
                <w:ilvl w:val="0"/>
                <w:numId w:val="19"/>
              </w:numPr>
              <w:jc w:val="both"/>
              <w:rPr>
                <w:rFonts w:cstheme="minorHAnsi"/>
                <w:b/>
                <w:bCs/>
                <w:sz w:val="20"/>
                <w:szCs w:val="20"/>
                <w:lang w:val="en-GB"/>
              </w:rPr>
            </w:pPr>
            <w:r w:rsidRPr="002C4E49">
              <w:rPr>
                <w:rFonts w:ascii="Calibri" w:hAnsi="Calibri" w:cs="Calibri"/>
                <w:sz w:val="20"/>
                <w:szCs w:val="20"/>
                <w:lang w:val="en-GB"/>
              </w:rPr>
              <w:t>Provision of new policy developments considering the regional needs in line with the labour market</w:t>
            </w:r>
          </w:p>
        </w:tc>
      </w:tr>
      <w:tr w:rsidR="00BE6BB3" w:rsidRPr="00BE6BB3" w14:paraId="272CC62F" w14:textId="77777777" w:rsidTr="00883CCC">
        <w:trPr>
          <w:trHeight w:val="480"/>
        </w:trPr>
        <w:tc>
          <w:tcPr>
            <w:tcW w:w="3952" w:type="dxa"/>
            <w:shd w:val="clear" w:color="auto" w:fill="F2DBDB" w:themeFill="accent2" w:themeFillTint="33"/>
          </w:tcPr>
          <w:p w14:paraId="770E9653" w14:textId="4119BFDC" w:rsidR="00BE6BB3" w:rsidRPr="00BE6BB3" w:rsidRDefault="00000E0A" w:rsidP="00BE6BB3">
            <w:pPr>
              <w:jc w:val="both"/>
              <w:rPr>
                <w:rFonts w:asciiTheme="minorHAnsi" w:hAnsiTheme="minorHAnsi" w:cstheme="minorHAnsi"/>
                <w:b/>
                <w:bCs/>
                <w:sz w:val="20"/>
                <w:szCs w:val="20"/>
                <w:lang w:val="en-GB"/>
              </w:rPr>
            </w:pPr>
            <w:r w:rsidRPr="00000E0A">
              <w:rPr>
                <w:rFonts w:ascii="Calibri" w:hAnsi="Calibri" w:cs="Calibri"/>
                <w:sz w:val="20"/>
                <w:szCs w:val="20"/>
                <w:lang w:val="en-GB"/>
              </w:rPr>
              <w:t>Lack of regulations encouraging flexible working</w:t>
            </w:r>
            <w:r>
              <w:rPr>
                <w:rFonts w:ascii="Calibri" w:hAnsi="Calibri" w:cs="Calibri"/>
                <w:sz w:val="20"/>
                <w:szCs w:val="20"/>
                <w:lang w:val="en-GB"/>
              </w:rPr>
              <w:t xml:space="preserve"> (especially for SME s)</w:t>
            </w:r>
          </w:p>
        </w:tc>
        <w:tc>
          <w:tcPr>
            <w:tcW w:w="4688" w:type="dxa"/>
            <w:shd w:val="clear" w:color="auto" w:fill="F2DBDB" w:themeFill="accent2" w:themeFillTint="33"/>
          </w:tcPr>
          <w:p w14:paraId="4DBB5806" w14:textId="7E1777B0" w:rsidR="00BE6BB3" w:rsidRPr="00BE6BB3" w:rsidRDefault="00BE6BB3" w:rsidP="005910E6">
            <w:pPr>
              <w:pStyle w:val="ListParagraph"/>
              <w:numPr>
                <w:ilvl w:val="0"/>
                <w:numId w:val="19"/>
              </w:numPr>
              <w:jc w:val="both"/>
              <w:rPr>
                <w:rFonts w:cstheme="minorHAnsi"/>
                <w:b/>
                <w:bCs/>
                <w:sz w:val="20"/>
                <w:szCs w:val="20"/>
                <w:lang w:val="en-GB"/>
              </w:rPr>
            </w:pPr>
            <w:r w:rsidRPr="00BE6BB3">
              <w:rPr>
                <w:rFonts w:ascii="Calibri" w:hAnsi="Calibri" w:cs="Calibri"/>
                <w:sz w:val="20"/>
                <w:szCs w:val="20"/>
                <w:lang w:val="en-GB"/>
              </w:rPr>
              <w:t>Regular seminars, meetings and trainings to increase integration of immigrants into local culture.</w:t>
            </w:r>
          </w:p>
        </w:tc>
      </w:tr>
      <w:tr w:rsidR="00BE6BB3" w:rsidRPr="00BE6BB3" w14:paraId="50388E68" w14:textId="77777777" w:rsidTr="00883CCC">
        <w:trPr>
          <w:trHeight w:val="480"/>
        </w:trPr>
        <w:tc>
          <w:tcPr>
            <w:tcW w:w="3952" w:type="dxa"/>
            <w:shd w:val="clear" w:color="auto" w:fill="F2DBDB" w:themeFill="accent2" w:themeFillTint="33"/>
          </w:tcPr>
          <w:p w14:paraId="6A83E722" w14:textId="1C1FA86C" w:rsidR="00BE6BB3" w:rsidRPr="00BE6BB3" w:rsidRDefault="00000E0A" w:rsidP="00BE6BB3">
            <w:pPr>
              <w:jc w:val="both"/>
              <w:rPr>
                <w:rFonts w:asciiTheme="minorHAnsi" w:hAnsiTheme="minorHAnsi" w:cstheme="minorHAnsi"/>
                <w:b/>
                <w:bCs/>
                <w:sz w:val="20"/>
                <w:szCs w:val="20"/>
                <w:lang w:val="en-GB"/>
              </w:rPr>
            </w:pPr>
            <w:r w:rsidRPr="00000E0A">
              <w:rPr>
                <w:rFonts w:ascii="Calibri" w:hAnsi="Calibri" w:cs="Calibri"/>
                <w:sz w:val="20"/>
                <w:szCs w:val="20"/>
                <w:lang w:val="en-GB"/>
              </w:rPr>
              <w:t xml:space="preserve">Lack of flexible arrangements for special </w:t>
            </w:r>
            <w:r>
              <w:rPr>
                <w:rFonts w:ascii="Calibri" w:hAnsi="Calibri" w:cs="Calibri"/>
                <w:sz w:val="20"/>
                <w:szCs w:val="20"/>
                <w:lang w:val="en-GB"/>
              </w:rPr>
              <w:t xml:space="preserve">policy </w:t>
            </w:r>
            <w:r w:rsidRPr="00000E0A">
              <w:rPr>
                <w:rFonts w:ascii="Calibri" w:hAnsi="Calibri" w:cs="Calibri"/>
                <w:sz w:val="20"/>
                <w:szCs w:val="20"/>
                <w:lang w:val="en-GB"/>
              </w:rPr>
              <w:t>groups (women, young people, first-time employees, trainees,</w:t>
            </w:r>
            <w:r>
              <w:rPr>
                <w:rFonts w:ascii="Calibri" w:hAnsi="Calibri" w:cs="Calibri"/>
                <w:sz w:val="20"/>
                <w:szCs w:val="20"/>
                <w:lang w:val="en-GB"/>
              </w:rPr>
              <w:t xml:space="preserve"> interns,</w:t>
            </w:r>
            <w:r w:rsidRPr="00000E0A">
              <w:rPr>
                <w:rFonts w:ascii="Calibri" w:hAnsi="Calibri" w:cs="Calibri"/>
                <w:sz w:val="20"/>
                <w:szCs w:val="20"/>
                <w:lang w:val="en-GB"/>
              </w:rPr>
              <w:t xml:space="preserve"> etc.)</w:t>
            </w:r>
          </w:p>
        </w:tc>
        <w:tc>
          <w:tcPr>
            <w:tcW w:w="4688" w:type="dxa"/>
            <w:shd w:val="clear" w:color="auto" w:fill="F2DBDB" w:themeFill="accent2" w:themeFillTint="33"/>
          </w:tcPr>
          <w:p w14:paraId="215836BC" w14:textId="023C551A" w:rsidR="00BE6BB3" w:rsidRPr="00BE6BB3" w:rsidRDefault="002C4E49" w:rsidP="002C4E49">
            <w:pPr>
              <w:pStyle w:val="ListParagraph"/>
              <w:numPr>
                <w:ilvl w:val="0"/>
                <w:numId w:val="19"/>
              </w:numPr>
              <w:jc w:val="both"/>
              <w:rPr>
                <w:rFonts w:cstheme="minorHAnsi"/>
                <w:b/>
                <w:bCs/>
                <w:sz w:val="20"/>
                <w:szCs w:val="20"/>
                <w:lang w:val="en-GB"/>
              </w:rPr>
            </w:pPr>
            <w:r w:rsidRPr="002C4E49">
              <w:rPr>
                <w:rFonts w:ascii="Calibri" w:hAnsi="Calibri" w:cs="Calibri"/>
                <w:sz w:val="20"/>
                <w:szCs w:val="20"/>
                <w:lang w:val="en-GB"/>
              </w:rPr>
              <w:t>Regulation of premium and tax regulations considering fair competition conditions</w:t>
            </w:r>
            <w:r w:rsidR="00815C6C">
              <w:rPr>
                <w:rFonts w:ascii="Calibri" w:hAnsi="Calibri" w:cs="Calibri"/>
                <w:sz w:val="20"/>
                <w:szCs w:val="20"/>
                <w:lang w:val="en-GB"/>
              </w:rPr>
              <w:t xml:space="preserve"> for individuals</w:t>
            </w:r>
          </w:p>
        </w:tc>
      </w:tr>
      <w:tr w:rsidR="00BE6BB3" w:rsidRPr="00BE6BB3" w14:paraId="52C7B3F7" w14:textId="77777777" w:rsidTr="00883CCC">
        <w:trPr>
          <w:trHeight w:val="480"/>
        </w:trPr>
        <w:tc>
          <w:tcPr>
            <w:tcW w:w="3952" w:type="dxa"/>
            <w:shd w:val="clear" w:color="auto" w:fill="F2DBDB" w:themeFill="accent2" w:themeFillTint="33"/>
          </w:tcPr>
          <w:p w14:paraId="2A5A4653" w14:textId="14707016" w:rsidR="00BE6BB3" w:rsidRPr="00BE6BB3" w:rsidRDefault="00000E0A" w:rsidP="00BE6BB3">
            <w:pPr>
              <w:jc w:val="both"/>
              <w:rPr>
                <w:rFonts w:ascii="Calibri" w:hAnsi="Calibri" w:cs="Calibri"/>
                <w:sz w:val="20"/>
                <w:szCs w:val="20"/>
                <w:lang w:val="en-GB"/>
              </w:rPr>
            </w:pPr>
            <w:r>
              <w:rPr>
                <w:rFonts w:ascii="Calibri" w:hAnsi="Calibri" w:cs="Calibri"/>
                <w:sz w:val="20"/>
                <w:szCs w:val="20"/>
                <w:lang w:val="en-GB"/>
              </w:rPr>
              <w:t>Incompatibility of s</w:t>
            </w:r>
            <w:r w:rsidRPr="00000E0A">
              <w:rPr>
                <w:rFonts w:ascii="Calibri" w:hAnsi="Calibri" w:cs="Calibri"/>
                <w:sz w:val="20"/>
                <w:szCs w:val="20"/>
                <w:lang w:val="en-GB"/>
              </w:rPr>
              <w:t xml:space="preserve">ocial security and work permit systems with new </w:t>
            </w:r>
            <w:r>
              <w:rPr>
                <w:rFonts w:ascii="Calibri" w:hAnsi="Calibri" w:cs="Calibri"/>
                <w:sz w:val="20"/>
                <w:szCs w:val="20"/>
                <w:lang w:val="en-GB"/>
              </w:rPr>
              <w:t>forms of work</w:t>
            </w:r>
          </w:p>
        </w:tc>
        <w:tc>
          <w:tcPr>
            <w:tcW w:w="4688" w:type="dxa"/>
            <w:shd w:val="clear" w:color="auto" w:fill="F2DBDB" w:themeFill="accent2" w:themeFillTint="33"/>
          </w:tcPr>
          <w:p w14:paraId="6448AAA7" w14:textId="211801FB" w:rsidR="00BE6BB3" w:rsidRPr="00BE6BB3" w:rsidRDefault="00BE6BB3" w:rsidP="00815C6C">
            <w:pPr>
              <w:pStyle w:val="ListParagraph"/>
              <w:numPr>
                <w:ilvl w:val="0"/>
                <w:numId w:val="21"/>
              </w:numPr>
              <w:jc w:val="both"/>
              <w:rPr>
                <w:rFonts w:ascii="Calibri" w:hAnsi="Calibri" w:cs="Calibri"/>
                <w:sz w:val="20"/>
                <w:szCs w:val="20"/>
                <w:lang w:val="en-GB"/>
              </w:rPr>
            </w:pPr>
            <w:r w:rsidRPr="00BE6BB3">
              <w:rPr>
                <w:rFonts w:ascii="Calibri" w:hAnsi="Calibri" w:cs="Calibri"/>
                <w:sz w:val="20"/>
                <w:szCs w:val="20"/>
                <w:lang w:val="en-GB"/>
              </w:rPr>
              <w:t xml:space="preserve">Provision of incentives </w:t>
            </w:r>
            <w:r w:rsidR="00815C6C">
              <w:rPr>
                <w:rFonts w:ascii="Calibri" w:hAnsi="Calibri" w:cs="Calibri"/>
                <w:sz w:val="20"/>
                <w:szCs w:val="20"/>
                <w:lang w:val="en-GB"/>
              </w:rPr>
              <w:t>to widespread the new forms of work both for employers and employees</w:t>
            </w:r>
          </w:p>
        </w:tc>
      </w:tr>
    </w:tbl>
    <w:p w14:paraId="468E8869" w14:textId="77777777" w:rsidR="00BE6BB3" w:rsidRDefault="00BE6BB3" w:rsidP="007D6AD1">
      <w:pPr>
        <w:spacing w:line="276" w:lineRule="auto"/>
        <w:jc w:val="both"/>
        <w:rPr>
          <w:rFonts w:asciiTheme="minorHAnsi" w:hAnsiTheme="minorHAnsi" w:cstheme="minorHAnsi"/>
          <w:sz w:val="22"/>
          <w:szCs w:val="22"/>
          <w:u w:val="single"/>
          <w:lang w:val="en-GB"/>
        </w:rPr>
      </w:pPr>
    </w:p>
    <w:p w14:paraId="4B28DC8A" w14:textId="77777777" w:rsidR="00BE6BB3" w:rsidRDefault="00BE6BB3" w:rsidP="007D6AD1">
      <w:pPr>
        <w:spacing w:line="276" w:lineRule="auto"/>
        <w:jc w:val="both"/>
        <w:rPr>
          <w:rFonts w:asciiTheme="minorHAnsi" w:hAnsiTheme="minorHAnsi" w:cstheme="minorHAnsi"/>
          <w:sz w:val="22"/>
          <w:szCs w:val="22"/>
          <w:u w:val="single"/>
          <w:lang w:val="en-GB"/>
        </w:rPr>
      </w:pPr>
    </w:p>
    <w:p w14:paraId="67590BE7" w14:textId="77777777" w:rsidR="00A23FD5" w:rsidRDefault="00A23FD5" w:rsidP="004838A4">
      <w:pPr>
        <w:spacing w:line="276" w:lineRule="auto"/>
        <w:jc w:val="both"/>
        <w:rPr>
          <w:rFonts w:asciiTheme="minorHAnsi" w:hAnsiTheme="minorHAnsi" w:cstheme="minorHAnsi"/>
          <w:b/>
          <w:bCs/>
          <w:sz w:val="22"/>
          <w:szCs w:val="22"/>
          <w:lang w:val="en-GB"/>
        </w:rPr>
      </w:pPr>
    </w:p>
    <w:p w14:paraId="40790792" w14:textId="4C69EA00" w:rsidR="00326170" w:rsidRPr="004838A4" w:rsidRDefault="004838A4" w:rsidP="004838A4">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 xml:space="preserve">GROUP 5 - </w:t>
      </w:r>
      <w:r w:rsidR="00326170" w:rsidRPr="00326170">
        <w:rPr>
          <w:rFonts w:asciiTheme="minorHAnsi" w:hAnsiTheme="minorHAnsi" w:cstheme="minorHAnsi"/>
          <w:b/>
          <w:bCs/>
          <w:sz w:val="22"/>
          <w:szCs w:val="22"/>
          <w:lang w:val="en-GB"/>
        </w:rPr>
        <w:t>Strengthening the education-employment relationship at all levels to support transformation in sectors (automotive, energy, textile, buildings).</w:t>
      </w:r>
    </w:p>
    <w:p w14:paraId="1E9ACB11" w14:textId="41ED71E7" w:rsidR="004838A4" w:rsidRDefault="004838A4" w:rsidP="009B3C86">
      <w:pPr>
        <w:rPr>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BE6BB3" w:rsidRPr="00BE6BB3" w14:paraId="5D0625A3" w14:textId="77777777" w:rsidTr="00883CCC">
        <w:trPr>
          <w:trHeight w:val="480"/>
        </w:trPr>
        <w:tc>
          <w:tcPr>
            <w:tcW w:w="3952" w:type="dxa"/>
            <w:shd w:val="clear" w:color="auto" w:fill="DBE5F1" w:themeFill="accent1" w:themeFillTint="33"/>
          </w:tcPr>
          <w:p w14:paraId="4B9283D5" w14:textId="77777777" w:rsidR="00BE6BB3" w:rsidRPr="000B4412" w:rsidRDefault="00BE6BB3" w:rsidP="000B4412">
            <w:pPr>
              <w:jc w:val="both"/>
              <w:rPr>
                <w:rFonts w:asciiTheme="minorHAnsi" w:hAnsiTheme="minorHAnsi" w:cstheme="minorHAnsi"/>
                <w:b/>
                <w:bCs/>
                <w:sz w:val="20"/>
                <w:szCs w:val="20"/>
                <w:lang w:val="en-GB"/>
              </w:rPr>
            </w:pPr>
            <w:r w:rsidRPr="000B4412">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4ED85A1F" w14:textId="77777777" w:rsidR="00BE6BB3" w:rsidRPr="000B4412" w:rsidRDefault="00BE6BB3" w:rsidP="000B4412">
            <w:pPr>
              <w:jc w:val="both"/>
              <w:rPr>
                <w:rFonts w:asciiTheme="minorHAnsi" w:hAnsiTheme="minorHAnsi" w:cstheme="minorHAnsi"/>
                <w:b/>
                <w:bCs/>
                <w:sz w:val="20"/>
                <w:szCs w:val="20"/>
                <w:lang w:val="en-GB"/>
              </w:rPr>
            </w:pPr>
            <w:r w:rsidRPr="000B4412">
              <w:rPr>
                <w:rFonts w:asciiTheme="minorHAnsi" w:hAnsiTheme="minorHAnsi" w:cstheme="minorHAnsi"/>
                <w:b/>
                <w:bCs/>
                <w:sz w:val="20"/>
                <w:szCs w:val="20"/>
                <w:lang w:val="en-GB"/>
              </w:rPr>
              <w:t>POLICY/PRECAUTIONARY RECOMMENDATIONS</w:t>
            </w:r>
          </w:p>
        </w:tc>
      </w:tr>
      <w:tr w:rsidR="00BE6BB3" w:rsidRPr="00BE6BB3" w14:paraId="3F3AE14E" w14:textId="77777777" w:rsidTr="00883CCC">
        <w:trPr>
          <w:trHeight w:val="480"/>
        </w:trPr>
        <w:tc>
          <w:tcPr>
            <w:tcW w:w="3952" w:type="dxa"/>
            <w:shd w:val="clear" w:color="auto" w:fill="F2DBDB" w:themeFill="accent2" w:themeFillTint="33"/>
          </w:tcPr>
          <w:p w14:paraId="2E420305" w14:textId="616E0DC1" w:rsidR="00BE6BB3" w:rsidRPr="000B4412" w:rsidRDefault="001D7213" w:rsidP="000B4412">
            <w:pPr>
              <w:jc w:val="both"/>
              <w:rPr>
                <w:rFonts w:asciiTheme="minorHAnsi" w:hAnsiTheme="minorHAnsi" w:cstheme="minorHAnsi"/>
                <w:b/>
                <w:bCs/>
                <w:sz w:val="20"/>
                <w:szCs w:val="20"/>
                <w:lang w:val="en-GB"/>
              </w:rPr>
            </w:pPr>
            <w:r>
              <w:rPr>
                <w:rFonts w:ascii="Calibri" w:hAnsi="Calibri" w:cs="Calibri"/>
                <w:sz w:val="20"/>
                <w:szCs w:val="20"/>
                <w:lang w:val="en-GB"/>
              </w:rPr>
              <w:t>Weakness of s</w:t>
            </w:r>
            <w:r w:rsidRPr="001D7213">
              <w:rPr>
                <w:rFonts w:ascii="Calibri" w:hAnsi="Calibri" w:cs="Calibri"/>
                <w:sz w:val="20"/>
                <w:szCs w:val="20"/>
                <w:lang w:val="en-GB"/>
              </w:rPr>
              <w:t xml:space="preserve">ectors </w:t>
            </w:r>
            <w:r>
              <w:rPr>
                <w:rFonts w:ascii="Calibri" w:hAnsi="Calibri" w:cs="Calibri"/>
                <w:sz w:val="20"/>
                <w:szCs w:val="20"/>
                <w:lang w:val="en-GB"/>
              </w:rPr>
              <w:t xml:space="preserve">in </w:t>
            </w:r>
            <w:r w:rsidRPr="001D7213">
              <w:rPr>
                <w:rFonts w:ascii="Calibri" w:hAnsi="Calibri" w:cs="Calibri"/>
                <w:sz w:val="20"/>
                <w:szCs w:val="20"/>
                <w:lang w:val="en-GB"/>
              </w:rPr>
              <w:t xml:space="preserve">determining their own </w:t>
            </w:r>
            <w:r w:rsidR="008A4A1C" w:rsidRPr="001D7213">
              <w:rPr>
                <w:rFonts w:ascii="Calibri" w:hAnsi="Calibri" w:cs="Calibri"/>
                <w:sz w:val="20"/>
                <w:szCs w:val="20"/>
                <w:lang w:val="en-GB"/>
              </w:rPr>
              <w:t xml:space="preserve">needs </w:t>
            </w:r>
            <w:r w:rsidR="008A4A1C">
              <w:rPr>
                <w:rFonts w:ascii="Calibri" w:hAnsi="Calibri" w:cs="Calibri"/>
                <w:sz w:val="20"/>
                <w:szCs w:val="20"/>
                <w:lang w:val="en-GB"/>
              </w:rPr>
              <w:t>(</w:t>
            </w:r>
            <w:r>
              <w:rPr>
                <w:rFonts w:ascii="Calibri" w:hAnsi="Calibri" w:cs="Calibri"/>
                <w:sz w:val="20"/>
                <w:szCs w:val="20"/>
                <w:lang w:val="en-GB"/>
              </w:rPr>
              <w:t>green and digital transformation)</w:t>
            </w:r>
          </w:p>
        </w:tc>
        <w:tc>
          <w:tcPr>
            <w:tcW w:w="4688" w:type="dxa"/>
            <w:shd w:val="clear" w:color="auto" w:fill="F2DBDB" w:themeFill="accent2" w:themeFillTint="33"/>
          </w:tcPr>
          <w:p w14:paraId="3F592AD3" w14:textId="77777777" w:rsidR="00BE6BB3" w:rsidRPr="001D7213" w:rsidRDefault="00BE6BB3" w:rsidP="001D7213">
            <w:pPr>
              <w:pStyle w:val="ListParagraph"/>
              <w:numPr>
                <w:ilvl w:val="0"/>
                <w:numId w:val="22"/>
              </w:numPr>
              <w:jc w:val="both"/>
              <w:rPr>
                <w:rFonts w:ascii="Calibri" w:hAnsi="Calibri" w:cs="Calibri"/>
                <w:sz w:val="20"/>
                <w:szCs w:val="20"/>
                <w:lang w:val="en-GB"/>
              </w:rPr>
            </w:pPr>
            <w:r w:rsidRPr="000B4412">
              <w:rPr>
                <w:rFonts w:ascii="Calibri" w:hAnsi="Calibri" w:cs="Calibri"/>
                <w:sz w:val="20"/>
                <w:szCs w:val="20"/>
                <w:lang w:val="en-GB"/>
              </w:rPr>
              <w:t>P</w:t>
            </w:r>
            <w:r w:rsidR="001D7213">
              <w:rPr>
                <w:rFonts w:ascii="Calibri" w:hAnsi="Calibri" w:cs="Calibri"/>
                <w:sz w:val="20"/>
                <w:szCs w:val="20"/>
                <w:lang w:val="en-GB"/>
              </w:rPr>
              <w:t>rovision of sector specific assessment and evaluation tools and instruments</w:t>
            </w:r>
          </w:p>
          <w:p w14:paraId="2C29EC8F" w14:textId="77777777" w:rsidR="001D7213" w:rsidRPr="001D7213" w:rsidRDefault="001D7213" w:rsidP="001D7213">
            <w:pPr>
              <w:pStyle w:val="ListParagraph"/>
              <w:numPr>
                <w:ilvl w:val="0"/>
                <w:numId w:val="22"/>
              </w:numPr>
              <w:jc w:val="both"/>
              <w:rPr>
                <w:rFonts w:ascii="Calibri" w:hAnsi="Calibri" w:cs="Calibri"/>
                <w:sz w:val="20"/>
                <w:szCs w:val="20"/>
                <w:lang w:val="en-GB"/>
              </w:rPr>
            </w:pPr>
            <w:r w:rsidRPr="001D7213">
              <w:rPr>
                <w:rFonts w:ascii="Calibri" w:hAnsi="Calibri" w:cs="Calibri"/>
                <w:sz w:val="20"/>
                <w:szCs w:val="20"/>
                <w:lang w:val="en-GB"/>
              </w:rPr>
              <w:t>Provision of sector specific needs &amp; competence profiles</w:t>
            </w:r>
          </w:p>
          <w:p w14:paraId="746E1C26" w14:textId="035E1000" w:rsidR="001D7213" w:rsidRPr="000B4412" w:rsidRDefault="001D7213" w:rsidP="001D7213">
            <w:pPr>
              <w:pStyle w:val="ListParagraph"/>
              <w:numPr>
                <w:ilvl w:val="0"/>
                <w:numId w:val="22"/>
              </w:numPr>
              <w:jc w:val="both"/>
              <w:rPr>
                <w:rFonts w:cstheme="minorHAnsi"/>
                <w:b/>
                <w:bCs/>
                <w:sz w:val="20"/>
                <w:szCs w:val="20"/>
                <w:lang w:val="en-GB"/>
              </w:rPr>
            </w:pPr>
            <w:r w:rsidRPr="001D7213">
              <w:rPr>
                <w:rFonts w:ascii="Calibri" w:hAnsi="Calibri" w:cs="Calibri"/>
                <w:sz w:val="20"/>
                <w:szCs w:val="20"/>
                <w:lang w:val="en-GB"/>
              </w:rPr>
              <w:t>Provision of training programmes to fill in the qualification gaps</w:t>
            </w:r>
            <w:r>
              <w:rPr>
                <w:rFonts w:cstheme="minorHAnsi"/>
                <w:b/>
                <w:bCs/>
                <w:sz w:val="20"/>
                <w:szCs w:val="20"/>
                <w:lang w:val="en-GB"/>
              </w:rPr>
              <w:t xml:space="preserve"> </w:t>
            </w:r>
          </w:p>
        </w:tc>
      </w:tr>
      <w:tr w:rsidR="00BE6BB3" w:rsidRPr="00BE6BB3" w14:paraId="0BF5A026" w14:textId="77777777" w:rsidTr="00883CCC">
        <w:trPr>
          <w:trHeight w:val="480"/>
        </w:trPr>
        <w:tc>
          <w:tcPr>
            <w:tcW w:w="3952" w:type="dxa"/>
            <w:shd w:val="clear" w:color="auto" w:fill="F2DBDB" w:themeFill="accent2" w:themeFillTint="33"/>
          </w:tcPr>
          <w:p w14:paraId="128F6982" w14:textId="6F3BFFC9" w:rsidR="00BE6BB3" w:rsidRPr="000B4412" w:rsidRDefault="001D7213" w:rsidP="000B4412">
            <w:pPr>
              <w:jc w:val="both"/>
              <w:rPr>
                <w:rFonts w:asciiTheme="minorHAnsi" w:hAnsiTheme="minorHAnsi" w:cstheme="minorHAnsi"/>
                <w:b/>
                <w:bCs/>
                <w:sz w:val="20"/>
                <w:szCs w:val="20"/>
                <w:lang w:val="en-GB"/>
              </w:rPr>
            </w:pPr>
            <w:r w:rsidRPr="001D7213">
              <w:rPr>
                <w:rFonts w:ascii="Calibri" w:hAnsi="Calibri" w:cs="Calibri"/>
                <w:sz w:val="20"/>
                <w:szCs w:val="20"/>
                <w:lang w:val="en-GB"/>
              </w:rPr>
              <w:t xml:space="preserve">Weakness of academia and industry collaboration </w:t>
            </w:r>
          </w:p>
        </w:tc>
        <w:tc>
          <w:tcPr>
            <w:tcW w:w="4688" w:type="dxa"/>
            <w:shd w:val="clear" w:color="auto" w:fill="F2DBDB" w:themeFill="accent2" w:themeFillTint="33"/>
          </w:tcPr>
          <w:p w14:paraId="21B9647E" w14:textId="77777777" w:rsidR="00BE6BB3" w:rsidRPr="008A4A1C" w:rsidRDefault="008A4A1C" w:rsidP="008A4A1C">
            <w:pPr>
              <w:pStyle w:val="ListParagraph"/>
              <w:numPr>
                <w:ilvl w:val="0"/>
                <w:numId w:val="23"/>
              </w:numPr>
              <w:jc w:val="both"/>
              <w:rPr>
                <w:rFonts w:cstheme="minorHAnsi"/>
                <w:b/>
                <w:bCs/>
                <w:sz w:val="20"/>
                <w:szCs w:val="20"/>
                <w:lang w:val="en-GB"/>
              </w:rPr>
            </w:pPr>
            <w:r w:rsidRPr="008A4A1C">
              <w:rPr>
                <w:rFonts w:ascii="Calibri" w:hAnsi="Calibri" w:cs="Calibri"/>
                <w:sz w:val="20"/>
                <w:szCs w:val="20"/>
                <w:lang w:val="en-GB"/>
              </w:rPr>
              <w:t xml:space="preserve">Development of academia, industry and R&amp;D collaborations on the axis of green and digital transformation </w:t>
            </w:r>
          </w:p>
          <w:p w14:paraId="12778A6A" w14:textId="77777777" w:rsidR="008A4A1C" w:rsidRPr="008A4A1C" w:rsidRDefault="008A4A1C" w:rsidP="008A4A1C">
            <w:pPr>
              <w:pStyle w:val="ListParagraph"/>
              <w:numPr>
                <w:ilvl w:val="0"/>
                <w:numId w:val="23"/>
              </w:numPr>
              <w:jc w:val="both"/>
              <w:rPr>
                <w:rFonts w:cstheme="minorHAnsi"/>
                <w:b/>
                <w:bCs/>
                <w:sz w:val="20"/>
                <w:szCs w:val="20"/>
                <w:lang w:val="en-GB"/>
              </w:rPr>
            </w:pPr>
            <w:r w:rsidRPr="008A4A1C">
              <w:rPr>
                <w:rFonts w:ascii="Calibri" w:hAnsi="Calibri" w:cs="Calibri"/>
                <w:sz w:val="20"/>
                <w:szCs w:val="20"/>
                <w:lang w:val="en-GB"/>
              </w:rPr>
              <w:t xml:space="preserve">Development of sector specific road maps, </w:t>
            </w:r>
            <w:r>
              <w:rPr>
                <w:rFonts w:ascii="Calibri" w:hAnsi="Calibri" w:cs="Calibri"/>
                <w:sz w:val="20"/>
                <w:szCs w:val="20"/>
                <w:lang w:val="en-GB"/>
              </w:rPr>
              <w:t>conformity</w:t>
            </w:r>
            <w:r w:rsidRPr="008A4A1C">
              <w:rPr>
                <w:rFonts w:ascii="Calibri" w:hAnsi="Calibri" w:cs="Calibri"/>
                <w:sz w:val="20"/>
                <w:szCs w:val="20"/>
                <w:lang w:val="en-GB"/>
              </w:rPr>
              <w:t xml:space="preserve"> analysis and cooperation maps</w:t>
            </w:r>
          </w:p>
          <w:p w14:paraId="01754C1D" w14:textId="4CCDC1EF" w:rsidR="008A4A1C" w:rsidRPr="008A4A1C" w:rsidRDefault="008A4A1C" w:rsidP="008A4A1C">
            <w:pPr>
              <w:pStyle w:val="ListParagraph"/>
              <w:numPr>
                <w:ilvl w:val="0"/>
                <w:numId w:val="23"/>
              </w:numPr>
              <w:jc w:val="both"/>
              <w:rPr>
                <w:rFonts w:cstheme="minorHAnsi"/>
                <w:b/>
                <w:bCs/>
                <w:sz w:val="20"/>
                <w:szCs w:val="20"/>
                <w:lang w:val="en-GB"/>
              </w:rPr>
            </w:pPr>
            <w:r w:rsidRPr="00412D91">
              <w:rPr>
                <w:rFonts w:ascii="Calibri" w:hAnsi="Calibri" w:cs="Calibri"/>
                <w:sz w:val="20"/>
                <w:szCs w:val="20"/>
                <w:lang w:val="en-GB"/>
              </w:rPr>
              <w:t xml:space="preserve">Inclusion of </w:t>
            </w:r>
            <w:r>
              <w:rPr>
                <w:rFonts w:ascii="Calibri" w:hAnsi="Calibri" w:cs="Calibri"/>
                <w:sz w:val="20"/>
                <w:szCs w:val="20"/>
                <w:lang w:val="en-GB"/>
              </w:rPr>
              <w:t xml:space="preserve">green and digital transformation topics into </w:t>
            </w:r>
            <w:r w:rsidR="00412D91">
              <w:rPr>
                <w:rFonts w:ascii="Calibri" w:hAnsi="Calibri" w:cs="Calibri"/>
                <w:sz w:val="20"/>
                <w:szCs w:val="20"/>
                <w:lang w:val="en-GB"/>
              </w:rPr>
              <w:t xml:space="preserve">university </w:t>
            </w:r>
            <w:r>
              <w:rPr>
                <w:rFonts w:ascii="Calibri" w:hAnsi="Calibri" w:cs="Calibri"/>
                <w:sz w:val="20"/>
                <w:szCs w:val="20"/>
                <w:lang w:val="en-GB"/>
              </w:rPr>
              <w:t>curriculums</w:t>
            </w:r>
          </w:p>
        </w:tc>
      </w:tr>
      <w:tr w:rsidR="00BE6BB3" w:rsidRPr="00BE6BB3" w14:paraId="6B9A66AE" w14:textId="77777777" w:rsidTr="00883CCC">
        <w:trPr>
          <w:trHeight w:val="480"/>
        </w:trPr>
        <w:tc>
          <w:tcPr>
            <w:tcW w:w="3952" w:type="dxa"/>
            <w:shd w:val="clear" w:color="auto" w:fill="F2DBDB" w:themeFill="accent2" w:themeFillTint="33"/>
          </w:tcPr>
          <w:p w14:paraId="451B4B36" w14:textId="7F8A95EA" w:rsidR="00BE6BB3" w:rsidRPr="000B4412" w:rsidRDefault="00412D91" w:rsidP="000B4412">
            <w:pPr>
              <w:jc w:val="both"/>
              <w:rPr>
                <w:rFonts w:asciiTheme="minorHAnsi" w:hAnsiTheme="minorHAnsi" w:cstheme="minorHAnsi"/>
                <w:b/>
                <w:bCs/>
                <w:sz w:val="20"/>
                <w:szCs w:val="20"/>
                <w:lang w:val="en-GB"/>
              </w:rPr>
            </w:pPr>
            <w:r>
              <w:rPr>
                <w:rFonts w:ascii="Calibri" w:hAnsi="Calibri" w:cs="Calibri"/>
                <w:sz w:val="20"/>
                <w:szCs w:val="20"/>
                <w:lang w:val="en-GB"/>
              </w:rPr>
              <w:t xml:space="preserve">Lack of </w:t>
            </w:r>
            <w:r w:rsidRPr="00412D91">
              <w:rPr>
                <w:rFonts w:ascii="Calibri" w:hAnsi="Calibri" w:cs="Calibri"/>
                <w:sz w:val="20"/>
                <w:szCs w:val="20"/>
                <w:lang w:val="en-GB"/>
              </w:rPr>
              <w:t xml:space="preserve">policies to eliminate the qualifications and skills </w:t>
            </w:r>
            <w:r>
              <w:rPr>
                <w:rFonts w:ascii="Calibri" w:hAnsi="Calibri" w:cs="Calibri"/>
                <w:sz w:val="20"/>
                <w:szCs w:val="20"/>
                <w:lang w:val="en-GB"/>
              </w:rPr>
              <w:t>gaps</w:t>
            </w:r>
          </w:p>
        </w:tc>
        <w:tc>
          <w:tcPr>
            <w:tcW w:w="4688" w:type="dxa"/>
            <w:shd w:val="clear" w:color="auto" w:fill="F2DBDB" w:themeFill="accent2" w:themeFillTint="33"/>
          </w:tcPr>
          <w:p w14:paraId="4321327B" w14:textId="6E992CC3" w:rsidR="00BE6BB3" w:rsidRPr="000B4412" w:rsidRDefault="00412D91" w:rsidP="00412D91">
            <w:pPr>
              <w:pStyle w:val="ListParagraph"/>
              <w:numPr>
                <w:ilvl w:val="0"/>
                <w:numId w:val="23"/>
              </w:numPr>
              <w:jc w:val="both"/>
              <w:rPr>
                <w:rFonts w:cstheme="minorHAnsi"/>
                <w:b/>
                <w:bCs/>
                <w:sz w:val="20"/>
                <w:szCs w:val="20"/>
                <w:lang w:val="en-GB"/>
              </w:rPr>
            </w:pPr>
            <w:r w:rsidRPr="00412D91">
              <w:rPr>
                <w:rFonts w:ascii="Calibri" w:hAnsi="Calibri" w:cs="Calibri"/>
                <w:sz w:val="20"/>
                <w:szCs w:val="20"/>
                <w:lang w:val="en-GB"/>
              </w:rPr>
              <w:t>Organi</w:t>
            </w:r>
            <w:r w:rsidR="00D1222F">
              <w:rPr>
                <w:rFonts w:ascii="Calibri" w:hAnsi="Calibri" w:cs="Calibri"/>
                <w:sz w:val="20"/>
                <w:szCs w:val="20"/>
                <w:lang w:val="en-GB"/>
              </w:rPr>
              <w:t>s</w:t>
            </w:r>
            <w:r>
              <w:rPr>
                <w:rFonts w:ascii="Calibri" w:hAnsi="Calibri" w:cs="Calibri"/>
                <w:sz w:val="20"/>
                <w:szCs w:val="20"/>
                <w:lang w:val="en-GB"/>
              </w:rPr>
              <w:t>ation of</w:t>
            </w:r>
            <w:r w:rsidRPr="00412D91">
              <w:rPr>
                <w:rFonts w:ascii="Calibri" w:hAnsi="Calibri" w:cs="Calibri"/>
                <w:sz w:val="20"/>
                <w:szCs w:val="20"/>
                <w:lang w:val="en-GB"/>
              </w:rPr>
              <w:t xml:space="preserve"> continuous training program</w:t>
            </w:r>
            <w:r>
              <w:rPr>
                <w:rFonts w:ascii="Calibri" w:hAnsi="Calibri" w:cs="Calibri"/>
                <w:sz w:val="20"/>
                <w:szCs w:val="20"/>
                <w:lang w:val="en-GB"/>
              </w:rPr>
              <w:t>me</w:t>
            </w:r>
            <w:r w:rsidRPr="00412D91">
              <w:rPr>
                <w:rFonts w:ascii="Calibri" w:hAnsi="Calibri" w:cs="Calibri"/>
                <w:sz w:val="20"/>
                <w:szCs w:val="20"/>
                <w:lang w:val="en-GB"/>
              </w:rPr>
              <w:t>s and provi</w:t>
            </w:r>
            <w:r>
              <w:rPr>
                <w:rFonts w:ascii="Calibri" w:hAnsi="Calibri" w:cs="Calibri"/>
                <w:sz w:val="20"/>
                <w:szCs w:val="20"/>
                <w:lang w:val="en-GB"/>
              </w:rPr>
              <w:t>sion of</w:t>
            </w:r>
            <w:r w:rsidRPr="00412D91">
              <w:rPr>
                <w:rFonts w:ascii="Calibri" w:hAnsi="Calibri" w:cs="Calibri"/>
                <w:sz w:val="20"/>
                <w:szCs w:val="20"/>
                <w:lang w:val="en-GB"/>
              </w:rPr>
              <w:t xml:space="preserve"> mentoring support to companies to improve the skills of the existing workforce</w:t>
            </w:r>
            <w:r>
              <w:rPr>
                <w:rFonts w:ascii="Calibri" w:hAnsi="Calibri" w:cs="Calibri"/>
                <w:sz w:val="20"/>
                <w:szCs w:val="20"/>
                <w:lang w:val="en-GB"/>
              </w:rPr>
              <w:t xml:space="preserve"> for</w:t>
            </w:r>
            <w:r w:rsidRPr="00412D91">
              <w:rPr>
                <w:rFonts w:ascii="Calibri" w:hAnsi="Calibri" w:cs="Calibri"/>
                <w:sz w:val="20"/>
                <w:szCs w:val="20"/>
                <w:lang w:val="en-GB"/>
              </w:rPr>
              <w:t xml:space="preserve"> </w:t>
            </w:r>
            <w:r w:rsidRPr="00412D91">
              <w:rPr>
                <w:rFonts w:ascii="Calibri" w:hAnsi="Calibri" w:cs="Calibri"/>
                <w:sz w:val="20"/>
                <w:szCs w:val="20"/>
                <w:lang w:val="en-GB"/>
              </w:rPr>
              <w:lastRenderedPageBreak/>
              <w:t>provi</w:t>
            </w:r>
            <w:r>
              <w:rPr>
                <w:rFonts w:ascii="Calibri" w:hAnsi="Calibri" w:cs="Calibri"/>
                <w:sz w:val="20"/>
                <w:szCs w:val="20"/>
                <w:lang w:val="en-GB"/>
              </w:rPr>
              <w:t>sion of</w:t>
            </w:r>
            <w:r w:rsidRPr="00412D91">
              <w:rPr>
                <w:rFonts w:ascii="Calibri" w:hAnsi="Calibri" w:cs="Calibri"/>
                <w:sz w:val="20"/>
                <w:szCs w:val="20"/>
                <w:lang w:val="en-GB"/>
              </w:rPr>
              <w:t xml:space="preserve"> new competencies, focusing on green and digital transformation.</w:t>
            </w:r>
            <w:r>
              <w:rPr>
                <w:rFonts w:ascii="Calibri" w:hAnsi="Calibri" w:cs="Calibri"/>
                <w:sz w:val="20"/>
                <w:szCs w:val="20"/>
                <w:lang w:val="en-GB"/>
              </w:rPr>
              <w:t xml:space="preserve"> (İŞKUR, MoNE, LLL, etc.)</w:t>
            </w:r>
          </w:p>
        </w:tc>
      </w:tr>
      <w:tr w:rsidR="00412D91" w:rsidRPr="00BE6BB3" w14:paraId="1760BF39" w14:textId="77777777" w:rsidTr="00883CCC">
        <w:trPr>
          <w:trHeight w:val="480"/>
        </w:trPr>
        <w:tc>
          <w:tcPr>
            <w:tcW w:w="3952" w:type="dxa"/>
            <w:shd w:val="clear" w:color="auto" w:fill="F2DBDB" w:themeFill="accent2" w:themeFillTint="33"/>
          </w:tcPr>
          <w:p w14:paraId="17382358" w14:textId="6E48732E" w:rsidR="00412D91" w:rsidRDefault="00412D91" w:rsidP="000B4412">
            <w:pPr>
              <w:jc w:val="both"/>
              <w:rPr>
                <w:rFonts w:ascii="Calibri" w:hAnsi="Calibri" w:cs="Calibri"/>
                <w:sz w:val="20"/>
                <w:szCs w:val="20"/>
                <w:lang w:val="en-GB"/>
              </w:rPr>
            </w:pPr>
            <w:r>
              <w:rPr>
                <w:rFonts w:ascii="Calibri" w:hAnsi="Calibri" w:cs="Calibri"/>
                <w:sz w:val="20"/>
                <w:szCs w:val="20"/>
                <w:lang w:val="en-GB"/>
              </w:rPr>
              <w:lastRenderedPageBreak/>
              <w:t>Insufficient awareness on the topics</w:t>
            </w:r>
          </w:p>
        </w:tc>
        <w:tc>
          <w:tcPr>
            <w:tcW w:w="4688" w:type="dxa"/>
            <w:shd w:val="clear" w:color="auto" w:fill="F2DBDB" w:themeFill="accent2" w:themeFillTint="33"/>
          </w:tcPr>
          <w:p w14:paraId="56B6C126" w14:textId="77777777" w:rsidR="00412D91" w:rsidRDefault="00133BB3" w:rsidP="00412D91">
            <w:pPr>
              <w:pStyle w:val="ListParagraph"/>
              <w:numPr>
                <w:ilvl w:val="0"/>
                <w:numId w:val="23"/>
              </w:numPr>
              <w:jc w:val="both"/>
              <w:rPr>
                <w:rFonts w:ascii="Calibri" w:hAnsi="Calibri" w:cs="Calibri"/>
                <w:sz w:val="20"/>
                <w:szCs w:val="20"/>
                <w:lang w:val="en-GB"/>
              </w:rPr>
            </w:pPr>
            <w:r>
              <w:rPr>
                <w:rFonts w:ascii="Calibri" w:hAnsi="Calibri" w:cs="Calibri"/>
                <w:sz w:val="20"/>
                <w:szCs w:val="20"/>
                <w:lang w:val="en-GB"/>
              </w:rPr>
              <w:t xml:space="preserve">Promotion of best practises </w:t>
            </w:r>
            <w:r w:rsidR="00AD2AA1">
              <w:rPr>
                <w:rFonts w:ascii="Calibri" w:hAnsi="Calibri" w:cs="Calibri"/>
                <w:sz w:val="20"/>
                <w:szCs w:val="20"/>
                <w:lang w:val="en-GB"/>
              </w:rPr>
              <w:t>by social and mass media</w:t>
            </w:r>
          </w:p>
          <w:p w14:paraId="7A1E7625" w14:textId="77777777" w:rsidR="00AD2AA1" w:rsidRDefault="00AD2AA1" w:rsidP="00412D91">
            <w:pPr>
              <w:pStyle w:val="ListParagraph"/>
              <w:numPr>
                <w:ilvl w:val="0"/>
                <w:numId w:val="23"/>
              </w:numPr>
              <w:jc w:val="both"/>
              <w:rPr>
                <w:rFonts w:ascii="Calibri" w:hAnsi="Calibri" w:cs="Calibri"/>
                <w:sz w:val="20"/>
                <w:szCs w:val="20"/>
                <w:lang w:val="en-GB"/>
              </w:rPr>
            </w:pPr>
            <w:r w:rsidRPr="00AD2AA1">
              <w:rPr>
                <w:rFonts w:ascii="Calibri" w:hAnsi="Calibri" w:cs="Calibri"/>
                <w:sz w:val="20"/>
                <w:szCs w:val="20"/>
                <w:lang w:val="en-GB"/>
              </w:rPr>
              <w:t>Inclu</w:t>
            </w:r>
            <w:r>
              <w:rPr>
                <w:rFonts w:ascii="Calibri" w:hAnsi="Calibri" w:cs="Calibri"/>
                <w:sz w:val="20"/>
                <w:szCs w:val="20"/>
                <w:lang w:val="en-GB"/>
              </w:rPr>
              <w:t>sion of best</w:t>
            </w:r>
            <w:r w:rsidRPr="00AD2AA1">
              <w:rPr>
                <w:rFonts w:ascii="Calibri" w:hAnsi="Calibri" w:cs="Calibri"/>
                <w:sz w:val="20"/>
                <w:szCs w:val="20"/>
                <w:lang w:val="en-GB"/>
              </w:rPr>
              <w:t xml:space="preserve"> practice</w:t>
            </w:r>
            <w:r>
              <w:rPr>
                <w:rFonts w:ascii="Calibri" w:hAnsi="Calibri" w:cs="Calibri"/>
                <w:sz w:val="20"/>
                <w:szCs w:val="20"/>
                <w:lang w:val="en-GB"/>
              </w:rPr>
              <w:t>s</w:t>
            </w:r>
            <w:r w:rsidRPr="00AD2AA1">
              <w:rPr>
                <w:rFonts w:ascii="Calibri" w:hAnsi="Calibri" w:cs="Calibri"/>
                <w:sz w:val="20"/>
                <w:szCs w:val="20"/>
                <w:lang w:val="en-GB"/>
              </w:rPr>
              <w:t xml:space="preserve"> </w:t>
            </w:r>
            <w:r>
              <w:rPr>
                <w:rFonts w:ascii="Calibri" w:hAnsi="Calibri" w:cs="Calibri"/>
                <w:sz w:val="20"/>
                <w:szCs w:val="20"/>
                <w:lang w:val="en-GB"/>
              </w:rPr>
              <w:t>to</w:t>
            </w:r>
            <w:r w:rsidRPr="00AD2AA1">
              <w:rPr>
                <w:rFonts w:ascii="Calibri" w:hAnsi="Calibri" w:cs="Calibri"/>
                <w:sz w:val="20"/>
                <w:szCs w:val="20"/>
                <w:lang w:val="en-GB"/>
              </w:rPr>
              <w:t xml:space="preserve"> relevant legislation</w:t>
            </w:r>
            <w:r>
              <w:rPr>
                <w:rFonts w:ascii="Calibri" w:hAnsi="Calibri" w:cs="Calibri"/>
                <w:sz w:val="20"/>
                <w:szCs w:val="20"/>
                <w:lang w:val="en-GB"/>
              </w:rPr>
              <w:t>s</w:t>
            </w:r>
          </w:p>
          <w:p w14:paraId="5FB0A96E" w14:textId="14714316" w:rsidR="00AD2AA1" w:rsidRPr="00412D91" w:rsidRDefault="00AD2AA1" w:rsidP="00412D91">
            <w:pPr>
              <w:pStyle w:val="ListParagraph"/>
              <w:numPr>
                <w:ilvl w:val="0"/>
                <w:numId w:val="23"/>
              </w:numPr>
              <w:jc w:val="both"/>
              <w:rPr>
                <w:rFonts w:ascii="Calibri" w:hAnsi="Calibri" w:cs="Calibri"/>
                <w:sz w:val="20"/>
                <w:szCs w:val="20"/>
                <w:lang w:val="en-GB"/>
              </w:rPr>
            </w:pPr>
            <w:r>
              <w:rPr>
                <w:rFonts w:ascii="Calibri" w:hAnsi="Calibri" w:cs="Calibri"/>
                <w:sz w:val="20"/>
                <w:szCs w:val="20"/>
                <w:lang w:val="en-GB"/>
              </w:rPr>
              <w:t>Provision of incentives for best practices</w:t>
            </w:r>
          </w:p>
        </w:tc>
      </w:tr>
      <w:tr w:rsidR="00AD2AA1" w:rsidRPr="00BE6BB3" w14:paraId="270EA4E1" w14:textId="77777777" w:rsidTr="00883CCC">
        <w:trPr>
          <w:trHeight w:val="480"/>
        </w:trPr>
        <w:tc>
          <w:tcPr>
            <w:tcW w:w="3952" w:type="dxa"/>
            <w:shd w:val="clear" w:color="auto" w:fill="F2DBDB" w:themeFill="accent2" w:themeFillTint="33"/>
          </w:tcPr>
          <w:p w14:paraId="4DDB15EB" w14:textId="09D4F4E2" w:rsidR="00AD2AA1" w:rsidRDefault="00AD2AA1" w:rsidP="000B4412">
            <w:pPr>
              <w:jc w:val="both"/>
              <w:rPr>
                <w:rFonts w:ascii="Calibri" w:hAnsi="Calibri" w:cs="Calibri"/>
                <w:sz w:val="20"/>
                <w:szCs w:val="20"/>
                <w:lang w:val="en-GB"/>
              </w:rPr>
            </w:pPr>
            <w:r>
              <w:rPr>
                <w:rFonts w:ascii="Calibri" w:hAnsi="Calibri" w:cs="Calibri"/>
                <w:sz w:val="20"/>
                <w:szCs w:val="20"/>
                <w:lang w:val="en-GB"/>
              </w:rPr>
              <w:t>Insufficient women participation &amp; employment in target sectors</w:t>
            </w:r>
          </w:p>
        </w:tc>
        <w:tc>
          <w:tcPr>
            <w:tcW w:w="4688" w:type="dxa"/>
            <w:shd w:val="clear" w:color="auto" w:fill="F2DBDB" w:themeFill="accent2" w:themeFillTint="33"/>
          </w:tcPr>
          <w:p w14:paraId="614F291F" w14:textId="05572FA7" w:rsidR="00AD2AA1" w:rsidRDefault="00AD2AA1" w:rsidP="00412D91">
            <w:pPr>
              <w:pStyle w:val="ListParagraph"/>
              <w:numPr>
                <w:ilvl w:val="0"/>
                <w:numId w:val="23"/>
              </w:numPr>
              <w:jc w:val="both"/>
              <w:rPr>
                <w:rFonts w:ascii="Calibri" w:hAnsi="Calibri" w:cs="Calibri"/>
                <w:sz w:val="20"/>
                <w:szCs w:val="20"/>
                <w:lang w:val="en-GB"/>
              </w:rPr>
            </w:pPr>
            <w:r w:rsidRPr="00AD2AA1">
              <w:rPr>
                <w:rFonts w:ascii="Calibri" w:hAnsi="Calibri" w:cs="Calibri"/>
                <w:sz w:val="20"/>
                <w:szCs w:val="20"/>
                <w:lang w:val="en-GB"/>
              </w:rPr>
              <w:t>Directing women to the STE</w:t>
            </w:r>
            <w:bookmarkStart w:id="18" w:name="_GoBack"/>
            <w:bookmarkEnd w:id="18"/>
            <w:r w:rsidRPr="00AD2AA1">
              <w:rPr>
                <w:rFonts w:ascii="Calibri" w:hAnsi="Calibri" w:cs="Calibri"/>
                <w:sz w:val="20"/>
                <w:szCs w:val="20"/>
                <w:lang w:val="en-GB"/>
              </w:rPr>
              <w:t xml:space="preserve">M field </w:t>
            </w:r>
            <w:r>
              <w:rPr>
                <w:rFonts w:ascii="Calibri" w:hAnsi="Calibri" w:cs="Calibri"/>
                <w:sz w:val="20"/>
                <w:szCs w:val="20"/>
                <w:lang w:val="en-GB"/>
              </w:rPr>
              <w:t>to</w:t>
            </w:r>
            <w:r w:rsidRPr="00AD2AA1">
              <w:rPr>
                <w:rFonts w:ascii="Calibri" w:hAnsi="Calibri" w:cs="Calibri"/>
                <w:sz w:val="20"/>
                <w:szCs w:val="20"/>
                <w:lang w:val="en-GB"/>
              </w:rPr>
              <w:t xml:space="preserve"> benefit </w:t>
            </w:r>
            <w:r>
              <w:rPr>
                <w:rFonts w:ascii="Calibri" w:hAnsi="Calibri" w:cs="Calibri"/>
                <w:sz w:val="20"/>
                <w:szCs w:val="20"/>
                <w:lang w:val="en-GB"/>
              </w:rPr>
              <w:t xml:space="preserve">more </w:t>
            </w:r>
            <w:r w:rsidRPr="00AD2AA1">
              <w:rPr>
                <w:rFonts w:ascii="Calibri" w:hAnsi="Calibri" w:cs="Calibri"/>
                <w:sz w:val="20"/>
                <w:szCs w:val="20"/>
                <w:lang w:val="en-GB"/>
              </w:rPr>
              <w:t>from the w</w:t>
            </w:r>
            <w:r>
              <w:rPr>
                <w:rFonts w:ascii="Calibri" w:hAnsi="Calibri" w:cs="Calibri"/>
                <w:sz w:val="20"/>
                <w:szCs w:val="20"/>
                <w:lang w:val="en-GB"/>
              </w:rPr>
              <w:t>omen</w:t>
            </w:r>
            <w:r w:rsidRPr="00AD2AA1">
              <w:rPr>
                <w:rFonts w:ascii="Calibri" w:hAnsi="Calibri" w:cs="Calibri"/>
                <w:sz w:val="20"/>
                <w:szCs w:val="20"/>
                <w:lang w:val="en-GB"/>
              </w:rPr>
              <w:t xml:space="preserve"> workforce </w:t>
            </w:r>
            <w:r>
              <w:rPr>
                <w:rFonts w:ascii="Calibri" w:hAnsi="Calibri" w:cs="Calibri"/>
                <w:sz w:val="20"/>
                <w:szCs w:val="20"/>
                <w:lang w:val="en-GB"/>
              </w:rPr>
              <w:t xml:space="preserve">&amp; production </w:t>
            </w:r>
            <w:r w:rsidRPr="00AD2AA1">
              <w:rPr>
                <w:rFonts w:ascii="Calibri" w:hAnsi="Calibri" w:cs="Calibri"/>
                <w:sz w:val="20"/>
                <w:szCs w:val="20"/>
                <w:lang w:val="en-GB"/>
              </w:rPr>
              <w:t xml:space="preserve">in </w:t>
            </w:r>
            <w:r>
              <w:rPr>
                <w:rFonts w:ascii="Calibri" w:hAnsi="Calibri" w:cs="Calibri"/>
                <w:sz w:val="20"/>
                <w:szCs w:val="20"/>
                <w:lang w:val="en-GB"/>
              </w:rPr>
              <w:t>target sectors</w:t>
            </w:r>
          </w:p>
          <w:p w14:paraId="2BFF8310" w14:textId="77777777" w:rsidR="00AD2AA1" w:rsidRDefault="00AD2AA1" w:rsidP="00412D91">
            <w:pPr>
              <w:pStyle w:val="ListParagraph"/>
              <w:numPr>
                <w:ilvl w:val="0"/>
                <w:numId w:val="23"/>
              </w:numPr>
              <w:jc w:val="both"/>
              <w:rPr>
                <w:rFonts w:ascii="Calibri" w:hAnsi="Calibri" w:cs="Calibri"/>
                <w:sz w:val="20"/>
                <w:szCs w:val="20"/>
                <w:lang w:val="en-GB"/>
              </w:rPr>
            </w:pPr>
            <w:r>
              <w:rPr>
                <w:rFonts w:ascii="Calibri" w:hAnsi="Calibri" w:cs="Calibri"/>
                <w:sz w:val="20"/>
                <w:szCs w:val="20"/>
                <w:lang w:val="en-GB"/>
              </w:rPr>
              <w:t xml:space="preserve">Promotion of best women STEAM practises with </w:t>
            </w:r>
            <w:r w:rsidRPr="00AD2AA1">
              <w:rPr>
                <w:rFonts w:ascii="Calibri" w:hAnsi="Calibri" w:cs="Calibri"/>
                <w:sz w:val="20"/>
                <w:szCs w:val="20"/>
                <w:lang w:val="en-GB"/>
              </w:rPr>
              <w:t>female students in primary and secondary schools</w:t>
            </w:r>
          </w:p>
          <w:p w14:paraId="68E4A805" w14:textId="74878564" w:rsidR="00235494" w:rsidRDefault="00235494" w:rsidP="00412D91">
            <w:pPr>
              <w:pStyle w:val="ListParagraph"/>
              <w:numPr>
                <w:ilvl w:val="0"/>
                <w:numId w:val="23"/>
              </w:numPr>
              <w:jc w:val="both"/>
              <w:rPr>
                <w:rFonts w:ascii="Calibri" w:hAnsi="Calibri" w:cs="Calibri"/>
                <w:sz w:val="20"/>
                <w:szCs w:val="20"/>
                <w:lang w:val="en-GB"/>
              </w:rPr>
            </w:pPr>
            <w:r>
              <w:rPr>
                <w:rFonts w:ascii="Calibri" w:hAnsi="Calibri" w:cs="Calibri"/>
                <w:sz w:val="20"/>
                <w:szCs w:val="20"/>
                <w:lang w:val="en-GB"/>
              </w:rPr>
              <w:t>Provision of special quota for women executives</w:t>
            </w:r>
          </w:p>
        </w:tc>
      </w:tr>
    </w:tbl>
    <w:p w14:paraId="4D3790BF" w14:textId="67B8C374" w:rsidR="00BE6BB3" w:rsidRDefault="00BE6BB3" w:rsidP="009B3C86">
      <w:pPr>
        <w:rPr>
          <w:lang w:val="en-GB"/>
        </w:rPr>
      </w:pPr>
    </w:p>
    <w:p w14:paraId="35433130" w14:textId="77777777" w:rsidR="00F372EF" w:rsidRDefault="00F372EF" w:rsidP="009B3C86">
      <w:pPr>
        <w:rPr>
          <w:lang w:val="en-GB"/>
        </w:rPr>
      </w:pPr>
    </w:p>
    <w:p w14:paraId="0BB980F7" w14:textId="578D8405" w:rsidR="008A3233" w:rsidRPr="00B146B8" w:rsidRDefault="008A3233" w:rsidP="008A3233">
      <w:pPr>
        <w:pStyle w:val="Heading1"/>
        <w:ind w:left="426" w:hanging="426"/>
        <w:jc w:val="both"/>
        <w:rPr>
          <w:rFonts w:asciiTheme="minorHAnsi" w:hAnsiTheme="minorHAnsi" w:cstheme="minorHAnsi"/>
          <w:sz w:val="22"/>
          <w:szCs w:val="22"/>
          <w:lang w:val="en-GB"/>
        </w:rPr>
      </w:pPr>
      <w:bookmarkStart w:id="19" w:name="_Toc140790062"/>
      <w:r>
        <w:rPr>
          <w:rFonts w:asciiTheme="minorHAnsi" w:hAnsiTheme="minorHAnsi" w:cstheme="minorHAnsi"/>
          <w:sz w:val="22"/>
          <w:szCs w:val="22"/>
          <w:lang w:val="en-GB"/>
        </w:rPr>
        <w:t>CONCLUSION</w:t>
      </w:r>
      <w:bookmarkEnd w:id="19"/>
      <w:r w:rsidR="000B4412">
        <w:rPr>
          <w:rFonts w:asciiTheme="minorHAnsi" w:hAnsiTheme="minorHAnsi" w:cstheme="minorHAnsi"/>
          <w:sz w:val="22"/>
          <w:szCs w:val="22"/>
          <w:lang w:val="en-GB"/>
        </w:rPr>
        <w:t>S</w:t>
      </w:r>
    </w:p>
    <w:p w14:paraId="7AD1AAC0" w14:textId="77777777" w:rsidR="004838A4" w:rsidRDefault="004838A4" w:rsidP="009B3C86">
      <w:pPr>
        <w:rPr>
          <w:lang w:val="en-GB"/>
        </w:rPr>
      </w:pPr>
    </w:p>
    <w:p w14:paraId="6C9EA86A" w14:textId="7EC95071" w:rsidR="008A3233" w:rsidRDefault="00FD75B6" w:rsidP="00FD75B6">
      <w:pPr>
        <w:jc w:val="both"/>
        <w:rPr>
          <w:rFonts w:asciiTheme="minorHAnsi" w:hAnsiTheme="minorHAnsi" w:cstheme="minorHAnsi"/>
          <w:sz w:val="22"/>
          <w:szCs w:val="22"/>
          <w:lang w:val="en-GB"/>
        </w:rPr>
      </w:pPr>
      <w:r w:rsidRPr="00FD75B6">
        <w:rPr>
          <w:rFonts w:asciiTheme="minorHAnsi" w:hAnsiTheme="minorHAnsi" w:cstheme="minorHAnsi"/>
          <w:sz w:val="22"/>
          <w:szCs w:val="22"/>
          <w:lang w:val="en-GB"/>
        </w:rPr>
        <w:t xml:space="preserve">As with previous workshops in this series, </w:t>
      </w:r>
      <w:r>
        <w:rPr>
          <w:rFonts w:asciiTheme="minorHAnsi" w:hAnsiTheme="minorHAnsi" w:cstheme="minorHAnsi"/>
          <w:sz w:val="22"/>
          <w:szCs w:val="22"/>
          <w:lang w:val="en-GB"/>
        </w:rPr>
        <w:t xml:space="preserve">the </w:t>
      </w:r>
      <w:r w:rsidR="00326170">
        <w:rPr>
          <w:rFonts w:asciiTheme="minorHAnsi" w:hAnsiTheme="minorHAnsi" w:cstheme="minorHAnsi"/>
          <w:sz w:val="22"/>
          <w:szCs w:val="22"/>
          <w:lang w:val="en-GB"/>
        </w:rPr>
        <w:t>İstanbul</w:t>
      </w:r>
      <w:r>
        <w:rPr>
          <w:rFonts w:asciiTheme="minorHAnsi" w:hAnsiTheme="minorHAnsi" w:cstheme="minorHAnsi"/>
          <w:sz w:val="22"/>
          <w:szCs w:val="22"/>
          <w:lang w:val="en-GB"/>
        </w:rPr>
        <w:t xml:space="preserve"> Workshop was a highly interactive event, reflecting a) stakeholders’ strong commitment to identifying and resolving local issues, and b) MoLSS’s consistent approach to creating a meaningful platform of ‘social dialogue in action’ in their policy deliberations. The working group structure - the </w:t>
      </w:r>
      <w:r w:rsidR="00326170">
        <w:rPr>
          <w:rFonts w:asciiTheme="minorHAnsi" w:hAnsiTheme="minorHAnsi" w:cstheme="minorHAnsi"/>
          <w:sz w:val="22"/>
          <w:szCs w:val="22"/>
          <w:lang w:val="en-GB"/>
        </w:rPr>
        <w:t xml:space="preserve">second </w:t>
      </w:r>
      <w:r>
        <w:rPr>
          <w:rFonts w:asciiTheme="minorHAnsi" w:hAnsiTheme="minorHAnsi" w:cstheme="minorHAnsi"/>
          <w:sz w:val="22"/>
          <w:szCs w:val="22"/>
          <w:lang w:val="en-GB"/>
        </w:rPr>
        <w:t>time this had been used in these workshops – greatly assisted debate, and many useful ideas were able to emerge.</w:t>
      </w:r>
    </w:p>
    <w:p w14:paraId="5AF5070C" w14:textId="051C36F9" w:rsidR="00FD75B6" w:rsidRDefault="00FD75B6" w:rsidP="00FD75B6">
      <w:pPr>
        <w:jc w:val="both"/>
        <w:rPr>
          <w:rFonts w:asciiTheme="minorHAnsi" w:hAnsiTheme="minorHAnsi" w:cstheme="minorHAnsi"/>
          <w:sz w:val="22"/>
          <w:szCs w:val="22"/>
          <w:lang w:val="en-GB"/>
        </w:rPr>
      </w:pPr>
    </w:p>
    <w:p w14:paraId="2675993E" w14:textId="087BF923" w:rsidR="00FD75B6" w:rsidRPr="00FD75B6" w:rsidRDefault="00FD75B6" w:rsidP="00FD75B6">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ideas generated in the </w:t>
      </w:r>
      <w:r w:rsidR="00326170">
        <w:rPr>
          <w:rFonts w:asciiTheme="minorHAnsi" w:hAnsiTheme="minorHAnsi" w:cstheme="minorHAnsi"/>
          <w:sz w:val="22"/>
          <w:szCs w:val="22"/>
          <w:lang w:val="en-GB"/>
        </w:rPr>
        <w:t>İstanbul</w:t>
      </w:r>
      <w:r>
        <w:rPr>
          <w:rFonts w:asciiTheme="minorHAnsi" w:hAnsiTheme="minorHAnsi" w:cstheme="minorHAnsi"/>
          <w:sz w:val="22"/>
          <w:szCs w:val="22"/>
          <w:lang w:val="en-GB"/>
        </w:rPr>
        <w:t xml:space="preserve"> Workshop will be combined with those from previous workshops under Intervention 13 to produce a ‘synopsis of outcomes and recommendations’ before the end of the project.</w:t>
      </w:r>
    </w:p>
    <w:p w14:paraId="528A3181" w14:textId="77777777" w:rsidR="004838A4" w:rsidRDefault="004838A4" w:rsidP="009B3C86">
      <w:pPr>
        <w:rPr>
          <w:lang w:val="en-GB"/>
        </w:rPr>
      </w:pPr>
    </w:p>
    <w:p w14:paraId="4E85D243" w14:textId="77777777" w:rsidR="004838A4" w:rsidRDefault="004838A4" w:rsidP="009B3C86">
      <w:pPr>
        <w:rPr>
          <w:lang w:val="en-GB"/>
        </w:rPr>
      </w:pPr>
    </w:p>
    <w:p w14:paraId="29176994" w14:textId="77777777" w:rsidR="004838A4" w:rsidRDefault="004838A4" w:rsidP="009B3C86">
      <w:pPr>
        <w:rPr>
          <w:lang w:val="en-GB"/>
        </w:rPr>
      </w:pPr>
    </w:p>
    <w:p w14:paraId="0A45A134" w14:textId="77777777" w:rsidR="00964BD4" w:rsidRPr="009B3C86" w:rsidRDefault="00964BD4" w:rsidP="009B3C86">
      <w:pPr>
        <w:rPr>
          <w:lang w:val="en-GB"/>
        </w:rPr>
      </w:pPr>
    </w:p>
    <w:p w14:paraId="18024B25" w14:textId="543C19B8" w:rsidR="00D326B4" w:rsidRPr="00BE4E64" w:rsidRDefault="00D326B4" w:rsidP="00165517">
      <w:pPr>
        <w:pStyle w:val="Heading1"/>
        <w:numPr>
          <w:ilvl w:val="0"/>
          <w:numId w:val="0"/>
        </w:numPr>
        <w:jc w:val="both"/>
        <w:rPr>
          <w:rFonts w:asciiTheme="minorHAnsi" w:hAnsiTheme="minorHAnsi" w:cstheme="minorHAnsi"/>
          <w:sz w:val="22"/>
          <w:szCs w:val="22"/>
          <w:lang w:val="en-GB"/>
        </w:rPr>
      </w:pPr>
      <w:bookmarkStart w:id="20" w:name="_Toc140790063"/>
      <w:r w:rsidRPr="00BE4E64">
        <w:rPr>
          <w:rFonts w:asciiTheme="minorHAnsi" w:hAnsiTheme="minorHAnsi" w:cstheme="minorHAnsi"/>
          <w:sz w:val="22"/>
          <w:szCs w:val="22"/>
          <w:lang w:val="en-GB"/>
        </w:rPr>
        <w:t>ANNEXES</w:t>
      </w:r>
      <w:bookmarkEnd w:id="16"/>
      <w:bookmarkEnd w:id="20"/>
    </w:p>
    <w:p w14:paraId="2B098556" w14:textId="77777777" w:rsidR="00D326B4" w:rsidRPr="00BE4E64" w:rsidRDefault="00D326B4" w:rsidP="0093397D">
      <w:pPr>
        <w:jc w:val="both"/>
        <w:rPr>
          <w:rFonts w:asciiTheme="minorHAnsi" w:hAnsiTheme="minorHAnsi" w:cstheme="minorHAnsi"/>
          <w:sz w:val="22"/>
          <w:szCs w:val="22"/>
          <w:lang w:val="en-GB"/>
        </w:rPr>
      </w:pPr>
    </w:p>
    <w:p w14:paraId="342D1A64" w14:textId="009F614E" w:rsidR="000B4412" w:rsidRDefault="000B4412" w:rsidP="0093397D">
      <w:pPr>
        <w:jc w:val="both"/>
        <w:rPr>
          <w:rFonts w:asciiTheme="minorHAnsi" w:hAnsiTheme="minorHAnsi" w:cstheme="minorHAnsi"/>
          <w:sz w:val="22"/>
          <w:szCs w:val="22"/>
          <w:lang w:val="en-GB" w:eastAsia="zh-CN"/>
        </w:rPr>
      </w:pPr>
      <w:r>
        <w:rPr>
          <w:rFonts w:asciiTheme="minorHAnsi" w:hAnsiTheme="minorHAnsi" w:cstheme="minorHAnsi"/>
          <w:sz w:val="22"/>
          <w:szCs w:val="22"/>
          <w:lang w:val="en-GB" w:eastAsia="zh-CN"/>
        </w:rPr>
        <w:t>Annex 1: Desk Research Report</w:t>
      </w:r>
    </w:p>
    <w:p w14:paraId="50CEDC8F" w14:textId="159FFE16" w:rsidR="00D326B4" w:rsidRPr="00874E18" w:rsidRDefault="0093397D" w:rsidP="0093397D">
      <w:pPr>
        <w:jc w:val="both"/>
        <w:rPr>
          <w:rFonts w:asciiTheme="minorHAnsi" w:hAnsiTheme="minorHAnsi" w:cstheme="minorHAnsi"/>
          <w:sz w:val="22"/>
          <w:szCs w:val="22"/>
          <w:lang w:val="en-GB" w:eastAsia="zh-CN"/>
        </w:rPr>
      </w:pPr>
      <w:r w:rsidRPr="00874E18">
        <w:rPr>
          <w:rFonts w:asciiTheme="minorHAnsi" w:hAnsiTheme="minorHAnsi" w:cstheme="minorHAnsi"/>
          <w:sz w:val="22"/>
          <w:szCs w:val="22"/>
          <w:lang w:val="en-GB" w:eastAsia="zh-CN"/>
        </w:rPr>
        <w:t xml:space="preserve">Annex </w:t>
      </w:r>
      <w:r w:rsidR="000B4412">
        <w:rPr>
          <w:rFonts w:asciiTheme="minorHAnsi" w:hAnsiTheme="minorHAnsi" w:cstheme="minorHAnsi"/>
          <w:sz w:val="22"/>
          <w:szCs w:val="22"/>
          <w:lang w:val="en-GB" w:eastAsia="zh-CN"/>
        </w:rPr>
        <w:t>2</w:t>
      </w:r>
      <w:r w:rsidRPr="00874E18">
        <w:rPr>
          <w:rFonts w:asciiTheme="minorHAnsi" w:hAnsiTheme="minorHAnsi" w:cstheme="minorHAnsi"/>
          <w:sz w:val="22"/>
          <w:szCs w:val="22"/>
          <w:lang w:val="en-GB" w:eastAsia="zh-CN"/>
        </w:rPr>
        <w:t>:</w:t>
      </w:r>
      <w:r w:rsidR="00E115A5">
        <w:rPr>
          <w:rFonts w:asciiTheme="minorHAnsi" w:hAnsiTheme="minorHAnsi" w:cstheme="minorHAnsi"/>
          <w:sz w:val="22"/>
          <w:szCs w:val="22"/>
          <w:lang w:val="en-GB" w:eastAsia="zh-CN"/>
        </w:rPr>
        <w:t xml:space="preserve"> </w:t>
      </w:r>
      <w:r w:rsidR="00D326B4" w:rsidRPr="00874E18">
        <w:rPr>
          <w:rFonts w:asciiTheme="minorHAnsi" w:hAnsiTheme="minorHAnsi" w:cstheme="minorHAnsi"/>
          <w:sz w:val="22"/>
          <w:szCs w:val="22"/>
          <w:lang w:val="en-GB" w:eastAsia="zh-CN"/>
        </w:rPr>
        <w:t>List of Participants</w:t>
      </w:r>
    </w:p>
    <w:p w14:paraId="746EDACE" w14:textId="77777777" w:rsidR="008C2018" w:rsidRPr="00BE4E64" w:rsidRDefault="008C2018" w:rsidP="0093397D">
      <w:pPr>
        <w:jc w:val="both"/>
        <w:rPr>
          <w:rFonts w:asciiTheme="minorHAnsi" w:hAnsiTheme="minorHAnsi" w:cstheme="minorHAnsi"/>
          <w:sz w:val="22"/>
          <w:szCs w:val="22"/>
          <w:lang w:val="en-GB"/>
        </w:rPr>
      </w:pPr>
    </w:p>
    <w:sectPr w:rsidR="008C2018" w:rsidRPr="00BE4E64" w:rsidSect="00280FEC">
      <w:headerReference w:type="even" r:id="rId12"/>
      <w:headerReference w:type="default" r:id="rId13"/>
      <w:footerReference w:type="even" r:id="rId14"/>
      <w:footerReference w:type="default" r:id="rId15"/>
      <w:headerReference w:type="first" r:id="rId16"/>
      <w:footerReference w:type="first" r:id="rId17"/>
      <w:pgSz w:w="11904" w:h="16836"/>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E4B3" w14:textId="77777777" w:rsidR="00F0104F" w:rsidRDefault="00F0104F" w:rsidP="008C2018">
      <w:r>
        <w:separator/>
      </w:r>
    </w:p>
  </w:endnote>
  <w:endnote w:type="continuationSeparator" w:id="0">
    <w:p w14:paraId="3EF93A12" w14:textId="77777777" w:rsidR="00F0104F" w:rsidRDefault="00F0104F" w:rsidP="008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0E0B" w14:textId="77777777" w:rsidR="00DE488D" w:rsidRDefault="00DE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B158" w14:textId="1701B1C2" w:rsidR="00DE488D" w:rsidRDefault="00DE488D">
    <w:pPr>
      <w:pStyle w:val="Footer"/>
    </w:pPr>
    <w:r>
      <w:rPr>
        <w:noProof/>
        <w:lang w:val="tr-TR" w:eastAsia="tr-TR"/>
      </w:rPr>
      <w:drawing>
        <wp:anchor distT="0" distB="0" distL="114300" distR="114300" simplePos="0" relativeHeight="251659264" behindDoc="1" locked="0" layoutInCell="1" allowOverlap="1" wp14:anchorId="2F9092FD" wp14:editId="7040D318">
          <wp:simplePos x="0" y="0"/>
          <wp:positionH relativeFrom="page">
            <wp:align>center</wp:align>
          </wp:positionH>
          <wp:positionV relativeFrom="page">
            <wp:align>bottom</wp:align>
          </wp:positionV>
          <wp:extent cx="7542000" cy="90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42000"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BB8B" w14:textId="77777777" w:rsidR="00DE488D" w:rsidRDefault="00DE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B8BC" w14:textId="77777777" w:rsidR="00F0104F" w:rsidRDefault="00F0104F" w:rsidP="008C2018">
      <w:r>
        <w:separator/>
      </w:r>
    </w:p>
  </w:footnote>
  <w:footnote w:type="continuationSeparator" w:id="0">
    <w:p w14:paraId="0C9FA6ED" w14:textId="77777777" w:rsidR="00F0104F" w:rsidRDefault="00F0104F" w:rsidP="008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766E" w14:textId="77777777" w:rsidR="00DE488D" w:rsidRDefault="00DE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DD53" w14:textId="2CFA4D9C" w:rsidR="00DE488D" w:rsidRDefault="00DE488D">
    <w:pPr>
      <w:pStyle w:val="Header"/>
    </w:pPr>
    <w:r>
      <w:rPr>
        <w:noProof/>
        <w:lang w:val="tr-TR" w:eastAsia="tr-TR"/>
      </w:rPr>
      <w:drawing>
        <wp:anchor distT="0" distB="0" distL="114300" distR="114300" simplePos="0" relativeHeight="251658240" behindDoc="1" locked="0" layoutInCell="1" allowOverlap="1" wp14:anchorId="16DA5AAB" wp14:editId="67E19DF4">
          <wp:simplePos x="0" y="0"/>
          <wp:positionH relativeFrom="page">
            <wp:align>center</wp:align>
          </wp:positionH>
          <wp:positionV relativeFrom="page">
            <wp:align>top</wp:align>
          </wp:positionV>
          <wp:extent cx="1983600" cy="1080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1983600" cy="1080000"/>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215" behindDoc="1" locked="0" layoutInCell="1" allowOverlap="1" wp14:anchorId="68F1F544" wp14:editId="01EF3775">
          <wp:simplePos x="0" y="0"/>
          <wp:positionH relativeFrom="page">
            <wp:align>right</wp:align>
          </wp:positionH>
          <wp:positionV relativeFrom="page">
            <wp:align>bottom</wp:align>
          </wp:positionV>
          <wp:extent cx="2516400" cy="635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516400" cy="635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EB79" w14:textId="77777777" w:rsidR="00DE488D" w:rsidRDefault="00DE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91D"/>
    <w:multiLevelType w:val="hybridMultilevel"/>
    <w:tmpl w:val="A120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742B"/>
    <w:multiLevelType w:val="hybridMultilevel"/>
    <w:tmpl w:val="EFECD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C4195"/>
    <w:multiLevelType w:val="hybridMultilevel"/>
    <w:tmpl w:val="7144B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43DD0"/>
    <w:multiLevelType w:val="multilevel"/>
    <w:tmpl w:val="FE76940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72F36"/>
    <w:multiLevelType w:val="hybridMultilevel"/>
    <w:tmpl w:val="EFECD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71F59"/>
    <w:multiLevelType w:val="hybridMultilevel"/>
    <w:tmpl w:val="E1ECDF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7674E4"/>
    <w:multiLevelType w:val="hybridMultilevel"/>
    <w:tmpl w:val="E1ECDF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3465E7"/>
    <w:multiLevelType w:val="hybridMultilevel"/>
    <w:tmpl w:val="306AB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52C4E"/>
    <w:multiLevelType w:val="hybridMultilevel"/>
    <w:tmpl w:val="EFECD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F0EBA"/>
    <w:multiLevelType w:val="hybridMultilevel"/>
    <w:tmpl w:val="7EDE7BA4"/>
    <w:lvl w:ilvl="0" w:tplc="04090001">
      <w:start w:val="1"/>
      <w:numFmt w:val="bullet"/>
      <w:lvlText w:val=""/>
      <w:lvlJc w:val="left"/>
      <w:pPr>
        <w:ind w:left="770" w:hanging="360"/>
      </w:pPr>
      <w:rPr>
        <w:rFonts w:ascii="Symbol" w:hAnsi="Symbol" w:hint="default"/>
      </w:rPr>
    </w:lvl>
    <w:lvl w:ilvl="1" w:tplc="C01C97C2">
      <w:numFmt w:val="bullet"/>
      <w:lvlText w:val="-"/>
      <w:lvlJc w:val="left"/>
      <w:pPr>
        <w:ind w:left="1490" w:hanging="360"/>
      </w:pPr>
      <w:rPr>
        <w:rFonts w:ascii="Calibri" w:eastAsiaTheme="minorHAnsi" w:hAnsi="Calibri" w:cs="Calibri" w:hint="default"/>
        <w:i w:val="0"/>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E1A76F3"/>
    <w:multiLevelType w:val="hybridMultilevel"/>
    <w:tmpl w:val="5250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EA7282"/>
    <w:multiLevelType w:val="hybridMultilevel"/>
    <w:tmpl w:val="884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57813"/>
    <w:multiLevelType w:val="hybridMultilevel"/>
    <w:tmpl w:val="66E018DA"/>
    <w:lvl w:ilvl="0" w:tplc="C3E49F56">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C87736"/>
    <w:multiLevelType w:val="hybridMultilevel"/>
    <w:tmpl w:val="EFECD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F44B7B"/>
    <w:multiLevelType w:val="hybridMultilevel"/>
    <w:tmpl w:val="687A9E6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97B90"/>
    <w:multiLevelType w:val="hybridMultilevel"/>
    <w:tmpl w:val="2528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373CE5"/>
    <w:multiLevelType w:val="hybridMultilevel"/>
    <w:tmpl w:val="C9DC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62F4A58"/>
    <w:multiLevelType w:val="hybridMultilevel"/>
    <w:tmpl w:val="9A42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004FE7"/>
    <w:multiLevelType w:val="hybridMultilevel"/>
    <w:tmpl w:val="4FA2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0D49BE"/>
    <w:multiLevelType w:val="hybridMultilevel"/>
    <w:tmpl w:val="6012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C78CA"/>
    <w:multiLevelType w:val="hybridMultilevel"/>
    <w:tmpl w:val="58EA9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7D6B00"/>
    <w:multiLevelType w:val="hybridMultilevel"/>
    <w:tmpl w:val="7FF44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647168"/>
    <w:multiLevelType w:val="hybridMultilevel"/>
    <w:tmpl w:val="E61C462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70A5F81"/>
    <w:multiLevelType w:val="hybridMultilevel"/>
    <w:tmpl w:val="62D4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30563"/>
    <w:multiLevelType w:val="hybridMultilevel"/>
    <w:tmpl w:val="AB742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B35794"/>
    <w:multiLevelType w:val="hybridMultilevel"/>
    <w:tmpl w:val="39969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8578D"/>
    <w:multiLevelType w:val="hybridMultilevel"/>
    <w:tmpl w:val="FC8C5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016074"/>
    <w:multiLevelType w:val="hybridMultilevel"/>
    <w:tmpl w:val="7C58D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F2784"/>
    <w:multiLevelType w:val="hybridMultilevel"/>
    <w:tmpl w:val="EFECD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491B1E"/>
    <w:multiLevelType w:val="hybridMultilevel"/>
    <w:tmpl w:val="B9A22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43B84"/>
    <w:multiLevelType w:val="hybridMultilevel"/>
    <w:tmpl w:val="E3E08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A32452"/>
    <w:multiLevelType w:val="hybridMultilevel"/>
    <w:tmpl w:val="EFECD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A8403D"/>
    <w:multiLevelType w:val="hybridMultilevel"/>
    <w:tmpl w:val="EFECD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5"/>
  </w:num>
  <w:num w:numId="5">
    <w:abstractNumId w:val="14"/>
  </w:num>
  <w:num w:numId="6">
    <w:abstractNumId w:val="3"/>
  </w:num>
  <w:num w:numId="7">
    <w:abstractNumId w:val="9"/>
  </w:num>
  <w:num w:numId="8">
    <w:abstractNumId w:val="27"/>
  </w:num>
  <w:num w:numId="9">
    <w:abstractNumId w:val="10"/>
  </w:num>
  <w:num w:numId="10">
    <w:abstractNumId w:val="0"/>
  </w:num>
  <w:num w:numId="11">
    <w:abstractNumId w:val="2"/>
  </w:num>
  <w:num w:numId="12">
    <w:abstractNumId w:val="26"/>
  </w:num>
  <w:num w:numId="13">
    <w:abstractNumId w:val="24"/>
  </w:num>
  <w:num w:numId="14">
    <w:abstractNumId w:val="18"/>
  </w:num>
  <w:num w:numId="15">
    <w:abstractNumId w:val="21"/>
  </w:num>
  <w:num w:numId="16">
    <w:abstractNumId w:val="19"/>
  </w:num>
  <w:num w:numId="17">
    <w:abstractNumId w:val="16"/>
  </w:num>
  <w:num w:numId="18">
    <w:abstractNumId w:val="7"/>
  </w:num>
  <w:num w:numId="19">
    <w:abstractNumId w:val="31"/>
  </w:num>
  <w:num w:numId="20">
    <w:abstractNumId w:val="20"/>
  </w:num>
  <w:num w:numId="21">
    <w:abstractNumId w:val="25"/>
  </w:num>
  <w:num w:numId="22">
    <w:abstractNumId w:val="11"/>
  </w:num>
  <w:num w:numId="23">
    <w:abstractNumId w:val="15"/>
  </w:num>
  <w:num w:numId="24">
    <w:abstractNumId w:val="22"/>
  </w:num>
  <w:num w:numId="25">
    <w:abstractNumId w:val="30"/>
  </w:num>
  <w:num w:numId="26">
    <w:abstractNumId w:val="28"/>
  </w:num>
  <w:num w:numId="27">
    <w:abstractNumId w:val="8"/>
  </w:num>
  <w:num w:numId="28">
    <w:abstractNumId w:val="13"/>
  </w:num>
  <w:num w:numId="29">
    <w:abstractNumId w:val="6"/>
  </w:num>
  <w:num w:numId="30">
    <w:abstractNumId w:val="4"/>
  </w:num>
  <w:num w:numId="31">
    <w:abstractNumId w:val="33"/>
  </w:num>
  <w:num w:numId="32">
    <w:abstractNumId w:val="29"/>
  </w:num>
  <w:num w:numId="33">
    <w:abstractNumId w:val="32"/>
  </w:num>
  <w:num w:numId="3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18"/>
    <w:rsid w:val="00000E0A"/>
    <w:rsid w:val="00003D36"/>
    <w:rsid w:val="0001339B"/>
    <w:rsid w:val="00030419"/>
    <w:rsid w:val="000329D2"/>
    <w:rsid w:val="00053E28"/>
    <w:rsid w:val="00056619"/>
    <w:rsid w:val="000568CB"/>
    <w:rsid w:val="00061761"/>
    <w:rsid w:val="00064FCC"/>
    <w:rsid w:val="00066A7E"/>
    <w:rsid w:val="000730DA"/>
    <w:rsid w:val="0008429F"/>
    <w:rsid w:val="00086ADA"/>
    <w:rsid w:val="0009272E"/>
    <w:rsid w:val="00096197"/>
    <w:rsid w:val="000B1233"/>
    <w:rsid w:val="000B4412"/>
    <w:rsid w:val="000B4E1A"/>
    <w:rsid w:val="000B5291"/>
    <w:rsid w:val="000C0229"/>
    <w:rsid w:val="000E33A6"/>
    <w:rsid w:val="000E3D6A"/>
    <w:rsid w:val="000E6CE0"/>
    <w:rsid w:val="000F05A2"/>
    <w:rsid w:val="000F487E"/>
    <w:rsid w:val="00105161"/>
    <w:rsid w:val="001339DE"/>
    <w:rsid w:val="00133BB3"/>
    <w:rsid w:val="00134545"/>
    <w:rsid w:val="0013474F"/>
    <w:rsid w:val="00145831"/>
    <w:rsid w:val="0015646C"/>
    <w:rsid w:val="00165517"/>
    <w:rsid w:val="001834D0"/>
    <w:rsid w:val="0019195D"/>
    <w:rsid w:val="00194BB5"/>
    <w:rsid w:val="00195538"/>
    <w:rsid w:val="001B0B0A"/>
    <w:rsid w:val="001B104E"/>
    <w:rsid w:val="001B5EDB"/>
    <w:rsid w:val="001C43AA"/>
    <w:rsid w:val="001D35F3"/>
    <w:rsid w:val="001D3B83"/>
    <w:rsid w:val="001D3C7F"/>
    <w:rsid w:val="001D4782"/>
    <w:rsid w:val="001D7213"/>
    <w:rsid w:val="001E038D"/>
    <w:rsid w:val="001E17F1"/>
    <w:rsid w:val="001F4925"/>
    <w:rsid w:val="00203C7E"/>
    <w:rsid w:val="00204530"/>
    <w:rsid w:val="00235494"/>
    <w:rsid w:val="002370B2"/>
    <w:rsid w:val="0025052C"/>
    <w:rsid w:val="002511C8"/>
    <w:rsid w:val="002514DF"/>
    <w:rsid w:val="00262307"/>
    <w:rsid w:val="00262820"/>
    <w:rsid w:val="00263334"/>
    <w:rsid w:val="0026684C"/>
    <w:rsid w:val="00270883"/>
    <w:rsid w:val="00273AC6"/>
    <w:rsid w:val="002745FF"/>
    <w:rsid w:val="00280FEC"/>
    <w:rsid w:val="00281449"/>
    <w:rsid w:val="00290653"/>
    <w:rsid w:val="00293D70"/>
    <w:rsid w:val="00295601"/>
    <w:rsid w:val="00297FDE"/>
    <w:rsid w:val="002A56CA"/>
    <w:rsid w:val="002B1377"/>
    <w:rsid w:val="002B52CA"/>
    <w:rsid w:val="002B7D63"/>
    <w:rsid w:val="002C4E49"/>
    <w:rsid w:val="002E0186"/>
    <w:rsid w:val="002E3ED7"/>
    <w:rsid w:val="002E73DD"/>
    <w:rsid w:val="002F0E54"/>
    <w:rsid w:val="002F7B1C"/>
    <w:rsid w:val="003143D1"/>
    <w:rsid w:val="003232FB"/>
    <w:rsid w:val="003234C3"/>
    <w:rsid w:val="0032552E"/>
    <w:rsid w:val="00326170"/>
    <w:rsid w:val="0033579E"/>
    <w:rsid w:val="00335F85"/>
    <w:rsid w:val="00337574"/>
    <w:rsid w:val="00353458"/>
    <w:rsid w:val="0036225A"/>
    <w:rsid w:val="003774DB"/>
    <w:rsid w:val="00380F20"/>
    <w:rsid w:val="00381E24"/>
    <w:rsid w:val="0039773D"/>
    <w:rsid w:val="00397F5E"/>
    <w:rsid w:val="003A3259"/>
    <w:rsid w:val="003A3D5F"/>
    <w:rsid w:val="003A49BB"/>
    <w:rsid w:val="003B22E3"/>
    <w:rsid w:val="003B3D3E"/>
    <w:rsid w:val="003B754C"/>
    <w:rsid w:val="003C09BB"/>
    <w:rsid w:val="003D0549"/>
    <w:rsid w:val="003D105F"/>
    <w:rsid w:val="003E4D83"/>
    <w:rsid w:val="003F0638"/>
    <w:rsid w:val="003F7D27"/>
    <w:rsid w:val="00401CEB"/>
    <w:rsid w:val="00411D6E"/>
    <w:rsid w:val="00412D91"/>
    <w:rsid w:val="0042428D"/>
    <w:rsid w:val="004245F5"/>
    <w:rsid w:val="00427D3A"/>
    <w:rsid w:val="00433C27"/>
    <w:rsid w:val="00451297"/>
    <w:rsid w:val="00460945"/>
    <w:rsid w:val="00461128"/>
    <w:rsid w:val="004663B9"/>
    <w:rsid w:val="00470BDB"/>
    <w:rsid w:val="004805D8"/>
    <w:rsid w:val="004838A4"/>
    <w:rsid w:val="00487C75"/>
    <w:rsid w:val="00494AC0"/>
    <w:rsid w:val="00497EB4"/>
    <w:rsid w:val="004C3B58"/>
    <w:rsid w:val="004C4D3D"/>
    <w:rsid w:val="004C6D84"/>
    <w:rsid w:val="004D0443"/>
    <w:rsid w:val="004D51DD"/>
    <w:rsid w:val="004D5AAE"/>
    <w:rsid w:val="004D7AEE"/>
    <w:rsid w:val="004E2B28"/>
    <w:rsid w:val="004F08B3"/>
    <w:rsid w:val="004F0E6D"/>
    <w:rsid w:val="004F6EC5"/>
    <w:rsid w:val="004F7314"/>
    <w:rsid w:val="00504BD6"/>
    <w:rsid w:val="00505C3D"/>
    <w:rsid w:val="0051108A"/>
    <w:rsid w:val="00512B2E"/>
    <w:rsid w:val="00515733"/>
    <w:rsid w:val="00515791"/>
    <w:rsid w:val="00516136"/>
    <w:rsid w:val="00530113"/>
    <w:rsid w:val="00533C89"/>
    <w:rsid w:val="00547683"/>
    <w:rsid w:val="0056484B"/>
    <w:rsid w:val="00567CCD"/>
    <w:rsid w:val="005724ED"/>
    <w:rsid w:val="005765E9"/>
    <w:rsid w:val="005910E6"/>
    <w:rsid w:val="005A0F61"/>
    <w:rsid w:val="005A2D65"/>
    <w:rsid w:val="005A347A"/>
    <w:rsid w:val="005B038B"/>
    <w:rsid w:val="005B0955"/>
    <w:rsid w:val="005B199C"/>
    <w:rsid w:val="005B66D9"/>
    <w:rsid w:val="005B799C"/>
    <w:rsid w:val="005C0AC6"/>
    <w:rsid w:val="005E7B10"/>
    <w:rsid w:val="005F24F0"/>
    <w:rsid w:val="005F2E48"/>
    <w:rsid w:val="00603524"/>
    <w:rsid w:val="00603BA9"/>
    <w:rsid w:val="0060576F"/>
    <w:rsid w:val="00615366"/>
    <w:rsid w:val="00621D4F"/>
    <w:rsid w:val="006252CD"/>
    <w:rsid w:val="00626877"/>
    <w:rsid w:val="0062699C"/>
    <w:rsid w:val="00635F6E"/>
    <w:rsid w:val="00641558"/>
    <w:rsid w:val="00641C72"/>
    <w:rsid w:val="006431A2"/>
    <w:rsid w:val="00645261"/>
    <w:rsid w:val="00645BFA"/>
    <w:rsid w:val="006500FB"/>
    <w:rsid w:val="0065139A"/>
    <w:rsid w:val="00654A4C"/>
    <w:rsid w:val="00654EDE"/>
    <w:rsid w:val="00655683"/>
    <w:rsid w:val="00671049"/>
    <w:rsid w:val="00676091"/>
    <w:rsid w:val="00683A9C"/>
    <w:rsid w:val="00686FB6"/>
    <w:rsid w:val="00687BFF"/>
    <w:rsid w:val="0069100F"/>
    <w:rsid w:val="00694A53"/>
    <w:rsid w:val="006A1FCF"/>
    <w:rsid w:val="006A339B"/>
    <w:rsid w:val="006A4FA7"/>
    <w:rsid w:val="006B239A"/>
    <w:rsid w:val="006B484D"/>
    <w:rsid w:val="006E215A"/>
    <w:rsid w:val="006F07EA"/>
    <w:rsid w:val="006F0AF9"/>
    <w:rsid w:val="006F392C"/>
    <w:rsid w:val="006F7FBC"/>
    <w:rsid w:val="00710F3B"/>
    <w:rsid w:val="007217F3"/>
    <w:rsid w:val="00725DAA"/>
    <w:rsid w:val="007270F9"/>
    <w:rsid w:val="007278BE"/>
    <w:rsid w:val="00734E8F"/>
    <w:rsid w:val="00736698"/>
    <w:rsid w:val="007369BA"/>
    <w:rsid w:val="00737886"/>
    <w:rsid w:val="0074019F"/>
    <w:rsid w:val="007404D5"/>
    <w:rsid w:val="00740BE8"/>
    <w:rsid w:val="00745062"/>
    <w:rsid w:val="007529AF"/>
    <w:rsid w:val="00753C24"/>
    <w:rsid w:val="007560F6"/>
    <w:rsid w:val="007611D8"/>
    <w:rsid w:val="00762E68"/>
    <w:rsid w:val="00776919"/>
    <w:rsid w:val="00776C11"/>
    <w:rsid w:val="007A1277"/>
    <w:rsid w:val="007A3A33"/>
    <w:rsid w:val="007A482B"/>
    <w:rsid w:val="007B42A9"/>
    <w:rsid w:val="007D103F"/>
    <w:rsid w:val="007D6487"/>
    <w:rsid w:val="007D6AD1"/>
    <w:rsid w:val="007E5212"/>
    <w:rsid w:val="007E7BC6"/>
    <w:rsid w:val="007F17B3"/>
    <w:rsid w:val="007F1B0B"/>
    <w:rsid w:val="007F31C3"/>
    <w:rsid w:val="007F3253"/>
    <w:rsid w:val="007F6941"/>
    <w:rsid w:val="008029A6"/>
    <w:rsid w:val="00802D10"/>
    <w:rsid w:val="00805F89"/>
    <w:rsid w:val="008115A0"/>
    <w:rsid w:val="00815C53"/>
    <w:rsid w:val="00815C6C"/>
    <w:rsid w:val="008179B9"/>
    <w:rsid w:val="008226F1"/>
    <w:rsid w:val="008256E2"/>
    <w:rsid w:val="00826D2B"/>
    <w:rsid w:val="00842D46"/>
    <w:rsid w:val="00843DD4"/>
    <w:rsid w:val="00844126"/>
    <w:rsid w:val="00845E1D"/>
    <w:rsid w:val="00857AA0"/>
    <w:rsid w:val="0086636B"/>
    <w:rsid w:val="00867E7F"/>
    <w:rsid w:val="008744F1"/>
    <w:rsid w:val="00874E18"/>
    <w:rsid w:val="0088007E"/>
    <w:rsid w:val="008802F0"/>
    <w:rsid w:val="00883CAE"/>
    <w:rsid w:val="008912DE"/>
    <w:rsid w:val="008918DF"/>
    <w:rsid w:val="008A0320"/>
    <w:rsid w:val="008A3233"/>
    <w:rsid w:val="008A3511"/>
    <w:rsid w:val="008A4A1C"/>
    <w:rsid w:val="008A7827"/>
    <w:rsid w:val="008B2ED1"/>
    <w:rsid w:val="008B39DC"/>
    <w:rsid w:val="008B5608"/>
    <w:rsid w:val="008C2018"/>
    <w:rsid w:val="008D11EB"/>
    <w:rsid w:val="008D140E"/>
    <w:rsid w:val="008E1F78"/>
    <w:rsid w:val="008E54DA"/>
    <w:rsid w:val="008E652A"/>
    <w:rsid w:val="009043D4"/>
    <w:rsid w:val="00930EA7"/>
    <w:rsid w:val="0093397D"/>
    <w:rsid w:val="00955D07"/>
    <w:rsid w:val="00961074"/>
    <w:rsid w:val="00964BD4"/>
    <w:rsid w:val="00971D90"/>
    <w:rsid w:val="00976486"/>
    <w:rsid w:val="00976622"/>
    <w:rsid w:val="00977528"/>
    <w:rsid w:val="009B3C86"/>
    <w:rsid w:val="009C761A"/>
    <w:rsid w:val="009D0614"/>
    <w:rsid w:val="009D3AF3"/>
    <w:rsid w:val="009D5D99"/>
    <w:rsid w:val="009E03E9"/>
    <w:rsid w:val="009E3025"/>
    <w:rsid w:val="009F05EE"/>
    <w:rsid w:val="00A01052"/>
    <w:rsid w:val="00A011A2"/>
    <w:rsid w:val="00A166B4"/>
    <w:rsid w:val="00A22780"/>
    <w:rsid w:val="00A23FD5"/>
    <w:rsid w:val="00A252E3"/>
    <w:rsid w:val="00A4031A"/>
    <w:rsid w:val="00A54B99"/>
    <w:rsid w:val="00A66885"/>
    <w:rsid w:val="00A735BE"/>
    <w:rsid w:val="00AA3EB9"/>
    <w:rsid w:val="00AD2AA1"/>
    <w:rsid w:val="00AD443B"/>
    <w:rsid w:val="00AE4D31"/>
    <w:rsid w:val="00AE72B6"/>
    <w:rsid w:val="00AF5BD6"/>
    <w:rsid w:val="00B00BBF"/>
    <w:rsid w:val="00B06311"/>
    <w:rsid w:val="00B130D0"/>
    <w:rsid w:val="00B14264"/>
    <w:rsid w:val="00B146A6"/>
    <w:rsid w:val="00B146B8"/>
    <w:rsid w:val="00B21C9D"/>
    <w:rsid w:val="00B25D6A"/>
    <w:rsid w:val="00B2666F"/>
    <w:rsid w:val="00B31AB8"/>
    <w:rsid w:val="00B343B8"/>
    <w:rsid w:val="00B37847"/>
    <w:rsid w:val="00B5032B"/>
    <w:rsid w:val="00B5656E"/>
    <w:rsid w:val="00B6384F"/>
    <w:rsid w:val="00B7146A"/>
    <w:rsid w:val="00B74145"/>
    <w:rsid w:val="00B87709"/>
    <w:rsid w:val="00B91613"/>
    <w:rsid w:val="00BB786A"/>
    <w:rsid w:val="00BB7E32"/>
    <w:rsid w:val="00BC052F"/>
    <w:rsid w:val="00BC5E19"/>
    <w:rsid w:val="00BD3C17"/>
    <w:rsid w:val="00BD6081"/>
    <w:rsid w:val="00BE2E10"/>
    <w:rsid w:val="00BE42B1"/>
    <w:rsid w:val="00BE4E64"/>
    <w:rsid w:val="00BE6BB3"/>
    <w:rsid w:val="00BE7788"/>
    <w:rsid w:val="00BF5F83"/>
    <w:rsid w:val="00C05814"/>
    <w:rsid w:val="00C161D1"/>
    <w:rsid w:val="00C22B0B"/>
    <w:rsid w:val="00C23E31"/>
    <w:rsid w:val="00C35B96"/>
    <w:rsid w:val="00C37510"/>
    <w:rsid w:val="00C44468"/>
    <w:rsid w:val="00C504BF"/>
    <w:rsid w:val="00C63F76"/>
    <w:rsid w:val="00C66135"/>
    <w:rsid w:val="00C715B1"/>
    <w:rsid w:val="00C7176A"/>
    <w:rsid w:val="00C77CDF"/>
    <w:rsid w:val="00C9258D"/>
    <w:rsid w:val="00CA0CA3"/>
    <w:rsid w:val="00CC093A"/>
    <w:rsid w:val="00CC2666"/>
    <w:rsid w:val="00CC3191"/>
    <w:rsid w:val="00CC4BFB"/>
    <w:rsid w:val="00CD5FD3"/>
    <w:rsid w:val="00CE332A"/>
    <w:rsid w:val="00CE3DA9"/>
    <w:rsid w:val="00D038A3"/>
    <w:rsid w:val="00D076A2"/>
    <w:rsid w:val="00D1186C"/>
    <w:rsid w:val="00D1222F"/>
    <w:rsid w:val="00D227FC"/>
    <w:rsid w:val="00D326B4"/>
    <w:rsid w:val="00D419A9"/>
    <w:rsid w:val="00D41C5A"/>
    <w:rsid w:val="00D446D6"/>
    <w:rsid w:val="00D45792"/>
    <w:rsid w:val="00D47950"/>
    <w:rsid w:val="00D515EC"/>
    <w:rsid w:val="00D55DD8"/>
    <w:rsid w:val="00D5759F"/>
    <w:rsid w:val="00D61694"/>
    <w:rsid w:val="00D61D08"/>
    <w:rsid w:val="00D63BCE"/>
    <w:rsid w:val="00D65AFC"/>
    <w:rsid w:val="00D679B1"/>
    <w:rsid w:val="00D700B0"/>
    <w:rsid w:val="00D7370A"/>
    <w:rsid w:val="00D77EEA"/>
    <w:rsid w:val="00D870C3"/>
    <w:rsid w:val="00D90119"/>
    <w:rsid w:val="00DC1C75"/>
    <w:rsid w:val="00DC4285"/>
    <w:rsid w:val="00DC4E99"/>
    <w:rsid w:val="00DC5693"/>
    <w:rsid w:val="00DD2F87"/>
    <w:rsid w:val="00DD47AB"/>
    <w:rsid w:val="00DD7FC0"/>
    <w:rsid w:val="00DE488D"/>
    <w:rsid w:val="00DE53EE"/>
    <w:rsid w:val="00DE5C88"/>
    <w:rsid w:val="00DE697C"/>
    <w:rsid w:val="00DE698D"/>
    <w:rsid w:val="00DF52AD"/>
    <w:rsid w:val="00E065A0"/>
    <w:rsid w:val="00E115A5"/>
    <w:rsid w:val="00E12E6E"/>
    <w:rsid w:val="00E171F1"/>
    <w:rsid w:val="00E228A8"/>
    <w:rsid w:val="00E31D89"/>
    <w:rsid w:val="00E36B40"/>
    <w:rsid w:val="00E40288"/>
    <w:rsid w:val="00E50AD4"/>
    <w:rsid w:val="00E67AF4"/>
    <w:rsid w:val="00E71944"/>
    <w:rsid w:val="00E76533"/>
    <w:rsid w:val="00E83AF3"/>
    <w:rsid w:val="00E84269"/>
    <w:rsid w:val="00E912B4"/>
    <w:rsid w:val="00EA0117"/>
    <w:rsid w:val="00EB28C8"/>
    <w:rsid w:val="00EB7C9A"/>
    <w:rsid w:val="00EC77E0"/>
    <w:rsid w:val="00ED0699"/>
    <w:rsid w:val="00ED24D2"/>
    <w:rsid w:val="00ED2961"/>
    <w:rsid w:val="00ED32BE"/>
    <w:rsid w:val="00ED575F"/>
    <w:rsid w:val="00EE1A96"/>
    <w:rsid w:val="00EE368E"/>
    <w:rsid w:val="00EE4361"/>
    <w:rsid w:val="00EE62A9"/>
    <w:rsid w:val="00EE761D"/>
    <w:rsid w:val="00F0104F"/>
    <w:rsid w:val="00F025B3"/>
    <w:rsid w:val="00F0737E"/>
    <w:rsid w:val="00F15185"/>
    <w:rsid w:val="00F212D3"/>
    <w:rsid w:val="00F25728"/>
    <w:rsid w:val="00F26919"/>
    <w:rsid w:val="00F279E2"/>
    <w:rsid w:val="00F301E9"/>
    <w:rsid w:val="00F31A5E"/>
    <w:rsid w:val="00F31DA9"/>
    <w:rsid w:val="00F33603"/>
    <w:rsid w:val="00F372EF"/>
    <w:rsid w:val="00F37AE6"/>
    <w:rsid w:val="00F46244"/>
    <w:rsid w:val="00F6184B"/>
    <w:rsid w:val="00F65C07"/>
    <w:rsid w:val="00F735EB"/>
    <w:rsid w:val="00F814F1"/>
    <w:rsid w:val="00F84BC6"/>
    <w:rsid w:val="00F85700"/>
    <w:rsid w:val="00F87FF6"/>
    <w:rsid w:val="00F948F8"/>
    <w:rsid w:val="00FA26DD"/>
    <w:rsid w:val="00FA2FAF"/>
    <w:rsid w:val="00FA7893"/>
    <w:rsid w:val="00FB2EB8"/>
    <w:rsid w:val="00FB785C"/>
    <w:rsid w:val="00FD1487"/>
    <w:rsid w:val="00FD3A5E"/>
    <w:rsid w:val="00FD55B3"/>
    <w:rsid w:val="00FD6199"/>
    <w:rsid w:val="00FD75B6"/>
    <w:rsid w:val="00FE1B97"/>
    <w:rsid w:val="00FE3663"/>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6AADE"/>
  <w15:chartTrackingRefBased/>
  <w15:docId w15:val="{689AF0A3-5052-7142-9021-176DB616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311"/>
    <w:rPr>
      <w:rFonts w:ascii="Times New Roman" w:eastAsia="Times New Roman" w:hAnsi="Times New Roman" w:cs="Times New Roman"/>
    </w:rPr>
  </w:style>
  <w:style w:type="paragraph" w:styleId="Heading1">
    <w:name w:val="heading 1"/>
    <w:basedOn w:val="Normal"/>
    <w:next w:val="Normal"/>
    <w:link w:val="Heading1Char"/>
    <w:uiPriority w:val="9"/>
    <w:qFormat/>
    <w:rsid w:val="00D326B4"/>
    <w:pPr>
      <w:keepNext/>
      <w:keepLines/>
      <w:numPr>
        <w:numId w:val="1"/>
      </w:numPr>
      <w:spacing w:before="240"/>
      <w:outlineLvl w:val="0"/>
    </w:pPr>
    <w:rPr>
      <w:rFonts w:eastAsiaTheme="majorEastAsia" w:cs="Times New Roman (Headings CS)"/>
      <w:b/>
      <w:caps/>
      <w:color w:val="000000" w:themeColor="text1"/>
      <w:szCs w:val="32"/>
    </w:rPr>
  </w:style>
  <w:style w:type="paragraph" w:styleId="Heading2">
    <w:name w:val="heading 2"/>
    <w:basedOn w:val="Normal"/>
    <w:next w:val="Normal"/>
    <w:link w:val="Heading2Char1"/>
    <w:uiPriority w:val="9"/>
    <w:semiHidden/>
    <w:unhideWhenUsed/>
    <w:qFormat/>
    <w:rsid w:val="00D326B4"/>
    <w:pPr>
      <w:keepNext/>
      <w:keepLines/>
      <w:spacing w:before="40"/>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unhideWhenUsed/>
    <w:qFormat/>
    <w:rsid w:val="00DE697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018"/>
    <w:pPr>
      <w:tabs>
        <w:tab w:val="center" w:pos="4680"/>
        <w:tab w:val="right" w:pos="9360"/>
      </w:tabs>
    </w:pPr>
  </w:style>
  <w:style w:type="character" w:customStyle="1" w:styleId="HeaderChar">
    <w:name w:val="Header Char"/>
    <w:basedOn w:val="DefaultParagraphFont"/>
    <w:link w:val="Header"/>
    <w:uiPriority w:val="99"/>
    <w:rsid w:val="008C2018"/>
  </w:style>
  <w:style w:type="paragraph" w:styleId="Footer">
    <w:name w:val="footer"/>
    <w:basedOn w:val="Normal"/>
    <w:link w:val="FooterChar"/>
    <w:uiPriority w:val="99"/>
    <w:unhideWhenUsed/>
    <w:rsid w:val="008C2018"/>
    <w:pPr>
      <w:tabs>
        <w:tab w:val="center" w:pos="4680"/>
        <w:tab w:val="right" w:pos="9360"/>
      </w:tabs>
    </w:pPr>
  </w:style>
  <w:style w:type="character" w:customStyle="1" w:styleId="FooterChar">
    <w:name w:val="Footer Char"/>
    <w:basedOn w:val="DefaultParagraphFont"/>
    <w:link w:val="Footer"/>
    <w:uiPriority w:val="99"/>
    <w:rsid w:val="008C2018"/>
  </w:style>
  <w:style w:type="character" w:customStyle="1" w:styleId="Heading1Char">
    <w:name w:val="Heading 1 Char"/>
    <w:basedOn w:val="DefaultParagraphFont"/>
    <w:link w:val="Heading1"/>
    <w:uiPriority w:val="9"/>
    <w:rsid w:val="00D326B4"/>
    <w:rPr>
      <w:rFonts w:ascii="Times New Roman" w:eastAsiaTheme="majorEastAsia" w:hAnsi="Times New Roman" w:cs="Times New Roman (Headings CS)"/>
      <w:b/>
      <w:caps/>
      <w:color w:val="000000" w:themeColor="text1"/>
      <w:szCs w:val="32"/>
    </w:rPr>
  </w:style>
  <w:style w:type="character" w:customStyle="1" w:styleId="Heading2Char">
    <w:name w:val="Heading 2 Char"/>
    <w:basedOn w:val="DefaultParagraphFont"/>
    <w:uiPriority w:val="9"/>
    <w:semiHidden/>
    <w:rsid w:val="00D326B4"/>
    <w:rPr>
      <w:rFonts w:asciiTheme="majorHAnsi" w:eastAsiaTheme="majorEastAsia" w:hAnsiTheme="majorHAnsi" w:cstheme="majorBidi"/>
      <w:color w:val="365F91" w:themeColor="accent1" w:themeShade="BF"/>
      <w:sz w:val="26"/>
      <w:szCs w:val="26"/>
      <w:lang w:val="en-US"/>
    </w:rPr>
  </w:style>
  <w:style w:type="character" w:styleId="Hyperlink">
    <w:name w:val="Hyperlink"/>
    <w:basedOn w:val="DefaultParagraphFont"/>
    <w:uiPriority w:val="99"/>
    <w:unhideWhenUsed/>
    <w:rsid w:val="00D326B4"/>
    <w:rPr>
      <w:color w:val="0000FF" w:themeColor="hyperlink"/>
      <w:u w:val="single"/>
    </w:rPr>
  </w:style>
  <w:style w:type="paragraph" w:styleId="TOC1">
    <w:name w:val="toc 1"/>
    <w:basedOn w:val="Normal"/>
    <w:next w:val="Normal"/>
    <w:autoRedefine/>
    <w:uiPriority w:val="39"/>
    <w:unhideWhenUsed/>
    <w:rsid w:val="00D326B4"/>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326B4"/>
    <w:pPr>
      <w:spacing w:before="120"/>
      <w:ind w:left="200"/>
    </w:pPr>
    <w:rPr>
      <w:rFonts w:asciiTheme="minorHAnsi" w:hAnsiTheme="minorHAnsi" w:cstheme="minorHAnsi"/>
      <w:b/>
      <w:bCs/>
      <w:sz w:val="22"/>
      <w:szCs w:val="22"/>
    </w:rPr>
  </w:style>
  <w:style w:type="paragraph" w:styleId="TableofFigures">
    <w:name w:val="table of figures"/>
    <w:basedOn w:val="Normal"/>
    <w:next w:val="Normal"/>
    <w:uiPriority w:val="99"/>
    <w:unhideWhenUsed/>
    <w:rsid w:val="00D326B4"/>
  </w:style>
  <w:style w:type="paragraph" w:styleId="ListBullet">
    <w:name w:val="List Bullet"/>
    <w:basedOn w:val="Normal"/>
    <w:uiPriority w:val="99"/>
    <w:semiHidden/>
    <w:unhideWhenUsed/>
    <w:rsid w:val="00D326B4"/>
    <w:pPr>
      <w:numPr>
        <w:numId w:val="2"/>
      </w:numPr>
      <w:spacing w:after="240"/>
      <w:jc w:val="both"/>
    </w:pPr>
    <w:rPr>
      <w:lang w:val="en-GB"/>
    </w:rPr>
  </w:style>
  <w:style w:type="paragraph" w:styleId="ListParagraph">
    <w:name w:val="List Paragraph"/>
    <w:aliases w:val="Bullet Points,Listenabsatz1,Llista Nivell1,Lista de nivel 1,Paragraphe de liste PBLH,Normal bullet 2,Graph &amp; Table tite,Table of contents numbered,Bullet list,Liststycke SKL,List Paragraph2,Foot note,UEDAŞ Bullet,abc siralı"/>
    <w:basedOn w:val="Normal"/>
    <w:link w:val="ListParagraphChar"/>
    <w:uiPriority w:val="34"/>
    <w:qFormat/>
    <w:rsid w:val="00D326B4"/>
    <w:pPr>
      <w:spacing w:before="120" w:after="120"/>
      <w:ind w:left="720"/>
      <w:contextualSpacing/>
    </w:pPr>
    <w:rPr>
      <w:rFonts w:asciiTheme="minorHAnsi" w:hAnsiTheme="minorHAnsi" w:cstheme="minorBidi"/>
      <w:sz w:val="22"/>
      <w:szCs w:val="22"/>
      <w:lang w:val="tr-TR"/>
    </w:rPr>
  </w:style>
  <w:style w:type="paragraph" w:styleId="TOCHeading">
    <w:name w:val="TOC Heading"/>
    <w:basedOn w:val="Heading1"/>
    <w:next w:val="Normal"/>
    <w:uiPriority w:val="39"/>
    <w:unhideWhenUsed/>
    <w:qFormat/>
    <w:rsid w:val="00D326B4"/>
    <w:pPr>
      <w:numPr>
        <w:numId w:val="0"/>
      </w:numPr>
      <w:spacing w:before="480" w:line="276" w:lineRule="auto"/>
      <w:outlineLvl w:val="9"/>
    </w:pPr>
    <w:rPr>
      <w:rFonts w:asciiTheme="majorHAnsi" w:hAnsiTheme="majorHAnsi" w:cstheme="majorBidi"/>
      <w:bCs/>
      <w:caps w:val="0"/>
      <w:color w:val="365F91" w:themeColor="accent1" w:themeShade="BF"/>
      <w:sz w:val="28"/>
      <w:szCs w:val="28"/>
    </w:rPr>
  </w:style>
  <w:style w:type="character" w:customStyle="1" w:styleId="Heading2Char1">
    <w:name w:val="Heading 2 Char1"/>
    <w:basedOn w:val="DefaultParagraphFont"/>
    <w:link w:val="Heading2"/>
    <w:uiPriority w:val="9"/>
    <w:semiHidden/>
    <w:locked/>
    <w:rsid w:val="00D326B4"/>
    <w:rPr>
      <w:rFonts w:ascii="Tahoma" w:eastAsiaTheme="majorEastAsia" w:hAnsi="Tahoma" w:cs="Times New Roman (Headings CS)"/>
      <w:b/>
      <w:color w:val="000000" w:themeColor="text1"/>
      <w:szCs w:val="26"/>
      <w:lang w:val="en-US"/>
    </w:rPr>
  </w:style>
  <w:style w:type="table" w:styleId="TableGrid">
    <w:name w:val="Table Grid"/>
    <w:basedOn w:val="TableNormal"/>
    <w:uiPriority w:val="39"/>
    <w:rsid w:val="00D326B4"/>
    <w:rPr>
      <w:rFonts w:ascii="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925"/>
    <w:pPr>
      <w:spacing w:before="100" w:beforeAutospacing="1" w:after="100" w:afterAutospacing="1"/>
    </w:pPr>
  </w:style>
  <w:style w:type="character" w:customStyle="1" w:styleId="ListParagraphChar">
    <w:name w:val="List Paragraph Char"/>
    <w:aliases w:val="Bullet Points Char,Listenabsatz1 Char,Llista Nivell1 Char,Lista de nivel 1 Char,Paragraphe de liste PBLH Char,Normal bullet 2 Char,Graph &amp; Table tite Char,Table of contents numbered Char,Bullet list Char,Liststycke SKL Char"/>
    <w:link w:val="ListParagraph"/>
    <w:uiPriority w:val="34"/>
    <w:qFormat/>
    <w:locked/>
    <w:rsid w:val="00273AC6"/>
    <w:rPr>
      <w:sz w:val="22"/>
      <w:szCs w:val="22"/>
      <w:lang w:val="tr-TR"/>
    </w:rPr>
  </w:style>
  <w:style w:type="paragraph" w:styleId="Caption">
    <w:name w:val="caption"/>
    <w:basedOn w:val="Normal"/>
    <w:next w:val="Normal"/>
    <w:uiPriority w:val="35"/>
    <w:unhideWhenUsed/>
    <w:qFormat/>
    <w:rsid w:val="00DE53EE"/>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8A3511"/>
    <w:rPr>
      <w:sz w:val="20"/>
      <w:szCs w:val="20"/>
    </w:rPr>
  </w:style>
  <w:style w:type="character" w:customStyle="1" w:styleId="FootnoteTextChar">
    <w:name w:val="Footnote Text Char"/>
    <w:basedOn w:val="DefaultParagraphFont"/>
    <w:link w:val="FootnoteText"/>
    <w:uiPriority w:val="99"/>
    <w:semiHidden/>
    <w:rsid w:val="008A35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3511"/>
    <w:rPr>
      <w:vertAlign w:val="superscript"/>
    </w:rPr>
  </w:style>
  <w:style w:type="paragraph" w:customStyle="1" w:styleId="Text2">
    <w:name w:val="Text 2"/>
    <w:basedOn w:val="Normal"/>
    <w:rsid w:val="00030419"/>
    <w:pPr>
      <w:tabs>
        <w:tab w:val="left" w:pos="2161"/>
      </w:tabs>
      <w:spacing w:after="120"/>
      <w:ind w:left="1202"/>
      <w:jc w:val="both"/>
    </w:pPr>
    <w:rPr>
      <w:rFonts w:ascii="Arial" w:hAnsi="Arial"/>
      <w:sz w:val="20"/>
      <w:szCs w:val="20"/>
      <w:lang w:val="en-GB" w:eastAsia="en-GB"/>
    </w:rPr>
  </w:style>
  <w:style w:type="character" w:customStyle="1" w:styleId="Heading3Char">
    <w:name w:val="Heading 3 Char"/>
    <w:basedOn w:val="DefaultParagraphFont"/>
    <w:link w:val="Heading3"/>
    <w:uiPriority w:val="9"/>
    <w:rsid w:val="00DE697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DE697C"/>
    <w:rPr>
      <w:i/>
      <w:iCs/>
    </w:rPr>
  </w:style>
  <w:style w:type="character" w:customStyle="1" w:styleId="apple-converted-space">
    <w:name w:val="apple-converted-space"/>
    <w:basedOn w:val="DefaultParagraphFont"/>
    <w:rsid w:val="00DE697C"/>
  </w:style>
  <w:style w:type="character" w:styleId="Strong">
    <w:name w:val="Strong"/>
    <w:basedOn w:val="DefaultParagraphFont"/>
    <w:uiPriority w:val="22"/>
    <w:qFormat/>
    <w:rsid w:val="00165517"/>
    <w:rPr>
      <w:b/>
      <w:bCs/>
    </w:rPr>
  </w:style>
  <w:style w:type="paragraph" w:styleId="BalloonText">
    <w:name w:val="Balloon Text"/>
    <w:basedOn w:val="Normal"/>
    <w:link w:val="BalloonTextChar"/>
    <w:uiPriority w:val="99"/>
    <w:semiHidden/>
    <w:unhideWhenUsed/>
    <w:rsid w:val="008D1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1E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11EB"/>
    <w:rPr>
      <w:sz w:val="16"/>
      <w:szCs w:val="16"/>
    </w:rPr>
  </w:style>
  <w:style w:type="paragraph" w:styleId="CommentText">
    <w:name w:val="annotation text"/>
    <w:basedOn w:val="Normal"/>
    <w:link w:val="CommentTextChar"/>
    <w:uiPriority w:val="99"/>
    <w:semiHidden/>
    <w:unhideWhenUsed/>
    <w:rsid w:val="008D11EB"/>
    <w:rPr>
      <w:sz w:val="20"/>
      <w:szCs w:val="20"/>
    </w:rPr>
  </w:style>
  <w:style w:type="character" w:customStyle="1" w:styleId="CommentTextChar">
    <w:name w:val="Comment Text Char"/>
    <w:basedOn w:val="DefaultParagraphFont"/>
    <w:link w:val="CommentText"/>
    <w:uiPriority w:val="99"/>
    <w:semiHidden/>
    <w:rsid w:val="008D11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1EB"/>
    <w:rPr>
      <w:b/>
      <w:bCs/>
    </w:rPr>
  </w:style>
  <w:style w:type="character" w:customStyle="1" w:styleId="CommentSubjectChar">
    <w:name w:val="Comment Subject Char"/>
    <w:basedOn w:val="CommentTextChar"/>
    <w:link w:val="CommentSubject"/>
    <w:uiPriority w:val="99"/>
    <w:semiHidden/>
    <w:rsid w:val="008D11EB"/>
    <w:rPr>
      <w:rFonts w:ascii="Times New Roman" w:eastAsia="Times New Roman" w:hAnsi="Times New Roman" w:cs="Times New Roman"/>
      <w:b/>
      <w:bCs/>
      <w:sz w:val="20"/>
      <w:szCs w:val="20"/>
    </w:rPr>
  </w:style>
  <w:style w:type="paragraph" w:styleId="Revision">
    <w:name w:val="Revision"/>
    <w:hidden/>
    <w:uiPriority w:val="99"/>
    <w:semiHidden/>
    <w:rsid w:val="0009272E"/>
    <w:rPr>
      <w:rFonts w:ascii="Times New Roman" w:eastAsia="Times New Roman" w:hAnsi="Times New Roman" w:cs="Times New Roman"/>
    </w:rPr>
  </w:style>
  <w:style w:type="numbering" w:customStyle="1" w:styleId="CurrentList1">
    <w:name w:val="Current List1"/>
    <w:uiPriority w:val="99"/>
    <w:rsid w:val="00776C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4739">
      <w:bodyDiv w:val="1"/>
      <w:marLeft w:val="0"/>
      <w:marRight w:val="0"/>
      <w:marTop w:val="0"/>
      <w:marBottom w:val="0"/>
      <w:divBdr>
        <w:top w:val="none" w:sz="0" w:space="0" w:color="auto"/>
        <w:left w:val="none" w:sz="0" w:space="0" w:color="auto"/>
        <w:bottom w:val="none" w:sz="0" w:space="0" w:color="auto"/>
        <w:right w:val="none" w:sz="0" w:space="0" w:color="auto"/>
      </w:divBdr>
    </w:div>
    <w:div w:id="135534933">
      <w:bodyDiv w:val="1"/>
      <w:marLeft w:val="0"/>
      <w:marRight w:val="0"/>
      <w:marTop w:val="0"/>
      <w:marBottom w:val="0"/>
      <w:divBdr>
        <w:top w:val="none" w:sz="0" w:space="0" w:color="auto"/>
        <w:left w:val="none" w:sz="0" w:space="0" w:color="auto"/>
        <w:bottom w:val="none" w:sz="0" w:space="0" w:color="auto"/>
        <w:right w:val="none" w:sz="0" w:space="0" w:color="auto"/>
      </w:divBdr>
    </w:div>
    <w:div w:id="191576127">
      <w:bodyDiv w:val="1"/>
      <w:marLeft w:val="0"/>
      <w:marRight w:val="0"/>
      <w:marTop w:val="0"/>
      <w:marBottom w:val="0"/>
      <w:divBdr>
        <w:top w:val="none" w:sz="0" w:space="0" w:color="auto"/>
        <w:left w:val="none" w:sz="0" w:space="0" w:color="auto"/>
        <w:bottom w:val="none" w:sz="0" w:space="0" w:color="auto"/>
        <w:right w:val="none" w:sz="0" w:space="0" w:color="auto"/>
      </w:divBdr>
    </w:div>
    <w:div w:id="349184880">
      <w:bodyDiv w:val="1"/>
      <w:marLeft w:val="0"/>
      <w:marRight w:val="0"/>
      <w:marTop w:val="0"/>
      <w:marBottom w:val="0"/>
      <w:divBdr>
        <w:top w:val="none" w:sz="0" w:space="0" w:color="auto"/>
        <w:left w:val="none" w:sz="0" w:space="0" w:color="auto"/>
        <w:bottom w:val="none" w:sz="0" w:space="0" w:color="auto"/>
        <w:right w:val="none" w:sz="0" w:space="0" w:color="auto"/>
      </w:divBdr>
    </w:div>
    <w:div w:id="360322366">
      <w:bodyDiv w:val="1"/>
      <w:marLeft w:val="0"/>
      <w:marRight w:val="0"/>
      <w:marTop w:val="0"/>
      <w:marBottom w:val="0"/>
      <w:divBdr>
        <w:top w:val="none" w:sz="0" w:space="0" w:color="auto"/>
        <w:left w:val="none" w:sz="0" w:space="0" w:color="auto"/>
        <w:bottom w:val="none" w:sz="0" w:space="0" w:color="auto"/>
        <w:right w:val="none" w:sz="0" w:space="0" w:color="auto"/>
      </w:divBdr>
    </w:div>
    <w:div w:id="426968478">
      <w:bodyDiv w:val="1"/>
      <w:marLeft w:val="0"/>
      <w:marRight w:val="0"/>
      <w:marTop w:val="0"/>
      <w:marBottom w:val="0"/>
      <w:divBdr>
        <w:top w:val="none" w:sz="0" w:space="0" w:color="auto"/>
        <w:left w:val="none" w:sz="0" w:space="0" w:color="auto"/>
        <w:bottom w:val="none" w:sz="0" w:space="0" w:color="auto"/>
        <w:right w:val="none" w:sz="0" w:space="0" w:color="auto"/>
      </w:divBdr>
    </w:div>
    <w:div w:id="470631134">
      <w:bodyDiv w:val="1"/>
      <w:marLeft w:val="0"/>
      <w:marRight w:val="0"/>
      <w:marTop w:val="0"/>
      <w:marBottom w:val="0"/>
      <w:divBdr>
        <w:top w:val="none" w:sz="0" w:space="0" w:color="auto"/>
        <w:left w:val="none" w:sz="0" w:space="0" w:color="auto"/>
        <w:bottom w:val="none" w:sz="0" w:space="0" w:color="auto"/>
        <w:right w:val="none" w:sz="0" w:space="0" w:color="auto"/>
      </w:divBdr>
    </w:div>
    <w:div w:id="491027292">
      <w:bodyDiv w:val="1"/>
      <w:marLeft w:val="0"/>
      <w:marRight w:val="0"/>
      <w:marTop w:val="0"/>
      <w:marBottom w:val="0"/>
      <w:divBdr>
        <w:top w:val="none" w:sz="0" w:space="0" w:color="auto"/>
        <w:left w:val="none" w:sz="0" w:space="0" w:color="auto"/>
        <w:bottom w:val="none" w:sz="0" w:space="0" w:color="auto"/>
        <w:right w:val="none" w:sz="0" w:space="0" w:color="auto"/>
      </w:divBdr>
    </w:div>
    <w:div w:id="539711924">
      <w:bodyDiv w:val="1"/>
      <w:marLeft w:val="0"/>
      <w:marRight w:val="0"/>
      <w:marTop w:val="0"/>
      <w:marBottom w:val="0"/>
      <w:divBdr>
        <w:top w:val="none" w:sz="0" w:space="0" w:color="auto"/>
        <w:left w:val="none" w:sz="0" w:space="0" w:color="auto"/>
        <w:bottom w:val="none" w:sz="0" w:space="0" w:color="auto"/>
        <w:right w:val="none" w:sz="0" w:space="0" w:color="auto"/>
      </w:divBdr>
    </w:div>
    <w:div w:id="602764038">
      <w:bodyDiv w:val="1"/>
      <w:marLeft w:val="0"/>
      <w:marRight w:val="0"/>
      <w:marTop w:val="0"/>
      <w:marBottom w:val="0"/>
      <w:divBdr>
        <w:top w:val="none" w:sz="0" w:space="0" w:color="auto"/>
        <w:left w:val="none" w:sz="0" w:space="0" w:color="auto"/>
        <w:bottom w:val="none" w:sz="0" w:space="0" w:color="auto"/>
        <w:right w:val="none" w:sz="0" w:space="0" w:color="auto"/>
      </w:divBdr>
    </w:div>
    <w:div w:id="650986377">
      <w:bodyDiv w:val="1"/>
      <w:marLeft w:val="0"/>
      <w:marRight w:val="0"/>
      <w:marTop w:val="0"/>
      <w:marBottom w:val="0"/>
      <w:divBdr>
        <w:top w:val="none" w:sz="0" w:space="0" w:color="auto"/>
        <w:left w:val="none" w:sz="0" w:space="0" w:color="auto"/>
        <w:bottom w:val="none" w:sz="0" w:space="0" w:color="auto"/>
        <w:right w:val="none" w:sz="0" w:space="0" w:color="auto"/>
      </w:divBdr>
    </w:div>
    <w:div w:id="725959191">
      <w:bodyDiv w:val="1"/>
      <w:marLeft w:val="0"/>
      <w:marRight w:val="0"/>
      <w:marTop w:val="0"/>
      <w:marBottom w:val="0"/>
      <w:divBdr>
        <w:top w:val="none" w:sz="0" w:space="0" w:color="auto"/>
        <w:left w:val="none" w:sz="0" w:space="0" w:color="auto"/>
        <w:bottom w:val="none" w:sz="0" w:space="0" w:color="auto"/>
        <w:right w:val="none" w:sz="0" w:space="0" w:color="auto"/>
      </w:divBdr>
    </w:div>
    <w:div w:id="726150846">
      <w:bodyDiv w:val="1"/>
      <w:marLeft w:val="0"/>
      <w:marRight w:val="0"/>
      <w:marTop w:val="0"/>
      <w:marBottom w:val="0"/>
      <w:divBdr>
        <w:top w:val="none" w:sz="0" w:space="0" w:color="auto"/>
        <w:left w:val="none" w:sz="0" w:space="0" w:color="auto"/>
        <w:bottom w:val="none" w:sz="0" w:space="0" w:color="auto"/>
        <w:right w:val="none" w:sz="0" w:space="0" w:color="auto"/>
      </w:divBdr>
    </w:div>
    <w:div w:id="739525205">
      <w:bodyDiv w:val="1"/>
      <w:marLeft w:val="0"/>
      <w:marRight w:val="0"/>
      <w:marTop w:val="0"/>
      <w:marBottom w:val="0"/>
      <w:divBdr>
        <w:top w:val="none" w:sz="0" w:space="0" w:color="auto"/>
        <w:left w:val="none" w:sz="0" w:space="0" w:color="auto"/>
        <w:bottom w:val="none" w:sz="0" w:space="0" w:color="auto"/>
        <w:right w:val="none" w:sz="0" w:space="0" w:color="auto"/>
      </w:divBdr>
    </w:div>
    <w:div w:id="813908719">
      <w:bodyDiv w:val="1"/>
      <w:marLeft w:val="0"/>
      <w:marRight w:val="0"/>
      <w:marTop w:val="0"/>
      <w:marBottom w:val="0"/>
      <w:divBdr>
        <w:top w:val="none" w:sz="0" w:space="0" w:color="auto"/>
        <w:left w:val="none" w:sz="0" w:space="0" w:color="auto"/>
        <w:bottom w:val="none" w:sz="0" w:space="0" w:color="auto"/>
        <w:right w:val="none" w:sz="0" w:space="0" w:color="auto"/>
      </w:divBdr>
      <w:divsChild>
        <w:div w:id="15379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144925">
              <w:marLeft w:val="0"/>
              <w:marRight w:val="0"/>
              <w:marTop w:val="0"/>
              <w:marBottom w:val="0"/>
              <w:divBdr>
                <w:top w:val="none" w:sz="0" w:space="0" w:color="auto"/>
                <w:left w:val="none" w:sz="0" w:space="0" w:color="auto"/>
                <w:bottom w:val="none" w:sz="0" w:space="0" w:color="auto"/>
                <w:right w:val="none" w:sz="0" w:space="0" w:color="auto"/>
              </w:divBdr>
              <w:divsChild>
                <w:div w:id="1026440893">
                  <w:marLeft w:val="0"/>
                  <w:marRight w:val="0"/>
                  <w:marTop w:val="0"/>
                  <w:marBottom w:val="0"/>
                  <w:divBdr>
                    <w:top w:val="none" w:sz="0" w:space="0" w:color="auto"/>
                    <w:left w:val="none" w:sz="0" w:space="0" w:color="auto"/>
                    <w:bottom w:val="none" w:sz="0" w:space="0" w:color="auto"/>
                    <w:right w:val="none" w:sz="0" w:space="0" w:color="auto"/>
                  </w:divBdr>
                </w:div>
                <w:div w:id="2043901728">
                  <w:marLeft w:val="0"/>
                  <w:marRight w:val="0"/>
                  <w:marTop w:val="0"/>
                  <w:marBottom w:val="0"/>
                  <w:divBdr>
                    <w:top w:val="none" w:sz="0" w:space="0" w:color="auto"/>
                    <w:left w:val="none" w:sz="0" w:space="0" w:color="auto"/>
                    <w:bottom w:val="none" w:sz="0" w:space="0" w:color="auto"/>
                    <w:right w:val="none" w:sz="0" w:space="0" w:color="auto"/>
                  </w:divBdr>
                </w:div>
                <w:div w:id="10777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2990">
      <w:bodyDiv w:val="1"/>
      <w:marLeft w:val="0"/>
      <w:marRight w:val="0"/>
      <w:marTop w:val="0"/>
      <w:marBottom w:val="0"/>
      <w:divBdr>
        <w:top w:val="none" w:sz="0" w:space="0" w:color="auto"/>
        <w:left w:val="none" w:sz="0" w:space="0" w:color="auto"/>
        <w:bottom w:val="none" w:sz="0" w:space="0" w:color="auto"/>
        <w:right w:val="none" w:sz="0" w:space="0" w:color="auto"/>
      </w:divBdr>
      <w:divsChild>
        <w:div w:id="504244268">
          <w:marLeft w:val="0"/>
          <w:marRight w:val="0"/>
          <w:marTop w:val="0"/>
          <w:marBottom w:val="0"/>
          <w:divBdr>
            <w:top w:val="none" w:sz="0" w:space="0" w:color="auto"/>
            <w:left w:val="none" w:sz="0" w:space="0" w:color="auto"/>
            <w:bottom w:val="none" w:sz="0" w:space="0" w:color="auto"/>
            <w:right w:val="none" w:sz="0" w:space="0" w:color="auto"/>
          </w:divBdr>
          <w:divsChild>
            <w:div w:id="290745999">
              <w:marLeft w:val="0"/>
              <w:marRight w:val="0"/>
              <w:marTop w:val="0"/>
              <w:marBottom w:val="0"/>
              <w:divBdr>
                <w:top w:val="none" w:sz="0" w:space="0" w:color="auto"/>
                <w:left w:val="none" w:sz="0" w:space="0" w:color="auto"/>
                <w:bottom w:val="none" w:sz="0" w:space="0" w:color="auto"/>
                <w:right w:val="none" w:sz="0" w:space="0" w:color="auto"/>
              </w:divBdr>
              <w:divsChild>
                <w:div w:id="9668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6536">
      <w:bodyDiv w:val="1"/>
      <w:marLeft w:val="0"/>
      <w:marRight w:val="0"/>
      <w:marTop w:val="0"/>
      <w:marBottom w:val="0"/>
      <w:divBdr>
        <w:top w:val="none" w:sz="0" w:space="0" w:color="auto"/>
        <w:left w:val="none" w:sz="0" w:space="0" w:color="auto"/>
        <w:bottom w:val="none" w:sz="0" w:space="0" w:color="auto"/>
        <w:right w:val="none" w:sz="0" w:space="0" w:color="auto"/>
      </w:divBdr>
    </w:div>
    <w:div w:id="1119881476">
      <w:bodyDiv w:val="1"/>
      <w:marLeft w:val="0"/>
      <w:marRight w:val="0"/>
      <w:marTop w:val="0"/>
      <w:marBottom w:val="0"/>
      <w:divBdr>
        <w:top w:val="none" w:sz="0" w:space="0" w:color="auto"/>
        <w:left w:val="none" w:sz="0" w:space="0" w:color="auto"/>
        <w:bottom w:val="none" w:sz="0" w:space="0" w:color="auto"/>
        <w:right w:val="none" w:sz="0" w:space="0" w:color="auto"/>
      </w:divBdr>
    </w:div>
    <w:div w:id="1185435562">
      <w:bodyDiv w:val="1"/>
      <w:marLeft w:val="0"/>
      <w:marRight w:val="0"/>
      <w:marTop w:val="0"/>
      <w:marBottom w:val="0"/>
      <w:divBdr>
        <w:top w:val="none" w:sz="0" w:space="0" w:color="auto"/>
        <w:left w:val="none" w:sz="0" w:space="0" w:color="auto"/>
        <w:bottom w:val="none" w:sz="0" w:space="0" w:color="auto"/>
        <w:right w:val="none" w:sz="0" w:space="0" w:color="auto"/>
      </w:divBdr>
    </w:div>
    <w:div w:id="1262684730">
      <w:bodyDiv w:val="1"/>
      <w:marLeft w:val="0"/>
      <w:marRight w:val="0"/>
      <w:marTop w:val="0"/>
      <w:marBottom w:val="0"/>
      <w:divBdr>
        <w:top w:val="none" w:sz="0" w:space="0" w:color="auto"/>
        <w:left w:val="none" w:sz="0" w:space="0" w:color="auto"/>
        <w:bottom w:val="none" w:sz="0" w:space="0" w:color="auto"/>
        <w:right w:val="none" w:sz="0" w:space="0" w:color="auto"/>
      </w:divBdr>
    </w:div>
    <w:div w:id="1307123665">
      <w:bodyDiv w:val="1"/>
      <w:marLeft w:val="0"/>
      <w:marRight w:val="0"/>
      <w:marTop w:val="0"/>
      <w:marBottom w:val="0"/>
      <w:divBdr>
        <w:top w:val="none" w:sz="0" w:space="0" w:color="auto"/>
        <w:left w:val="none" w:sz="0" w:space="0" w:color="auto"/>
        <w:bottom w:val="none" w:sz="0" w:space="0" w:color="auto"/>
        <w:right w:val="none" w:sz="0" w:space="0" w:color="auto"/>
      </w:divBdr>
      <w:divsChild>
        <w:div w:id="1930846217">
          <w:marLeft w:val="0"/>
          <w:marRight w:val="0"/>
          <w:marTop w:val="0"/>
          <w:marBottom w:val="0"/>
          <w:divBdr>
            <w:top w:val="none" w:sz="0" w:space="0" w:color="auto"/>
            <w:left w:val="none" w:sz="0" w:space="0" w:color="auto"/>
            <w:bottom w:val="none" w:sz="0" w:space="0" w:color="auto"/>
            <w:right w:val="none" w:sz="0" w:space="0" w:color="auto"/>
          </w:divBdr>
          <w:divsChild>
            <w:div w:id="1744793774">
              <w:marLeft w:val="0"/>
              <w:marRight w:val="0"/>
              <w:marTop w:val="0"/>
              <w:marBottom w:val="0"/>
              <w:divBdr>
                <w:top w:val="none" w:sz="0" w:space="0" w:color="auto"/>
                <w:left w:val="none" w:sz="0" w:space="0" w:color="auto"/>
                <w:bottom w:val="none" w:sz="0" w:space="0" w:color="auto"/>
                <w:right w:val="none" w:sz="0" w:space="0" w:color="auto"/>
              </w:divBdr>
              <w:divsChild>
                <w:div w:id="1016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2831">
      <w:bodyDiv w:val="1"/>
      <w:marLeft w:val="0"/>
      <w:marRight w:val="0"/>
      <w:marTop w:val="0"/>
      <w:marBottom w:val="0"/>
      <w:divBdr>
        <w:top w:val="none" w:sz="0" w:space="0" w:color="auto"/>
        <w:left w:val="none" w:sz="0" w:space="0" w:color="auto"/>
        <w:bottom w:val="none" w:sz="0" w:space="0" w:color="auto"/>
        <w:right w:val="none" w:sz="0" w:space="0" w:color="auto"/>
      </w:divBdr>
    </w:div>
    <w:div w:id="1559123075">
      <w:bodyDiv w:val="1"/>
      <w:marLeft w:val="0"/>
      <w:marRight w:val="0"/>
      <w:marTop w:val="0"/>
      <w:marBottom w:val="0"/>
      <w:divBdr>
        <w:top w:val="none" w:sz="0" w:space="0" w:color="auto"/>
        <w:left w:val="none" w:sz="0" w:space="0" w:color="auto"/>
        <w:bottom w:val="none" w:sz="0" w:space="0" w:color="auto"/>
        <w:right w:val="none" w:sz="0" w:space="0" w:color="auto"/>
      </w:divBdr>
      <w:divsChild>
        <w:div w:id="865558407">
          <w:marLeft w:val="0"/>
          <w:marRight w:val="0"/>
          <w:marTop w:val="0"/>
          <w:marBottom w:val="0"/>
          <w:divBdr>
            <w:top w:val="none" w:sz="0" w:space="0" w:color="auto"/>
            <w:left w:val="none" w:sz="0" w:space="0" w:color="auto"/>
            <w:bottom w:val="none" w:sz="0" w:space="0" w:color="auto"/>
            <w:right w:val="none" w:sz="0" w:space="0" w:color="auto"/>
          </w:divBdr>
          <w:divsChild>
            <w:div w:id="943194790">
              <w:marLeft w:val="0"/>
              <w:marRight w:val="0"/>
              <w:marTop w:val="0"/>
              <w:marBottom w:val="0"/>
              <w:divBdr>
                <w:top w:val="none" w:sz="0" w:space="0" w:color="auto"/>
                <w:left w:val="none" w:sz="0" w:space="0" w:color="auto"/>
                <w:bottom w:val="none" w:sz="0" w:space="0" w:color="auto"/>
                <w:right w:val="none" w:sz="0" w:space="0" w:color="auto"/>
              </w:divBdr>
              <w:divsChild>
                <w:div w:id="1202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4957">
      <w:bodyDiv w:val="1"/>
      <w:marLeft w:val="0"/>
      <w:marRight w:val="0"/>
      <w:marTop w:val="0"/>
      <w:marBottom w:val="0"/>
      <w:divBdr>
        <w:top w:val="none" w:sz="0" w:space="0" w:color="auto"/>
        <w:left w:val="none" w:sz="0" w:space="0" w:color="auto"/>
        <w:bottom w:val="none" w:sz="0" w:space="0" w:color="auto"/>
        <w:right w:val="none" w:sz="0" w:space="0" w:color="auto"/>
      </w:divBdr>
    </w:div>
    <w:div w:id="1790783341">
      <w:bodyDiv w:val="1"/>
      <w:marLeft w:val="0"/>
      <w:marRight w:val="0"/>
      <w:marTop w:val="0"/>
      <w:marBottom w:val="0"/>
      <w:divBdr>
        <w:top w:val="none" w:sz="0" w:space="0" w:color="auto"/>
        <w:left w:val="none" w:sz="0" w:space="0" w:color="auto"/>
        <w:bottom w:val="none" w:sz="0" w:space="0" w:color="auto"/>
        <w:right w:val="none" w:sz="0" w:space="0" w:color="auto"/>
      </w:divBdr>
    </w:div>
    <w:div w:id="1827284288">
      <w:bodyDiv w:val="1"/>
      <w:marLeft w:val="0"/>
      <w:marRight w:val="0"/>
      <w:marTop w:val="0"/>
      <w:marBottom w:val="0"/>
      <w:divBdr>
        <w:top w:val="none" w:sz="0" w:space="0" w:color="auto"/>
        <w:left w:val="none" w:sz="0" w:space="0" w:color="auto"/>
        <w:bottom w:val="none" w:sz="0" w:space="0" w:color="auto"/>
        <w:right w:val="none" w:sz="0" w:space="0" w:color="auto"/>
      </w:divBdr>
    </w:div>
    <w:div w:id="1880432971">
      <w:bodyDiv w:val="1"/>
      <w:marLeft w:val="0"/>
      <w:marRight w:val="0"/>
      <w:marTop w:val="0"/>
      <w:marBottom w:val="0"/>
      <w:divBdr>
        <w:top w:val="none" w:sz="0" w:space="0" w:color="auto"/>
        <w:left w:val="none" w:sz="0" w:space="0" w:color="auto"/>
        <w:bottom w:val="none" w:sz="0" w:space="0" w:color="auto"/>
        <w:right w:val="none" w:sz="0" w:space="0" w:color="auto"/>
      </w:divBdr>
    </w:div>
    <w:div w:id="1921987811">
      <w:bodyDiv w:val="1"/>
      <w:marLeft w:val="0"/>
      <w:marRight w:val="0"/>
      <w:marTop w:val="0"/>
      <w:marBottom w:val="0"/>
      <w:divBdr>
        <w:top w:val="none" w:sz="0" w:space="0" w:color="auto"/>
        <w:left w:val="none" w:sz="0" w:space="0" w:color="auto"/>
        <w:bottom w:val="none" w:sz="0" w:space="0" w:color="auto"/>
        <w:right w:val="none" w:sz="0" w:space="0" w:color="auto"/>
      </w:divBdr>
    </w:div>
    <w:div w:id="1992322785">
      <w:bodyDiv w:val="1"/>
      <w:marLeft w:val="0"/>
      <w:marRight w:val="0"/>
      <w:marTop w:val="0"/>
      <w:marBottom w:val="0"/>
      <w:divBdr>
        <w:top w:val="none" w:sz="0" w:space="0" w:color="auto"/>
        <w:left w:val="none" w:sz="0" w:space="0" w:color="auto"/>
        <w:bottom w:val="none" w:sz="0" w:space="0" w:color="auto"/>
        <w:right w:val="none" w:sz="0" w:space="0" w:color="auto"/>
      </w:divBdr>
    </w:div>
    <w:div w:id="2092851859">
      <w:bodyDiv w:val="1"/>
      <w:marLeft w:val="0"/>
      <w:marRight w:val="0"/>
      <w:marTop w:val="0"/>
      <w:marBottom w:val="0"/>
      <w:divBdr>
        <w:top w:val="none" w:sz="0" w:space="0" w:color="auto"/>
        <w:left w:val="none" w:sz="0" w:space="0" w:color="auto"/>
        <w:bottom w:val="none" w:sz="0" w:space="0" w:color="auto"/>
        <w:right w:val="none" w:sz="0" w:space="0" w:color="auto"/>
      </w:divBdr>
    </w:div>
    <w:div w:id="21413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35F8-3D7A-43BC-87E9-BD00CE3B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2954</Words>
  <Characters>16840</Characters>
  <Application>Microsoft Office Word</Application>
  <DocSecurity>0</DocSecurity>
  <Lines>140</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Cavlan Basarir</dc:creator>
  <cp:keywords/>
  <dc:description/>
  <cp:lastModifiedBy>Michael Chambers</cp:lastModifiedBy>
  <cp:revision>13</cp:revision>
  <dcterms:created xsi:type="dcterms:W3CDTF">2023-07-22T06:10:00Z</dcterms:created>
  <dcterms:modified xsi:type="dcterms:W3CDTF">2023-10-04T04:15:00Z</dcterms:modified>
</cp:coreProperties>
</file>