
<file path=[Content_Types].xml><?xml version="1.0" encoding="utf-8"?>
<Types xmlns="http://schemas.openxmlformats.org/package/2006/content-types">
  <Default Extension="png" ContentType="image/png"/>
  <Default Extension="svg" ContentType="image/svg+xml"/>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9C431FF" w14:textId="2BC2FA2A" w:rsidR="009548B8" w:rsidRPr="00465D06" w:rsidRDefault="008C3921" w:rsidP="009548B8">
      <w:pPr>
        <w:rPr>
          <w:rFonts w:cstheme="minorHAnsi"/>
          <w:noProof/>
          <w:sz w:val="22"/>
          <w:szCs w:val="22"/>
          <w:lang w:eastAsia="en-GB"/>
        </w:rPr>
      </w:pPr>
      <w:r w:rsidRPr="00465D06">
        <w:rPr>
          <w:rFonts w:cstheme="minorHAnsi"/>
          <w:noProof/>
          <w:sz w:val="22"/>
          <w:szCs w:val="22"/>
          <w:lang w:eastAsia="en-GB"/>
        </w:rPr>
        <w:drawing>
          <wp:anchor distT="0" distB="0" distL="114300" distR="114300" simplePos="0" relativeHeight="251669504" behindDoc="1" locked="0" layoutInCell="1" allowOverlap="1" wp14:anchorId="008C21E0" wp14:editId="6F288390">
            <wp:simplePos x="0" y="0"/>
            <wp:positionH relativeFrom="margin">
              <wp:align>center</wp:align>
            </wp:positionH>
            <wp:positionV relativeFrom="page">
              <wp:posOffset>411480</wp:posOffset>
            </wp:positionV>
            <wp:extent cx="1990725" cy="1071880"/>
            <wp:effectExtent l="0" t="0" r="9525" b="0"/>
            <wp:wrapNone/>
            <wp:docPr id="11"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phic 7"/>
                    <pic:cNvPicPr/>
                  </pic:nvPicPr>
                  <pic:blipFill>
                    <a:blip r:embed="rId8"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9"/>
                        </a:ext>
                      </a:extLst>
                    </a:blip>
                    <a:stretch>
                      <a:fillRect/>
                    </a:stretch>
                  </pic:blipFill>
                  <pic:spPr>
                    <a:xfrm>
                      <a:off x="0" y="0"/>
                      <a:ext cx="1990725" cy="1071880"/>
                    </a:xfrm>
                    <a:prstGeom prst="rect">
                      <a:avLst/>
                    </a:prstGeom>
                  </pic:spPr>
                </pic:pic>
              </a:graphicData>
            </a:graphic>
            <wp14:sizeRelH relativeFrom="page">
              <wp14:pctWidth>0</wp14:pctWidth>
            </wp14:sizeRelH>
            <wp14:sizeRelV relativeFrom="page">
              <wp14:pctHeight>0</wp14:pctHeight>
            </wp14:sizeRelV>
          </wp:anchor>
        </w:drawing>
      </w:r>
      <w:r w:rsidRPr="00465D06">
        <w:rPr>
          <w:rFonts w:cstheme="minorHAnsi"/>
          <w:noProof/>
          <w:sz w:val="22"/>
          <w:szCs w:val="22"/>
          <w:lang w:eastAsia="en-GB"/>
        </w:rPr>
        <w:drawing>
          <wp:anchor distT="0" distB="0" distL="114300" distR="114300" simplePos="0" relativeHeight="251667456" behindDoc="1" locked="0" layoutInCell="1" allowOverlap="1" wp14:anchorId="56B51F40" wp14:editId="406E8959">
            <wp:simplePos x="0" y="0"/>
            <wp:positionH relativeFrom="page">
              <wp:align>left</wp:align>
            </wp:positionH>
            <wp:positionV relativeFrom="margin">
              <wp:posOffset>-1322705</wp:posOffset>
            </wp:positionV>
            <wp:extent cx="7560000" cy="10698601"/>
            <wp:effectExtent l="0" t="0" r="3175" b="7620"/>
            <wp:wrapNone/>
            <wp:docPr id="7" name="Graphic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phic 3"/>
                    <pic:cNvPicPr/>
                  </pic:nvPicPr>
                  <pic:blipFill>
                    <a:blip r:embed="rId10">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11"/>
                        </a:ext>
                      </a:extLst>
                    </a:blip>
                    <a:stretch>
                      <a:fillRect/>
                    </a:stretch>
                  </pic:blipFill>
                  <pic:spPr>
                    <a:xfrm>
                      <a:off x="0" y="0"/>
                      <a:ext cx="7560000" cy="10698601"/>
                    </a:xfrm>
                    <a:prstGeom prst="rect">
                      <a:avLst/>
                    </a:prstGeom>
                  </pic:spPr>
                </pic:pic>
              </a:graphicData>
            </a:graphic>
            <wp14:sizeRelH relativeFrom="page">
              <wp14:pctWidth>0</wp14:pctWidth>
            </wp14:sizeRelH>
            <wp14:sizeRelV relativeFrom="page">
              <wp14:pctHeight>0</wp14:pctHeight>
            </wp14:sizeRelV>
          </wp:anchor>
        </w:drawing>
      </w:r>
      <w:r w:rsidR="009548B8" w:rsidRPr="00465D06">
        <w:rPr>
          <w:rFonts w:cstheme="minorHAnsi"/>
          <w:sz w:val="22"/>
          <w:szCs w:val="22"/>
        </w:rPr>
        <w:t xml:space="preserve">                                          </w:t>
      </w:r>
    </w:p>
    <w:p w14:paraId="26BF0291" w14:textId="360C30EE" w:rsidR="009548B8" w:rsidRPr="00465D06" w:rsidRDefault="009548B8" w:rsidP="009548B8">
      <w:pPr>
        <w:rPr>
          <w:rFonts w:cstheme="minorHAnsi"/>
          <w:sz w:val="22"/>
          <w:szCs w:val="22"/>
        </w:rPr>
      </w:pPr>
    </w:p>
    <w:p w14:paraId="08D242FB" w14:textId="41D2E187" w:rsidR="009548B8" w:rsidRPr="00465D06" w:rsidRDefault="008C3921" w:rsidP="009548B8">
      <w:pPr>
        <w:rPr>
          <w:rFonts w:cstheme="minorHAnsi"/>
          <w:b/>
          <w:bCs/>
          <w:sz w:val="22"/>
          <w:szCs w:val="22"/>
          <w:lang w:val="en-US"/>
        </w:rPr>
      </w:pPr>
      <w:r w:rsidRPr="00465D06">
        <w:rPr>
          <w:rFonts w:cstheme="minorHAnsi"/>
          <w:noProof/>
          <w:sz w:val="22"/>
          <w:szCs w:val="22"/>
          <w:lang w:eastAsia="en-GB"/>
        </w:rPr>
        <mc:AlternateContent>
          <mc:Choice Requires="wps">
            <w:drawing>
              <wp:anchor distT="45720" distB="45720" distL="114300" distR="114300" simplePos="0" relativeHeight="251673600" behindDoc="0" locked="0" layoutInCell="1" allowOverlap="1" wp14:anchorId="359F0E44" wp14:editId="0E121706">
                <wp:simplePos x="0" y="0"/>
                <wp:positionH relativeFrom="page">
                  <wp:align>center</wp:align>
                </wp:positionH>
                <wp:positionV relativeFrom="paragraph">
                  <wp:posOffset>4555490</wp:posOffset>
                </wp:positionV>
                <wp:extent cx="6995160" cy="3200400"/>
                <wp:effectExtent l="0" t="0" r="0" b="0"/>
                <wp:wrapSquare wrapText="bothSides"/>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5160" cy="3200400"/>
                        </a:xfrm>
                        <a:prstGeom prst="rect">
                          <a:avLst/>
                        </a:prstGeom>
                        <a:noFill/>
                        <a:ln w="9525">
                          <a:noFill/>
                          <a:miter lim="800000"/>
                          <a:headEnd/>
                          <a:tailEnd/>
                        </a:ln>
                      </wps:spPr>
                      <wps:txbx>
                        <w:txbxContent>
                          <w:p w14:paraId="21B67EC6" w14:textId="77777777" w:rsidR="002B0E28" w:rsidRPr="00FF7613" w:rsidRDefault="002B0E28" w:rsidP="008C3921">
                            <w:pPr>
                              <w:spacing w:after="160" w:line="259" w:lineRule="auto"/>
                              <w:rPr>
                                <w:rFonts w:ascii="Tahoma" w:hAnsi="Tahoma" w:cs="Tahoma"/>
                                <w:b/>
                                <w:bCs/>
                                <w:color w:val="234B7D"/>
                                <w:sz w:val="32"/>
                                <w:szCs w:val="44"/>
                                <w:lang w:val="en-US"/>
                              </w:rPr>
                            </w:pPr>
                            <w:r w:rsidRPr="00FF7613">
                              <w:rPr>
                                <w:rFonts w:ascii="Tahoma" w:hAnsi="Tahoma" w:cs="Tahoma"/>
                                <w:b/>
                                <w:bCs/>
                                <w:color w:val="234B7D"/>
                                <w:sz w:val="40"/>
                                <w:szCs w:val="44"/>
                                <w:lang w:val="en-US"/>
                              </w:rPr>
                              <w:t>TECHNICAL ASSISTANCE FOR PROMOTING</w:t>
                            </w:r>
                            <w:r w:rsidRPr="00FF7613">
                              <w:rPr>
                                <w:rFonts w:ascii="Tahoma" w:hAnsi="Tahoma" w:cs="Tahoma"/>
                                <w:b/>
                                <w:bCs/>
                                <w:color w:val="234B7D"/>
                                <w:sz w:val="40"/>
                                <w:szCs w:val="44"/>
                                <w:lang w:val="en-US"/>
                              </w:rPr>
                              <w:br/>
                              <w:t>DECENT FUTURE OF WORK APPROACH WITH</w:t>
                            </w:r>
                            <w:r w:rsidRPr="00FF7613">
                              <w:rPr>
                                <w:rFonts w:ascii="Tahoma" w:hAnsi="Tahoma" w:cs="Tahoma"/>
                                <w:b/>
                                <w:bCs/>
                                <w:color w:val="234B7D"/>
                                <w:sz w:val="40"/>
                                <w:szCs w:val="44"/>
                                <w:lang w:val="en-US"/>
                              </w:rPr>
                              <w:br/>
                              <w:t>A FOCUS ON GENDER EQUALITY</w:t>
                            </w:r>
                            <w:r w:rsidRPr="00E23953">
                              <w:rPr>
                                <w:rFonts w:ascii="Tahoma" w:hAnsi="Tahoma" w:cs="Tahoma"/>
                                <w:b/>
                                <w:bCs/>
                                <w:color w:val="234B7D"/>
                                <w:sz w:val="20"/>
                                <w:szCs w:val="20"/>
                                <w:lang w:val="en-US"/>
                              </w:rPr>
                              <w:br/>
                            </w:r>
                            <w:r w:rsidRPr="00E23953">
                              <w:rPr>
                                <w:rFonts w:ascii="Tahoma" w:hAnsi="Tahoma" w:cs="Tahoma"/>
                                <w:b/>
                                <w:bCs/>
                                <w:color w:val="234B7D"/>
                                <w:sz w:val="20"/>
                                <w:szCs w:val="20"/>
                                <w:lang w:val="en-US"/>
                              </w:rPr>
                              <w:br/>
                            </w:r>
                            <w:r w:rsidRPr="00FF7613">
                              <w:rPr>
                                <w:rFonts w:ascii="Tahoma" w:hAnsi="Tahoma" w:cs="Tahoma"/>
                                <w:b/>
                                <w:bCs/>
                                <w:color w:val="234B7D"/>
                                <w:sz w:val="32"/>
                                <w:szCs w:val="44"/>
                                <w:lang w:val="en-US"/>
                              </w:rPr>
                              <w:t>(TREESP1.3. FoW/P-01)</w:t>
                            </w:r>
                          </w:p>
                          <w:p w14:paraId="712A39EF" w14:textId="49A683B4" w:rsidR="002B0E28" w:rsidRDefault="002B0E28" w:rsidP="008C3921">
                            <w:pPr>
                              <w:spacing w:after="160" w:line="259" w:lineRule="auto"/>
                              <w:rPr>
                                <w:rFonts w:ascii="Tahoma" w:hAnsi="Tahoma" w:cs="Tahoma"/>
                                <w:b/>
                                <w:bCs/>
                                <w:color w:val="234B7D"/>
                                <w:sz w:val="32"/>
                                <w:szCs w:val="44"/>
                                <w:lang w:val="en-US"/>
                              </w:rPr>
                            </w:pPr>
                            <w:r w:rsidRPr="00FF7613">
                              <w:rPr>
                                <w:rFonts w:ascii="Tahoma" w:hAnsi="Tahoma" w:cs="Tahoma"/>
                                <w:b/>
                                <w:bCs/>
                                <w:color w:val="234B7D"/>
                                <w:sz w:val="32"/>
                                <w:szCs w:val="44"/>
                                <w:lang w:val="en-US"/>
                              </w:rPr>
                              <w:t>TURKEY</w:t>
                            </w:r>
                          </w:p>
                          <w:p w14:paraId="1A755DC7" w14:textId="639547AD" w:rsidR="002B0E28" w:rsidRDefault="002B0E28" w:rsidP="008C3921">
                            <w:pPr>
                              <w:spacing w:after="160" w:line="259" w:lineRule="auto"/>
                              <w:rPr>
                                <w:rFonts w:ascii="Tahoma" w:hAnsi="Tahoma" w:cs="Tahoma"/>
                                <w:b/>
                                <w:bCs/>
                                <w:color w:val="234B7D"/>
                                <w:sz w:val="32"/>
                                <w:szCs w:val="44"/>
                                <w:lang w:val="en-US"/>
                              </w:rPr>
                            </w:pPr>
                          </w:p>
                          <w:p w14:paraId="10BFB282" w14:textId="665B0BD2" w:rsidR="002B0E28" w:rsidRPr="00265178" w:rsidRDefault="002B0E28" w:rsidP="008C3921">
                            <w:pPr>
                              <w:spacing w:after="160" w:line="259" w:lineRule="auto"/>
                              <w:rPr>
                                <w:rFonts w:ascii="Tahoma" w:hAnsi="Tahoma" w:cs="Tahoma"/>
                                <w:b/>
                                <w:bCs/>
                                <w:color w:val="234B7D"/>
                                <w:szCs w:val="44"/>
                                <w:lang w:val="en-US"/>
                              </w:rPr>
                            </w:pPr>
                            <w:r w:rsidRPr="00265178">
                              <w:rPr>
                                <w:rFonts w:ascii="Tahoma" w:hAnsi="Tahoma" w:cs="Tahoma"/>
                                <w:b/>
                                <w:bCs/>
                                <w:color w:val="234B7D"/>
                                <w:szCs w:val="44"/>
                                <w:lang w:val="en-US"/>
                              </w:rPr>
                              <w:t>CATEGORY 4: COORDINATION AND COOPERATION MECHANISMS</w:t>
                            </w:r>
                          </w:p>
                          <w:p w14:paraId="090B8F70" w14:textId="2DC826DE" w:rsidR="002B0E28" w:rsidRPr="00265178" w:rsidRDefault="002B0E28" w:rsidP="008C3921">
                            <w:pPr>
                              <w:spacing w:after="160" w:line="259" w:lineRule="auto"/>
                              <w:rPr>
                                <w:rFonts w:ascii="Tahoma" w:hAnsi="Tahoma" w:cs="Tahoma"/>
                                <w:b/>
                                <w:bCs/>
                                <w:color w:val="234B7D"/>
                                <w:szCs w:val="44"/>
                                <w:lang w:val="en-US"/>
                              </w:rPr>
                            </w:pPr>
                            <w:r w:rsidRPr="00265178">
                              <w:rPr>
                                <w:rFonts w:ascii="Tahoma" w:hAnsi="Tahoma" w:cs="Tahoma"/>
                                <w:b/>
                                <w:bCs/>
                                <w:color w:val="234B7D"/>
                                <w:szCs w:val="44"/>
                                <w:lang w:val="en-US"/>
                              </w:rPr>
                              <w:t>Intervention 12: Workshops for Studies</w:t>
                            </w:r>
                          </w:p>
                          <w:p w14:paraId="2A334048" w14:textId="0E724AE4" w:rsidR="002B0E28" w:rsidRPr="00265178" w:rsidRDefault="002B0E28" w:rsidP="008C3921">
                            <w:pPr>
                              <w:spacing w:after="160" w:line="259" w:lineRule="auto"/>
                              <w:rPr>
                                <w:rFonts w:ascii="Tahoma" w:hAnsi="Tahoma" w:cs="Tahoma"/>
                                <w:b/>
                                <w:bCs/>
                                <w:color w:val="234B7D"/>
                                <w:szCs w:val="44"/>
                                <w:lang w:val="en-US"/>
                              </w:rPr>
                            </w:pPr>
                            <w:r w:rsidRPr="00265178">
                              <w:rPr>
                                <w:rFonts w:ascii="Tahoma" w:hAnsi="Tahoma" w:cs="Tahoma"/>
                                <w:b/>
                                <w:bCs/>
                                <w:color w:val="234B7D"/>
                                <w:szCs w:val="44"/>
                                <w:lang w:val="en-US"/>
                              </w:rPr>
                              <w:t>Sub-Intervention 12.1: Pre-Study Workshop for Sector Studies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59F0E44" id="_x0000_t202" coordsize="21600,21600" o:spt="202" path="m,l,21600r21600,l21600,xe">
                <v:stroke joinstyle="miter"/>
                <v:path gradientshapeok="t" o:connecttype="rect"/>
              </v:shapetype>
              <v:shape id="Text Box 2" o:spid="_x0000_s1026" type="#_x0000_t202" style="position:absolute;margin-left:0;margin-top:358.7pt;width:550.8pt;height:252pt;z-index:251673600;visibility:visible;mso-wrap-style:square;mso-width-percent:0;mso-height-percent:0;mso-wrap-distance-left:9pt;mso-wrap-distance-top:3.6pt;mso-wrap-distance-right:9pt;mso-wrap-distance-bottom:3.6pt;mso-position-horizontal:center;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" filled="f" stroked="f">
                <v:textbox>
                  <w:txbxContent>
                    <w:p w14:paraId="21B67EC6" w14:textId="77777777" w:rsidR="002B0E28" w:rsidRPr="00FF7613" w:rsidRDefault="002B0E28" w:rsidP="008C3921">
                      <w:pPr>
                        <w:spacing w:after="160" w:line="259" w:lineRule="auto"/>
                        <w:rPr>
                          <w:rFonts w:ascii="Tahoma" w:hAnsi="Tahoma" w:cs="Tahoma"/>
                          <w:b/>
                          <w:bCs/>
                          <w:color w:val="234B7D"/>
                          <w:sz w:val="32"/>
                          <w:szCs w:val="44"/>
                          <w:lang w:val="en-US"/>
                        </w:rPr>
                      </w:pPr>
                      <w:r w:rsidRPr="00FF7613">
                        <w:rPr>
                          <w:rFonts w:ascii="Tahoma" w:hAnsi="Tahoma" w:cs="Tahoma"/>
                          <w:b/>
                          <w:bCs/>
                          <w:color w:val="234B7D"/>
                          <w:sz w:val="40"/>
                          <w:szCs w:val="44"/>
                          <w:lang w:val="en-US"/>
                        </w:rPr>
                        <w:t>TECHNICAL ASSISTANCE FOR PROMOTING</w:t>
                      </w:r>
                      <w:r w:rsidRPr="00FF7613">
                        <w:rPr>
                          <w:rFonts w:ascii="Tahoma" w:hAnsi="Tahoma" w:cs="Tahoma"/>
                          <w:b/>
                          <w:bCs/>
                          <w:color w:val="234B7D"/>
                          <w:sz w:val="40"/>
                          <w:szCs w:val="44"/>
                          <w:lang w:val="en-US"/>
                        </w:rPr>
                        <w:br/>
                        <w:t>DECENT FUTURE OF WORK APPROACH WITH</w:t>
                      </w:r>
                      <w:r w:rsidRPr="00FF7613">
                        <w:rPr>
                          <w:rFonts w:ascii="Tahoma" w:hAnsi="Tahoma" w:cs="Tahoma"/>
                          <w:b/>
                          <w:bCs/>
                          <w:color w:val="234B7D"/>
                          <w:sz w:val="40"/>
                          <w:szCs w:val="44"/>
                          <w:lang w:val="en-US"/>
                        </w:rPr>
                        <w:br/>
                        <w:t>A FOCUS ON GENDER EQUALITY</w:t>
                      </w:r>
                      <w:r w:rsidRPr="00E23953">
                        <w:rPr>
                          <w:rFonts w:ascii="Tahoma" w:hAnsi="Tahoma" w:cs="Tahoma"/>
                          <w:b/>
                          <w:bCs/>
                          <w:color w:val="234B7D"/>
                          <w:sz w:val="20"/>
                          <w:szCs w:val="20"/>
                          <w:lang w:val="en-US"/>
                        </w:rPr>
                        <w:br/>
                      </w:r>
                      <w:r w:rsidRPr="00E23953">
                        <w:rPr>
                          <w:rFonts w:ascii="Tahoma" w:hAnsi="Tahoma" w:cs="Tahoma"/>
                          <w:b/>
                          <w:bCs/>
                          <w:color w:val="234B7D"/>
                          <w:sz w:val="20"/>
                          <w:szCs w:val="20"/>
                          <w:lang w:val="en-US"/>
                        </w:rPr>
                        <w:br/>
                      </w:r>
                      <w:r w:rsidRPr="00FF7613">
                        <w:rPr>
                          <w:rFonts w:ascii="Tahoma" w:hAnsi="Tahoma" w:cs="Tahoma"/>
                          <w:b/>
                          <w:bCs/>
                          <w:color w:val="234B7D"/>
                          <w:sz w:val="32"/>
                          <w:szCs w:val="44"/>
                          <w:lang w:val="en-US"/>
                        </w:rPr>
                        <w:t>(TREESP1.3. FoW/P-01)</w:t>
                      </w:r>
                    </w:p>
                    <w:p w14:paraId="712A39EF" w14:textId="49A683B4" w:rsidR="002B0E28" w:rsidRDefault="002B0E28" w:rsidP="008C3921">
                      <w:pPr>
                        <w:spacing w:after="160" w:line="259" w:lineRule="auto"/>
                        <w:rPr>
                          <w:rFonts w:ascii="Tahoma" w:hAnsi="Tahoma" w:cs="Tahoma"/>
                          <w:b/>
                          <w:bCs/>
                          <w:color w:val="234B7D"/>
                          <w:sz w:val="32"/>
                          <w:szCs w:val="44"/>
                          <w:lang w:val="en-US"/>
                        </w:rPr>
                      </w:pPr>
                      <w:r w:rsidRPr="00FF7613">
                        <w:rPr>
                          <w:rFonts w:ascii="Tahoma" w:hAnsi="Tahoma" w:cs="Tahoma"/>
                          <w:b/>
                          <w:bCs/>
                          <w:color w:val="234B7D"/>
                          <w:sz w:val="32"/>
                          <w:szCs w:val="44"/>
                          <w:lang w:val="en-US"/>
                        </w:rPr>
                        <w:t>TURKEY</w:t>
                      </w:r>
                    </w:p>
                    <w:p w14:paraId="1A755DC7" w14:textId="639547AD" w:rsidR="002B0E28" w:rsidRDefault="002B0E28" w:rsidP="008C3921">
                      <w:pPr>
                        <w:spacing w:after="160" w:line="259" w:lineRule="auto"/>
                        <w:rPr>
                          <w:rFonts w:ascii="Tahoma" w:hAnsi="Tahoma" w:cs="Tahoma"/>
                          <w:b/>
                          <w:bCs/>
                          <w:color w:val="234B7D"/>
                          <w:sz w:val="32"/>
                          <w:szCs w:val="44"/>
                          <w:lang w:val="en-US"/>
                        </w:rPr>
                      </w:pPr>
                    </w:p>
                    <w:p w14:paraId="10BFB282" w14:textId="665B0BD2" w:rsidR="002B0E28" w:rsidRPr="00265178" w:rsidRDefault="002B0E28" w:rsidP="008C3921">
                      <w:pPr>
                        <w:spacing w:after="160" w:line="259" w:lineRule="auto"/>
                        <w:rPr>
                          <w:rFonts w:ascii="Tahoma" w:hAnsi="Tahoma" w:cs="Tahoma"/>
                          <w:b/>
                          <w:bCs/>
                          <w:color w:val="234B7D"/>
                          <w:szCs w:val="44"/>
                          <w:lang w:val="en-US"/>
                        </w:rPr>
                      </w:pPr>
                      <w:r w:rsidRPr="00265178">
                        <w:rPr>
                          <w:rFonts w:ascii="Tahoma" w:hAnsi="Tahoma" w:cs="Tahoma"/>
                          <w:b/>
                          <w:bCs/>
                          <w:color w:val="234B7D"/>
                          <w:szCs w:val="44"/>
                          <w:lang w:val="en-US"/>
                        </w:rPr>
                        <w:t>CATEGORY 4: COORDINATION AND COOPERATION MECHANISMS</w:t>
                      </w:r>
                    </w:p>
                    <w:p w14:paraId="090B8F70" w14:textId="2DC826DE" w:rsidR="002B0E28" w:rsidRPr="00265178" w:rsidRDefault="002B0E28" w:rsidP="008C3921">
                      <w:pPr>
                        <w:spacing w:after="160" w:line="259" w:lineRule="auto"/>
                        <w:rPr>
                          <w:rFonts w:ascii="Tahoma" w:hAnsi="Tahoma" w:cs="Tahoma"/>
                          <w:b/>
                          <w:bCs/>
                          <w:color w:val="234B7D"/>
                          <w:szCs w:val="44"/>
                          <w:lang w:val="en-US"/>
                        </w:rPr>
                      </w:pPr>
                      <w:r w:rsidRPr="00265178">
                        <w:rPr>
                          <w:rFonts w:ascii="Tahoma" w:hAnsi="Tahoma" w:cs="Tahoma"/>
                          <w:b/>
                          <w:bCs/>
                          <w:color w:val="234B7D"/>
                          <w:szCs w:val="44"/>
                          <w:lang w:val="en-US"/>
                        </w:rPr>
                        <w:t>Intervention 12: Workshops for Studies</w:t>
                      </w:r>
                    </w:p>
                    <w:p w14:paraId="2A334048" w14:textId="0E724AE4" w:rsidR="002B0E28" w:rsidRPr="00265178" w:rsidRDefault="002B0E28" w:rsidP="008C3921">
                      <w:pPr>
                        <w:spacing w:after="160" w:line="259" w:lineRule="auto"/>
                        <w:rPr>
                          <w:rFonts w:ascii="Tahoma" w:hAnsi="Tahoma" w:cs="Tahoma"/>
                          <w:b/>
                          <w:bCs/>
                          <w:color w:val="234B7D"/>
                          <w:szCs w:val="44"/>
                          <w:lang w:val="en-US"/>
                        </w:rPr>
                      </w:pPr>
                      <w:r w:rsidRPr="00265178">
                        <w:rPr>
                          <w:rFonts w:ascii="Tahoma" w:hAnsi="Tahoma" w:cs="Tahoma"/>
                          <w:b/>
                          <w:bCs/>
                          <w:color w:val="234B7D"/>
                          <w:szCs w:val="44"/>
                          <w:lang w:val="en-US"/>
                        </w:rPr>
                        <w:t>Sub-Intervention 12.1: Pre-Study Workshop for Sector Studies</w:t>
                      </w:r>
                    </w:p>
                  </w:txbxContent>
                </v:textbox>
                <w10:wrap type="square" anchorx="page"/>
              </v:shape>
            </w:pict>
          </mc:Fallback>
        </mc:AlternateContent>
      </w:r>
      <w:r w:rsidRPr="00465D06">
        <w:rPr>
          <w:rFonts w:cstheme="minorHAnsi"/>
          <w:noProof/>
          <w:sz w:val="22"/>
          <w:szCs w:val="22"/>
          <w:lang w:eastAsia="en-GB"/>
        </w:rPr>
        <w:drawing>
          <wp:anchor distT="0" distB="0" distL="114300" distR="114300" simplePos="0" relativeHeight="251671552" behindDoc="1" locked="0" layoutInCell="1" allowOverlap="1" wp14:anchorId="20D5FF09" wp14:editId="5222CF7C">
            <wp:simplePos x="0" y="0"/>
            <wp:positionH relativeFrom="margin">
              <wp:posOffset>-290830</wp:posOffset>
            </wp:positionH>
            <wp:positionV relativeFrom="bottomMargin">
              <wp:align>top</wp:align>
            </wp:positionV>
            <wp:extent cx="6479540" cy="644525"/>
            <wp:effectExtent l="0" t="0" r="0" b="3175"/>
            <wp:wrapNone/>
            <wp:docPr id="14" name="Graphic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phic 5"/>
                    <pic:cNvPicPr/>
                  </pic:nvPicPr>
                  <pic:blipFill>
                    <a:blip r:embed="rId12"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13"/>
                        </a:ext>
                      </a:extLst>
                    </a:blip>
                    <a:stretch>
                      <a:fillRect/>
                    </a:stretch>
                  </pic:blipFill>
                  <pic:spPr>
                    <a:xfrm>
                      <a:off x="0" y="0"/>
                      <a:ext cx="6479540" cy="644525"/>
                    </a:xfrm>
                    <a:prstGeom prst="rect">
                      <a:avLst/>
                    </a:prstGeom>
                  </pic:spPr>
                </pic:pic>
              </a:graphicData>
            </a:graphic>
            <wp14:sizeRelH relativeFrom="page">
              <wp14:pctWidth>0</wp14:pctWidth>
            </wp14:sizeRelH>
            <wp14:sizeRelV relativeFrom="page">
              <wp14:pctHeight>0</wp14:pctHeight>
            </wp14:sizeRelV>
          </wp:anchor>
        </w:drawing>
      </w:r>
      <w:r w:rsidR="009548B8" w:rsidRPr="00465D06">
        <w:rPr>
          <w:rFonts w:cstheme="minorHAnsi"/>
          <w:sz w:val="22"/>
          <w:szCs w:val="22"/>
        </w:rPr>
        <w:br w:type="page"/>
      </w:r>
    </w:p>
    <w:p w14:paraId="3C4005E1" w14:textId="0B976F80" w:rsidR="00F84646" w:rsidRPr="00465D06" w:rsidRDefault="00511CE7">
      <w:pPr>
        <w:rPr>
          <w:rFonts w:cstheme="minorHAnsi"/>
          <w:b/>
          <w:bCs/>
          <w:sz w:val="22"/>
          <w:szCs w:val="22"/>
          <w:lang w:val="en-US"/>
        </w:rPr>
      </w:pPr>
      <w:r w:rsidRPr="00465D06">
        <w:rPr>
          <w:rFonts w:cstheme="minorHAnsi"/>
          <w:b/>
          <w:bCs/>
          <w:noProof/>
          <w:sz w:val="22"/>
          <w:szCs w:val="22"/>
          <w:lang w:eastAsia="en-GB"/>
        </w:rPr>
        <w:lastRenderedPageBreak/>
        <w:drawing>
          <wp:anchor distT="0" distB="0" distL="114300" distR="114300" simplePos="0" relativeHeight="251675648" behindDoc="1" locked="0" layoutInCell="1" allowOverlap="1" wp14:anchorId="6B4BEDC4" wp14:editId="4B9D3773">
            <wp:simplePos x="0" y="0"/>
            <wp:positionH relativeFrom="page">
              <wp:posOffset>8890</wp:posOffset>
            </wp:positionH>
            <wp:positionV relativeFrom="page">
              <wp:align>bottom</wp:align>
            </wp:positionV>
            <wp:extent cx="7560000" cy="10699362"/>
            <wp:effectExtent l="0" t="0" r="3175" b="6985"/>
            <wp:wrapNone/>
            <wp:docPr id="16" name="Graphic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phic 12"/>
                    <pic:cNvPicPr/>
                  </pic:nvPicPr>
                  <pic:blipFill>
                    <a:blip r:embed="rId14">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15"/>
                        </a:ext>
                      </a:extLst>
                    </a:blip>
                    <a:stretch>
                      <a:fillRect/>
                    </a:stretch>
                  </pic:blipFill>
                  <pic:spPr>
                    <a:xfrm>
                      <a:off x="0" y="0"/>
                      <a:ext cx="7560000" cy="10699362"/>
                    </a:xfrm>
                    <a:prstGeom prst="rect">
                      <a:avLst/>
                    </a:prstGeom>
                  </pic:spPr>
                </pic:pic>
              </a:graphicData>
            </a:graphic>
            <wp14:sizeRelH relativeFrom="page">
              <wp14:pctWidth>0</wp14:pctWidth>
            </wp14:sizeRelH>
            <wp14:sizeRelV relativeFrom="page">
              <wp14:pctHeight>0</wp14:pctHeight>
            </wp14:sizeRelV>
          </wp:anchor>
        </w:drawing>
      </w:r>
      <w:r w:rsidR="00F84646" w:rsidRPr="00465D06">
        <w:rPr>
          <w:rFonts w:cstheme="minorHAnsi"/>
          <w:b/>
          <w:bCs/>
          <w:sz w:val="22"/>
          <w:szCs w:val="22"/>
          <w:lang w:val="en-US"/>
        </w:rPr>
        <w:br w:type="page"/>
      </w:r>
    </w:p>
    <w:p w14:paraId="08608107" w14:textId="77777777" w:rsidR="009548B8" w:rsidRPr="00465D06" w:rsidRDefault="009548B8" w:rsidP="009548B8">
      <w:pPr>
        <w:jc w:val="center"/>
        <w:rPr>
          <w:rFonts w:cstheme="minorHAnsi"/>
          <w:b/>
          <w:bCs/>
          <w:sz w:val="22"/>
          <w:szCs w:val="22"/>
          <w:lang w:val="en-US"/>
        </w:rPr>
      </w:pPr>
    </w:p>
    <w:sdt>
      <w:sdtPr>
        <w:rPr>
          <w:rFonts w:asciiTheme="minorHAnsi" w:eastAsiaTheme="minorHAnsi" w:hAnsiTheme="minorHAnsi" w:cstheme="minorBidi"/>
          <w:color w:val="auto"/>
          <w:sz w:val="24"/>
          <w:szCs w:val="24"/>
          <w:lang w:val="en-GB"/>
        </w:rPr>
        <w:id w:val="215782691"/>
        <w:docPartObj>
          <w:docPartGallery w:val="Table of Contents"/>
          <w:docPartUnique/>
        </w:docPartObj>
      </w:sdtPr>
      <w:sdtEndPr>
        <w:rPr>
          <w:b/>
          <w:bCs/>
          <w:noProof/>
        </w:rPr>
      </w:sdtEndPr>
      <w:sdtContent>
        <w:p w14:paraId="5CB88B6A" w14:textId="3CC3E2F7" w:rsidR="00BE34F3" w:rsidRDefault="00BE34F3">
          <w:pPr>
            <w:pStyle w:val="TOCHeading"/>
          </w:pPr>
          <w:r>
            <w:t>Contents</w:t>
          </w:r>
        </w:p>
        <w:p w14:paraId="7A24F9A6" w14:textId="6F5A6D3E" w:rsidR="00BE34F3" w:rsidRDefault="00FF452F">
          <w:pPr>
            <w:pStyle w:val="TOC1"/>
            <w:tabs>
              <w:tab w:val="left" w:pos="480"/>
              <w:tab w:val="right" w:leader="dot" w:pos="9487"/>
            </w:tabs>
            <w:rPr>
              <w:rFonts w:asciiTheme="minorHAnsi" w:eastAsiaTheme="minorEastAsia" w:hAnsiTheme="minorHAnsi" w:cstheme="minorBidi"/>
              <w:b w:val="0"/>
              <w:bCs w:val="0"/>
              <w:caps w:val="0"/>
              <w:noProof/>
              <w:sz w:val="22"/>
              <w:szCs w:val="22"/>
              <w:lang w:eastAsia="en-GB"/>
            </w:rPr>
          </w:pPr>
          <w:hyperlink w:anchor="_Toc100051206" w:history="1">
            <w:r w:rsidR="00BE34F3" w:rsidRPr="00597755">
              <w:rPr>
                <w:rStyle w:val="Hyperlink"/>
                <w:noProof/>
              </w:rPr>
              <w:t>1.</w:t>
            </w:r>
            <w:r w:rsidR="00BE34F3">
              <w:rPr>
                <w:rFonts w:asciiTheme="minorHAnsi" w:eastAsiaTheme="minorEastAsia" w:hAnsiTheme="minorHAnsi" w:cstheme="minorBidi"/>
                <w:b w:val="0"/>
                <w:bCs w:val="0"/>
                <w:caps w:val="0"/>
                <w:noProof/>
                <w:sz w:val="22"/>
                <w:szCs w:val="22"/>
                <w:lang w:eastAsia="en-GB"/>
              </w:rPr>
              <w:tab/>
            </w:r>
            <w:r w:rsidR="00BE34F3" w:rsidRPr="00597755">
              <w:rPr>
                <w:rStyle w:val="Hyperlink"/>
                <w:noProof/>
              </w:rPr>
              <w:t>INTRODUCTION</w:t>
            </w:r>
            <w:r w:rsidR="00BE34F3">
              <w:rPr>
                <w:noProof/>
                <w:webHidden/>
              </w:rPr>
              <w:tab/>
            </w:r>
            <w:r w:rsidR="00BE34F3">
              <w:rPr>
                <w:noProof/>
                <w:webHidden/>
              </w:rPr>
              <w:fldChar w:fldCharType="begin"/>
            </w:r>
            <w:r w:rsidR="00BE34F3">
              <w:rPr>
                <w:noProof/>
                <w:webHidden/>
              </w:rPr>
              <w:instrText xml:space="preserve"> PAGEREF _Toc100051206 \h </w:instrText>
            </w:r>
            <w:r w:rsidR="00BE34F3">
              <w:rPr>
                <w:noProof/>
                <w:webHidden/>
              </w:rPr>
            </w:r>
            <w:r w:rsidR="00BE34F3">
              <w:rPr>
                <w:noProof/>
                <w:webHidden/>
              </w:rPr>
              <w:fldChar w:fldCharType="separate"/>
            </w:r>
            <w:r w:rsidR="00BE34F3">
              <w:rPr>
                <w:noProof/>
                <w:webHidden/>
              </w:rPr>
              <w:t>4</w:t>
            </w:r>
            <w:r w:rsidR="00BE34F3">
              <w:rPr>
                <w:noProof/>
                <w:webHidden/>
              </w:rPr>
              <w:fldChar w:fldCharType="end"/>
            </w:r>
          </w:hyperlink>
        </w:p>
        <w:p w14:paraId="778A5727" w14:textId="1EB0E0EB" w:rsidR="00BE34F3" w:rsidRDefault="00FF452F">
          <w:pPr>
            <w:pStyle w:val="TOC1"/>
            <w:tabs>
              <w:tab w:val="left" w:pos="480"/>
              <w:tab w:val="right" w:leader="dot" w:pos="9487"/>
            </w:tabs>
            <w:rPr>
              <w:rFonts w:asciiTheme="minorHAnsi" w:eastAsiaTheme="minorEastAsia" w:hAnsiTheme="minorHAnsi" w:cstheme="minorBidi"/>
              <w:b w:val="0"/>
              <w:bCs w:val="0"/>
              <w:caps w:val="0"/>
              <w:noProof/>
              <w:sz w:val="22"/>
              <w:szCs w:val="22"/>
              <w:lang w:eastAsia="en-GB"/>
            </w:rPr>
          </w:pPr>
          <w:hyperlink w:anchor="_Toc100051207" w:history="1">
            <w:r w:rsidR="00BE34F3" w:rsidRPr="00597755">
              <w:rPr>
                <w:rStyle w:val="Hyperlink"/>
                <w:noProof/>
              </w:rPr>
              <w:t>2.</w:t>
            </w:r>
            <w:r w:rsidR="00BE34F3">
              <w:rPr>
                <w:rFonts w:asciiTheme="minorHAnsi" w:eastAsiaTheme="minorEastAsia" w:hAnsiTheme="minorHAnsi" w:cstheme="minorBidi"/>
                <w:b w:val="0"/>
                <w:bCs w:val="0"/>
                <w:caps w:val="0"/>
                <w:noProof/>
                <w:sz w:val="22"/>
                <w:szCs w:val="22"/>
                <w:lang w:eastAsia="en-GB"/>
              </w:rPr>
              <w:tab/>
            </w:r>
            <w:r w:rsidR="00BE34F3" w:rsidRPr="00597755">
              <w:rPr>
                <w:rStyle w:val="Hyperlink"/>
                <w:noProof/>
              </w:rPr>
              <w:t>CONTEXT</w:t>
            </w:r>
            <w:r w:rsidR="00BE34F3">
              <w:rPr>
                <w:noProof/>
                <w:webHidden/>
              </w:rPr>
              <w:tab/>
              <w:t>4</w:t>
            </w:r>
          </w:hyperlink>
        </w:p>
        <w:p w14:paraId="113E6B22" w14:textId="3C6149D5" w:rsidR="00BE34F3" w:rsidRDefault="00FF452F">
          <w:pPr>
            <w:pStyle w:val="TOC1"/>
            <w:tabs>
              <w:tab w:val="left" w:pos="480"/>
              <w:tab w:val="right" w:leader="dot" w:pos="9487"/>
            </w:tabs>
            <w:rPr>
              <w:rFonts w:asciiTheme="minorHAnsi" w:eastAsiaTheme="minorEastAsia" w:hAnsiTheme="minorHAnsi" w:cstheme="minorBidi"/>
              <w:b w:val="0"/>
              <w:bCs w:val="0"/>
              <w:caps w:val="0"/>
              <w:noProof/>
              <w:sz w:val="22"/>
              <w:szCs w:val="22"/>
              <w:lang w:eastAsia="en-GB"/>
            </w:rPr>
          </w:pPr>
          <w:hyperlink w:anchor="_Toc100051208" w:history="1">
            <w:r w:rsidR="00BE34F3" w:rsidRPr="00597755">
              <w:rPr>
                <w:rStyle w:val="Hyperlink"/>
                <w:noProof/>
              </w:rPr>
              <w:t>3.</w:t>
            </w:r>
            <w:r w:rsidR="00BE34F3">
              <w:rPr>
                <w:rFonts w:asciiTheme="minorHAnsi" w:eastAsiaTheme="minorEastAsia" w:hAnsiTheme="minorHAnsi" w:cstheme="minorBidi"/>
                <w:b w:val="0"/>
                <w:bCs w:val="0"/>
                <w:caps w:val="0"/>
                <w:noProof/>
                <w:sz w:val="22"/>
                <w:szCs w:val="22"/>
                <w:lang w:eastAsia="en-GB"/>
              </w:rPr>
              <w:tab/>
            </w:r>
            <w:r w:rsidR="00BE34F3" w:rsidRPr="00597755">
              <w:rPr>
                <w:rStyle w:val="Hyperlink"/>
                <w:noProof/>
              </w:rPr>
              <w:t>BACKGROUND</w:t>
            </w:r>
            <w:r w:rsidR="00BE34F3">
              <w:rPr>
                <w:noProof/>
                <w:webHidden/>
              </w:rPr>
              <w:tab/>
              <w:t>5</w:t>
            </w:r>
          </w:hyperlink>
        </w:p>
        <w:p w14:paraId="22A0A37D" w14:textId="77C17998" w:rsidR="00BE34F3" w:rsidRDefault="00FF452F">
          <w:pPr>
            <w:pStyle w:val="TOC1"/>
            <w:tabs>
              <w:tab w:val="left" w:pos="480"/>
              <w:tab w:val="right" w:leader="dot" w:pos="9487"/>
            </w:tabs>
            <w:rPr>
              <w:rFonts w:asciiTheme="minorHAnsi" w:eastAsiaTheme="minorEastAsia" w:hAnsiTheme="minorHAnsi" w:cstheme="minorBidi"/>
              <w:b w:val="0"/>
              <w:bCs w:val="0"/>
              <w:caps w:val="0"/>
              <w:noProof/>
              <w:sz w:val="22"/>
              <w:szCs w:val="22"/>
              <w:lang w:eastAsia="en-GB"/>
            </w:rPr>
          </w:pPr>
          <w:hyperlink w:anchor="_Toc100051209" w:history="1">
            <w:r w:rsidR="00BE34F3" w:rsidRPr="00597755">
              <w:rPr>
                <w:rStyle w:val="Hyperlink"/>
                <w:noProof/>
                <w:lang w:val="en-US"/>
              </w:rPr>
              <w:t>4.</w:t>
            </w:r>
            <w:r w:rsidR="00BE34F3">
              <w:rPr>
                <w:rFonts w:asciiTheme="minorHAnsi" w:eastAsiaTheme="minorEastAsia" w:hAnsiTheme="minorHAnsi" w:cstheme="minorBidi"/>
                <w:b w:val="0"/>
                <w:bCs w:val="0"/>
                <w:caps w:val="0"/>
                <w:noProof/>
                <w:sz w:val="22"/>
                <w:szCs w:val="22"/>
                <w:lang w:eastAsia="en-GB"/>
              </w:rPr>
              <w:tab/>
            </w:r>
            <w:r w:rsidR="00BE34F3" w:rsidRPr="00597755">
              <w:rPr>
                <w:rStyle w:val="Hyperlink"/>
                <w:noProof/>
                <w:lang w:val="en-US"/>
              </w:rPr>
              <w:t>AGENDA</w:t>
            </w:r>
            <w:r w:rsidR="00BE34F3">
              <w:rPr>
                <w:noProof/>
                <w:webHidden/>
              </w:rPr>
              <w:tab/>
              <w:t>5</w:t>
            </w:r>
          </w:hyperlink>
        </w:p>
        <w:p w14:paraId="07ACA55D" w14:textId="7DC6DADB" w:rsidR="00BE34F3" w:rsidRDefault="00FF452F">
          <w:pPr>
            <w:pStyle w:val="TOC1"/>
            <w:tabs>
              <w:tab w:val="left" w:pos="480"/>
              <w:tab w:val="right" w:leader="dot" w:pos="9487"/>
            </w:tabs>
            <w:rPr>
              <w:rFonts w:asciiTheme="minorHAnsi" w:eastAsiaTheme="minorEastAsia" w:hAnsiTheme="minorHAnsi" w:cstheme="minorBidi"/>
              <w:b w:val="0"/>
              <w:bCs w:val="0"/>
              <w:caps w:val="0"/>
              <w:noProof/>
              <w:sz w:val="22"/>
              <w:szCs w:val="22"/>
              <w:lang w:eastAsia="en-GB"/>
            </w:rPr>
          </w:pPr>
          <w:hyperlink w:anchor="_Toc100051210" w:history="1">
            <w:r w:rsidR="00BE34F3" w:rsidRPr="00597755">
              <w:rPr>
                <w:rStyle w:val="Hyperlink"/>
                <w:noProof/>
                <w:lang w:val="en-US"/>
              </w:rPr>
              <w:t>5.</w:t>
            </w:r>
            <w:r w:rsidR="00BE34F3">
              <w:rPr>
                <w:rFonts w:asciiTheme="minorHAnsi" w:eastAsiaTheme="minorEastAsia" w:hAnsiTheme="minorHAnsi" w:cstheme="minorBidi"/>
                <w:b w:val="0"/>
                <w:bCs w:val="0"/>
                <w:caps w:val="0"/>
                <w:noProof/>
                <w:sz w:val="22"/>
                <w:szCs w:val="22"/>
                <w:lang w:eastAsia="en-GB"/>
              </w:rPr>
              <w:tab/>
            </w:r>
            <w:r w:rsidR="00BE34F3" w:rsidRPr="00597755">
              <w:rPr>
                <w:rStyle w:val="Hyperlink"/>
                <w:noProof/>
                <w:lang w:val="en-US"/>
              </w:rPr>
              <w:t>STRUCTURE OF WORKSHOP</w:t>
            </w:r>
            <w:r w:rsidR="00BE34F3">
              <w:rPr>
                <w:noProof/>
                <w:webHidden/>
              </w:rPr>
              <w:tab/>
              <w:t>7</w:t>
            </w:r>
          </w:hyperlink>
        </w:p>
        <w:p w14:paraId="0550A80C" w14:textId="3C5AE0A2" w:rsidR="00BE34F3" w:rsidRDefault="00FF452F">
          <w:pPr>
            <w:pStyle w:val="TOC1"/>
            <w:tabs>
              <w:tab w:val="left" w:pos="480"/>
              <w:tab w:val="right" w:leader="dot" w:pos="9487"/>
            </w:tabs>
            <w:rPr>
              <w:rFonts w:asciiTheme="minorHAnsi" w:eastAsiaTheme="minorEastAsia" w:hAnsiTheme="minorHAnsi" w:cstheme="minorBidi"/>
              <w:b w:val="0"/>
              <w:bCs w:val="0"/>
              <w:caps w:val="0"/>
              <w:noProof/>
              <w:sz w:val="22"/>
              <w:szCs w:val="22"/>
              <w:lang w:eastAsia="en-GB"/>
            </w:rPr>
          </w:pPr>
          <w:hyperlink w:anchor="_Toc100051211" w:history="1">
            <w:r w:rsidR="00BE34F3" w:rsidRPr="00597755">
              <w:rPr>
                <w:rStyle w:val="Hyperlink"/>
                <w:noProof/>
                <w:lang w:val="en-US"/>
              </w:rPr>
              <w:t>6.</w:t>
            </w:r>
            <w:r w:rsidR="00BE34F3">
              <w:rPr>
                <w:rFonts w:asciiTheme="minorHAnsi" w:eastAsiaTheme="minorEastAsia" w:hAnsiTheme="minorHAnsi" w:cstheme="minorBidi"/>
                <w:b w:val="0"/>
                <w:bCs w:val="0"/>
                <w:caps w:val="0"/>
                <w:noProof/>
                <w:sz w:val="22"/>
                <w:szCs w:val="22"/>
                <w:lang w:eastAsia="en-GB"/>
              </w:rPr>
              <w:tab/>
            </w:r>
            <w:r w:rsidR="00BE34F3" w:rsidRPr="00597755">
              <w:rPr>
                <w:rStyle w:val="Hyperlink"/>
                <w:noProof/>
                <w:lang w:val="en-US"/>
              </w:rPr>
              <w:t>ATTENDANCE</w:t>
            </w:r>
            <w:r w:rsidR="00BE34F3">
              <w:rPr>
                <w:noProof/>
                <w:webHidden/>
              </w:rPr>
              <w:tab/>
              <w:t>7</w:t>
            </w:r>
          </w:hyperlink>
        </w:p>
        <w:p w14:paraId="024B7DE0" w14:textId="099ADB80" w:rsidR="00BE34F3" w:rsidRDefault="00FF452F">
          <w:pPr>
            <w:pStyle w:val="TOC1"/>
            <w:tabs>
              <w:tab w:val="left" w:pos="480"/>
              <w:tab w:val="right" w:leader="dot" w:pos="9487"/>
            </w:tabs>
            <w:rPr>
              <w:rFonts w:asciiTheme="minorHAnsi" w:eastAsiaTheme="minorEastAsia" w:hAnsiTheme="minorHAnsi" w:cstheme="minorBidi"/>
              <w:b w:val="0"/>
              <w:bCs w:val="0"/>
              <w:caps w:val="0"/>
              <w:noProof/>
              <w:sz w:val="22"/>
              <w:szCs w:val="22"/>
              <w:lang w:eastAsia="en-GB"/>
            </w:rPr>
          </w:pPr>
          <w:hyperlink w:anchor="_Toc100051212" w:history="1">
            <w:r w:rsidR="00BE34F3" w:rsidRPr="00597755">
              <w:rPr>
                <w:rStyle w:val="Hyperlink"/>
                <w:noProof/>
                <w:lang w:val="en-US"/>
              </w:rPr>
              <w:t>7.</w:t>
            </w:r>
            <w:r w:rsidR="00BE34F3">
              <w:rPr>
                <w:rFonts w:asciiTheme="minorHAnsi" w:eastAsiaTheme="minorEastAsia" w:hAnsiTheme="minorHAnsi" w:cstheme="minorBidi"/>
                <w:b w:val="0"/>
                <w:bCs w:val="0"/>
                <w:caps w:val="0"/>
                <w:noProof/>
                <w:sz w:val="22"/>
                <w:szCs w:val="22"/>
                <w:lang w:eastAsia="en-GB"/>
              </w:rPr>
              <w:tab/>
            </w:r>
            <w:r w:rsidR="00BE34F3" w:rsidRPr="00597755">
              <w:rPr>
                <w:rStyle w:val="Hyperlink"/>
                <w:noProof/>
                <w:lang w:val="en-US"/>
              </w:rPr>
              <w:t>PRESENTATIONS</w:t>
            </w:r>
            <w:r w:rsidR="00BE34F3">
              <w:rPr>
                <w:noProof/>
                <w:webHidden/>
              </w:rPr>
              <w:tab/>
              <w:t>7</w:t>
            </w:r>
          </w:hyperlink>
        </w:p>
        <w:p w14:paraId="25289F9E" w14:textId="08251120" w:rsidR="00BE34F3" w:rsidRDefault="00FF452F">
          <w:pPr>
            <w:pStyle w:val="TOC2"/>
            <w:tabs>
              <w:tab w:val="right" w:leader="dot" w:pos="9487"/>
            </w:tabs>
            <w:rPr>
              <w:rFonts w:eastAsiaTheme="minorEastAsia" w:cstheme="minorBidi"/>
              <w:b w:val="0"/>
              <w:bCs w:val="0"/>
              <w:noProof/>
              <w:sz w:val="22"/>
              <w:szCs w:val="22"/>
              <w:lang w:eastAsia="en-GB"/>
            </w:rPr>
          </w:pPr>
          <w:hyperlink w:anchor="_Toc100051213" w:history="1">
            <w:r w:rsidR="00BE34F3" w:rsidRPr="00597755">
              <w:rPr>
                <w:rStyle w:val="Hyperlink"/>
                <w:noProof/>
                <w:lang w:val="en-US"/>
              </w:rPr>
              <w:t>7.1 Introduction by MoLSS</w:t>
            </w:r>
            <w:r w:rsidR="00BE34F3">
              <w:rPr>
                <w:noProof/>
                <w:webHidden/>
              </w:rPr>
              <w:tab/>
              <w:t>7</w:t>
            </w:r>
          </w:hyperlink>
        </w:p>
        <w:p w14:paraId="22802E72" w14:textId="28847E9E" w:rsidR="00BE34F3" w:rsidRDefault="00FF452F">
          <w:pPr>
            <w:pStyle w:val="TOC2"/>
            <w:tabs>
              <w:tab w:val="right" w:leader="dot" w:pos="9487"/>
            </w:tabs>
            <w:rPr>
              <w:rFonts w:eastAsiaTheme="minorEastAsia" w:cstheme="minorBidi"/>
              <w:b w:val="0"/>
              <w:bCs w:val="0"/>
              <w:noProof/>
              <w:sz w:val="22"/>
              <w:szCs w:val="22"/>
              <w:lang w:eastAsia="en-GB"/>
            </w:rPr>
          </w:pPr>
          <w:hyperlink w:anchor="_Toc100051214" w:history="1">
            <w:r w:rsidR="00BE34F3" w:rsidRPr="00597755">
              <w:rPr>
                <w:rStyle w:val="Hyperlink"/>
                <w:noProof/>
                <w:lang w:val="en-US"/>
              </w:rPr>
              <w:t>7.2 Overview of the Project</w:t>
            </w:r>
            <w:r w:rsidR="00BE34F3">
              <w:rPr>
                <w:noProof/>
                <w:webHidden/>
              </w:rPr>
              <w:tab/>
              <w:t>8</w:t>
            </w:r>
          </w:hyperlink>
        </w:p>
        <w:p w14:paraId="2A827ED1" w14:textId="6C50A367" w:rsidR="00BE34F3" w:rsidRDefault="00FF452F">
          <w:pPr>
            <w:pStyle w:val="TOC2"/>
            <w:tabs>
              <w:tab w:val="right" w:leader="dot" w:pos="9487"/>
            </w:tabs>
            <w:rPr>
              <w:rFonts w:eastAsiaTheme="minorEastAsia" w:cstheme="minorBidi"/>
              <w:b w:val="0"/>
              <w:bCs w:val="0"/>
              <w:noProof/>
              <w:sz w:val="22"/>
              <w:szCs w:val="22"/>
              <w:lang w:eastAsia="en-GB"/>
            </w:rPr>
          </w:pPr>
          <w:hyperlink w:anchor="_Toc100051215" w:history="1">
            <w:r w:rsidR="00BE34F3" w:rsidRPr="00597755">
              <w:rPr>
                <w:rStyle w:val="Hyperlink"/>
                <w:noProof/>
                <w:lang w:val="en-US"/>
              </w:rPr>
              <w:t>7.3 Summary of Desk Research</w:t>
            </w:r>
            <w:r w:rsidR="00BE34F3">
              <w:rPr>
                <w:noProof/>
                <w:webHidden/>
              </w:rPr>
              <w:tab/>
              <w:t>8</w:t>
            </w:r>
          </w:hyperlink>
        </w:p>
        <w:p w14:paraId="6B47E2A1" w14:textId="48B10FC7" w:rsidR="00BE34F3" w:rsidRDefault="00FF452F">
          <w:pPr>
            <w:pStyle w:val="TOC3"/>
            <w:tabs>
              <w:tab w:val="right" w:leader="dot" w:pos="9487"/>
            </w:tabs>
            <w:rPr>
              <w:rFonts w:eastAsiaTheme="minorEastAsia" w:cstheme="minorBidi"/>
              <w:noProof/>
              <w:sz w:val="22"/>
              <w:szCs w:val="22"/>
              <w:lang w:eastAsia="en-GB"/>
            </w:rPr>
          </w:pPr>
          <w:hyperlink w:anchor="_Toc100051216" w:history="1">
            <w:r w:rsidR="00BE34F3" w:rsidRPr="00597755">
              <w:rPr>
                <w:rStyle w:val="Hyperlink"/>
                <w:noProof/>
                <w:lang w:val="en-US"/>
              </w:rPr>
              <w:t>7.3.1 Summary of Common Points for Further Consideration</w:t>
            </w:r>
            <w:r w:rsidR="00BE34F3">
              <w:rPr>
                <w:noProof/>
                <w:webHidden/>
              </w:rPr>
              <w:tab/>
              <w:t>8</w:t>
            </w:r>
          </w:hyperlink>
        </w:p>
        <w:p w14:paraId="3FCE1800" w14:textId="6EC2D9DD" w:rsidR="00BE34F3" w:rsidRDefault="00FF452F">
          <w:pPr>
            <w:pStyle w:val="TOC3"/>
            <w:tabs>
              <w:tab w:val="right" w:leader="dot" w:pos="9487"/>
            </w:tabs>
            <w:rPr>
              <w:rFonts w:eastAsiaTheme="minorEastAsia" w:cstheme="minorBidi"/>
              <w:noProof/>
              <w:sz w:val="22"/>
              <w:szCs w:val="22"/>
              <w:lang w:eastAsia="en-GB"/>
            </w:rPr>
          </w:pPr>
          <w:hyperlink w:anchor="_Toc100051217" w:history="1">
            <w:r w:rsidR="00BE34F3" w:rsidRPr="00597755">
              <w:rPr>
                <w:rStyle w:val="Hyperlink"/>
                <w:noProof/>
                <w:lang w:val="en-US"/>
              </w:rPr>
              <w:t>7.3.2 Education</w:t>
            </w:r>
            <w:r w:rsidR="00BE34F3">
              <w:rPr>
                <w:noProof/>
                <w:webHidden/>
              </w:rPr>
              <w:tab/>
              <w:t>8</w:t>
            </w:r>
          </w:hyperlink>
        </w:p>
        <w:p w14:paraId="607B85D9" w14:textId="3382A106" w:rsidR="00BE34F3" w:rsidRDefault="00FF452F">
          <w:pPr>
            <w:pStyle w:val="TOC3"/>
            <w:tabs>
              <w:tab w:val="right" w:leader="dot" w:pos="9487"/>
            </w:tabs>
            <w:rPr>
              <w:rFonts w:eastAsiaTheme="minorEastAsia" w:cstheme="minorBidi"/>
              <w:noProof/>
              <w:sz w:val="22"/>
              <w:szCs w:val="22"/>
              <w:lang w:eastAsia="en-GB"/>
            </w:rPr>
          </w:pPr>
          <w:hyperlink w:anchor="_Toc100051218" w:history="1">
            <w:r w:rsidR="00BE34F3" w:rsidRPr="00597755">
              <w:rPr>
                <w:rStyle w:val="Hyperlink"/>
                <w:noProof/>
                <w:lang w:val="en-US"/>
              </w:rPr>
              <w:t>7.3.3 Health</w:t>
            </w:r>
            <w:r w:rsidR="00BE34F3">
              <w:rPr>
                <w:noProof/>
                <w:webHidden/>
              </w:rPr>
              <w:tab/>
              <w:t>9</w:t>
            </w:r>
          </w:hyperlink>
        </w:p>
        <w:p w14:paraId="7DCACB77" w14:textId="36A85AE8" w:rsidR="00BE34F3" w:rsidRDefault="00FF452F">
          <w:pPr>
            <w:pStyle w:val="TOC3"/>
            <w:tabs>
              <w:tab w:val="right" w:leader="dot" w:pos="9487"/>
            </w:tabs>
            <w:rPr>
              <w:rFonts w:eastAsiaTheme="minorEastAsia" w:cstheme="minorBidi"/>
              <w:noProof/>
              <w:sz w:val="22"/>
              <w:szCs w:val="22"/>
              <w:lang w:eastAsia="en-GB"/>
            </w:rPr>
          </w:pPr>
          <w:hyperlink w:anchor="_Toc100051219" w:history="1">
            <w:r w:rsidR="00BE34F3" w:rsidRPr="00597755">
              <w:rPr>
                <w:rStyle w:val="Hyperlink"/>
                <w:noProof/>
                <w:lang w:val="en-US"/>
              </w:rPr>
              <w:t>7.3.4 Energy</w:t>
            </w:r>
            <w:r w:rsidR="00BE34F3">
              <w:rPr>
                <w:noProof/>
                <w:webHidden/>
              </w:rPr>
              <w:tab/>
              <w:t>10</w:t>
            </w:r>
          </w:hyperlink>
        </w:p>
        <w:p w14:paraId="67EC9B2D" w14:textId="1722713C" w:rsidR="00BE34F3" w:rsidRDefault="00FF452F">
          <w:pPr>
            <w:pStyle w:val="TOC3"/>
            <w:tabs>
              <w:tab w:val="right" w:leader="dot" w:pos="9487"/>
            </w:tabs>
            <w:rPr>
              <w:rFonts w:eastAsiaTheme="minorEastAsia" w:cstheme="minorBidi"/>
              <w:noProof/>
              <w:sz w:val="22"/>
              <w:szCs w:val="22"/>
              <w:lang w:eastAsia="en-GB"/>
            </w:rPr>
          </w:pPr>
          <w:hyperlink w:anchor="_Toc100051220" w:history="1">
            <w:r w:rsidR="00BE34F3" w:rsidRPr="00597755">
              <w:rPr>
                <w:rStyle w:val="Hyperlink"/>
                <w:noProof/>
                <w:lang w:val="en-US"/>
              </w:rPr>
              <w:t>7.3.5 Financial and Banking Sector</w:t>
            </w:r>
            <w:r w:rsidR="00BE34F3">
              <w:rPr>
                <w:noProof/>
                <w:webHidden/>
              </w:rPr>
              <w:tab/>
              <w:t>10</w:t>
            </w:r>
          </w:hyperlink>
        </w:p>
        <w:p w14:paraId="7B09EC6E" w14:textId="60416BA0" w:rsidR="00BE34F3" w:rsidRDefault="00FF452F">
          <w:pPr>
            <w:pStyle w:val="TOC3"/>
            <w:tabs>
              <w:tab w:val="right" w:leader="dot" w:pos="9487"/>
            </w:tabs>
            <w:rPr>
              <w:rFonts w:eastAsiaTheme="minorEastAsia" w:cstheme="minorBidi"/>
              <w:noProof/>
              <w:sz w:val="22"/>
              <w:szCs w:val="22"/>
              <w:lang w:eastAsia="en-GB"/>
            </w:rPr>
          </w:pPr>
          <w:hyperlink w:anchor="_Toc100051221" w:history="1">
            <w:r w:rsidR="00BE34F3" w:rsidRPr="00597755">
              <w:rPr>
                <w:rStyle w:val="Hyperlink"/>
                <w:noProof/>
                <w:lang w:val="en-US"/>
              </w:rPr>
              <w:t>7.3.6 ICT</w:t>
            </w:r>
            <w:r w:rsidR="00BE34F3">
              <w:rPr>
                <w:noProof/>
                <w:webHidden/>
              </w:rPr>
              <w:tab/>
              <w:t>11</w:t>
            </w:r>
          </w:hyperlink>
        </w:p>
        <w:p w14:paraId="46C0250E" w14:textId="1A828EC7" w:rsidR="00BE34F3" w:rsidRDefault="00FF452F">
          <w:pPr>
            <w:pStyle w:val="TOC2"/>
            <w:tabs>
              <w:tab w:val="right" w:leader="dot" w:pos="9487"/>
            </w:tabs>
            <w:rPr>
              <w:rFonts w:eastAsiaTheme="minorEastAsia" w:cstheme="minorBidi"/>
              <w:b w:val="0"/>
              <w:bCs w:val="0"/>
              <w:noProof/>
              <w:sz w:val="22"/>
              <w:szCs w:val="22"/>
              <w:lang w:eastAsia="en-GB"/>
            </w:rPr>
          </w:pPr>
          <w:hyperlink w:anchor="_Toc100051222" w:history="1">
            <w:r w:rsidR="00BE34F3" w:rsidRPr="00597755">
              <w:rPr>
                <w:rStyle w:val="Hyperlink"/>
                <w:noProof/>
                <w:lang w:val="en-US"/>
              </w:rPr>
              <w:t>7.4 Summary of SWOT Analysis Workshops</w:t>
            </w:r>
            <w:r w:rsidR="00BE34F3">
              <w:rPr>
                <w:noProof/>
                <w:webHidden/>
              </w:rPr>
              <w:tab/>
              <w:t>11</w:t>
            </w:r>
          </w:hyperlink>
        </w:p>
        <w:p w14:paraId="545A75E8" w14:textId="7547C43B" w:rsidR="00BE34F3" w:rsidRDefault="00FF452F">
          <w:pPr>
            <w:pStyle w:val="TOC2"/>
            <w:tabs>
              <w:tab w:val="right" w:leader="dot" w:pos="9487"/>
            </w:tabs>
            <w:rPr>
              <w:rFonts w:eastAsiaTheme="minorEastAsia" w:cstheme="minorBidi"/>
              <w:b w:val="0"/>
              <w:bCs w:val="0"/>
              <w:noProof/>
              <w:sz w:val="22"/>
              <w:szCs w:val="22"/>
              <w:lang w:eastAsia="en-GB"/>
            </w:rPr>
          </w:pPr>
          <w:hyperlink w:anchor="_Toc100051223" w:history="1">
            <w:r w:rsidR="00BE34F3" w:rsidRPr="00597755">
              <w:rPr>
                <w:rStyle w:val="Hyperlink"/>
                <w:noProof/>
                <w:lang w:val="en-US"/>
              </w:rPr>
              <w:t>7.5 Field Survey Methodology</w:t>
            </w:r>
            <w:r w:rsidR="00BE34F3">
              <w:rPr>
                <w:noProof/>
                <w:webHidden/>
              </w:rPr>
              <w:tab/>
              <w:t>16</w:t>
            </w:r>
          </w:hyperlink>
        </w:p>
        <w:p w14:paraId="2D6A2DBC" w14:textId="1BB491B0" w:rsidR="00BE34F3" w:rsidRDefault="00FF452F">
          <w:pPr>
            <w:pStyle w:val="TOC1"/>
            <w:tabs>
              <w:tab w:val="right" w:leader="dot" w:pos="9487"/>
            </w:tabs>
            <w:rPr>
              <w:rFonts w:asciiTheme="minorHAnsi" w:eastAsiaTheme="minorEastAsia" w:hAnsiTheme="minorHAnsi" w:cstheme="minorBidi"/>
              <w:b w:val="0"/>
              <w:bCs w:val="0"/>
              <w:caps w:val="0"/>
              <w:noProof/>
              <w:sz w:val="22"/>
              <w:szCs w:val="22"/>
              <w:lang w:eastAsia="en-GB"/>
            </w:rPr>
          </w:pPr>
          <w:hyperlink w:anchor="_Toc100051224" w:history="1">
            <w:r w:rsidR="00BE34F3" w:rsidRPr="00597755">
              <w:rPr>
                <w:rStyle w:val="Hyperlink"/>
                <w:noProof/>
                <w:lang w:val="en-US"/>
              </w:rPr>
              <w:t>8- KEY ISSUES RASIED DURING DISCUSSIONS</w:t>
            </w:r>
            <w:r w:rsidR="00BE34F3">
              <w:rPr>
                <w:noProof/>
                <w:webHidden/>
              </w:rPr>
              <w:tab/>
              <w:t>16</w:t>
            </w:r>
          </w:hyperlink>
        </w:p>
        <w:p w14:paraId="5D6940B7" w14:textId="05FA41B9" w:rsidR="00BE34F3" w:rsidRDefault="00FF452F">
          <w:pPr>
            <w:pStyle w:val="TOC1"/>
            <w:tabs>
              <w:tab w:val="right" w:leader="dot" w:pos="9487"/>
            </w:tabs>
            <w:rPr>
              <w:rFonts w:asciiTheme="minorHAnsi" w:eastAsiaTheme="minorEastAsia" w:hAnsiTheme="minorHAnsi" w:cstheme="minorBidi"/>
              <w:b w:val="0"/>
              <w:bCs w:val="0"/>
              <w:caps w:val="0"/>
              <w:noProof/>
              <w:sz w:val="22"/>
              <w:szCs w:val="22"/>
              <w:lang w:eastAsia="en-GB"/>
            </w:rPr>
          </w:pPr>
          <w:hyperlink w:anchor="_Toc100051225" w:history="1">
            <w:r w:rsidR="00BE34F3" w:rsidRPr="00597755">
              <w:rPr>
                <w:rStyle w:val="Hyperlink"/>
                <w:noProof/>
                <w:lang w:val="en-US"/>
              </w:rPr>
              <w:t>9- SUMMARY OF POLICY RECOMMENDATIONS</w:t>
            </w:r>
            <w:r w:rsidR="00BE34F3">
              <w:rPr>
                <w:noProof/>
                <w:webHidden/>
              </w:rPr>
              <w:tab/>
              <w:t>16</w:t>
            </w:r>
          </w:hyperlink>
        </w:p>
        <w:p w14:paraId="29E487E5" w14:textId="07739ACC" w:rsidR="00BE34F3" w:rsidRDefault="00FF452F">
          <w:pPr>
            <w:pStyle w:val="TOC1"/>
            <w:tabs>
              <w:tab w:val="right" w:leader="dot" w:pos="9487"/>
            </w:tabs>
            <w:rPr>
              <w:rFonts w:asciiTheme="minorHAnsi" w:eastAsiaTheme="minorEastAsia" w:hAnsiTheme="minorHAnsi" w:cstheme="minorBidi"/>
              <w:b w:val="0"/>
              <w:bCs w:val="0"/>
              <w:caps w:val="0"/>
              <w:noProof/>
              <w:sz w:val="22"/>
              <w:szCs w:val="22"/>
              <w:lang w:eastAsia="en-GB"/>
            </w:rPr>
          </w:pPr>
          <w:hyperlink w:anchor="_Toc100051226" w:history="1">
            <w:r w:rsidR="00BE34F3" w:rsidRPr="00597755">
              <w:rPr>
                <w:rStyle w:val="Hyperlink"/>
                <w:noProof/>
              </w:rPr>
              <w:t>10-CONCLUSION</w:t>
            </w:r>
            <w:r w:rsidR="00BE34F3">
              <w:rPr>
                <w:noProof/>
                <w:webHidden/>
              </w:rPr>
              <w:tab/>
              <w:t>16</w:t>
            </w:r>
          </w:hyperlink>
        </w:p>
        <w:p w14:paraId="2EC938A7" w14:textId="39D34C5A" w:rsidR="00BE34F3" w:rsidRDefault="00FF452F"/>
      </w:sdtContent>
    </w:sdt>
    <w:p w14:paraId="75F3482A" w14:textId="473F60BD" w:rsidR="00245FA0" w:rsidRDefault="00245FA0" w:rsidP="00B662B3">
      <w:pPr>
        <w:jc w:val="both"/>
        <w:rPr>
          <w:rFonts w:cstheme="minorHAnsi"/>
          <w:b/>
          <w:bCs/>
          <w:sz w:val="22"/>
          <w:szCs w:val="22"/>
          <w:lang w:val="en-US"/>
        </w:rPr>
      </w:pPr>
    </w:p>
    <w:p w14:paraId="0B433A80" w14:textId="37F8AA04" w:rsidR="000E41F2" w:rsidRPr="000E41F2" w:rsidRDefault="000E41F2" w:rsidP="000E41F2">
      <w:pPr>
        <w:rPr>
          <w:lang w:val="en-US"/>
        </w:rPr>
      </w:pPr>
    </w:p>
    <w:p w14:paraId="112459D6" w14:textId="2B32FA52" w:rsidR="00245FA0" w:rsidRPr="00465D06" w:rsidRDefault="00245FA0" w:rsidP="00265178">
      <w:pPr>
        <w:pStyle w:val="Heading1"/>
        <w:numPr>
          <w:ilvl w:val="0"/>
          <w:numId w:val="43"/>
        </w:numPr>
      </w:pPr>
      <w:bookmarkStart w:id="0" w:name="_Toc100051206"/>
      <w:r w:rsidRPr="00465D06">
        <w:lastRenderedPageBreak/>
        <w:t>INTRODUCTION</w:t>
      </w:r>
      <w:bookmarkEnd w:id="0"/>
    </w:p>
    <w:p w14:paraId="3A9733D8" w14:textId="7238C463" w:rsidR="00245FA0" w:rsidRPr="00465D06" w:rsidRDefault="00245FA0" w:rsidP="00B662B3">
      <w:pPr>
        <w:jc w:val="both"/>
        <w:rPr>
          <w:rFonts w:cstheme="minorHAnsi"/>
          <w:sz w:val="22"/>
          <w:szCs w:val="22"/>
        </w:rPr>
      </w:pPr>
    </w:p>
    <w:p w14:paraId="06D30CDE" w14:textId="40461F3D" w:rsidR="00794FAF" w:rsidRPr="00465D06" w:rsidRDefault="00794FAF" w:rsidP="00B662B3">
      <w:pPr>
        <w:jc w:val="both"/>
        <w:rPr>
          <w:rFonts w:cstheme="minorHAnsi"/>
          <w:sz w:val="22"/>
          <w:szCs w:val="22"/>
        </w:rPr>
      </w:pPr>
      <w:bookmarkStart w:id="1" w:name="_Hlk99004706"/>
      <w:r w:rsidRPr="00465D06">
        <w:rPr>
          <w:rFonts w:cstheme="minorHAnsi"/>
          <w:sz w:val="22"/>
          <w:szCs w:val="22"/>
        </w:rPr>
        <w:t>This Report summarises proceedings during a Pre-Study Workshop on Sector Studies held in February 2022. The Report contains, as Annexes, all the PPT presentations which were delivered during the Workshop, gives an overview of the main points raised during discussions, and sets out the policy recommendations which were put forward by participating stakeholders.</w:t>
      </w:r>
    </w:p>
    <w:bookmarkEnd w:id="1"/>
    <w:p w14:paraId="3F1CF69D" w14:textId="01FC7211" w:rsidR="00245FA0" w:rsidRPr="00465D06" w:rsidRDefault="00245FA0" w:rsidP="00B662B3">
      <w:pPr>
        <w:jc w:val="both"/>
        <w:rPr>
          <w:rFonts w:cstheme="minorHAnsi"/>
          <w:sz w:val="22"/>
          <w:szCs w:val="22"/>
          <w:lang w:val="en-US"/>
        </w:rPr>
      </w:pPr>
    </w:p>
    <w:p w14:paraId="552DBCDA" w14:textId="780673B3" w:rsidR="00245FA0" w:rsidRPr="00465D06" w:rsidRDefault="00245FA0" w:rsidP="00265178">
      <w:pPr>
        <w:pStyle w:val="Heading1"/>
        <w:numPr>
          <w:ilvl w:val="0"/>
          <w:numId w:val="43"/>
        </w:numPr>
      </w:pPr>
      <w:bookmarkStart w:id="2" w:name="_Toc100051207"/>
      <w:r w:rsidRPr="00465D06">
        <w:t>CONTEXT</w:t>
      </w:r>
      <w:bookmarkEnd w:id="2"/>
    </w:p>
    <w:p w14:paraId="56B2CC8A" w14:textId="77777777" w:rsidR="00245FA0" w:rsidRPr="00465D06" w:rsidRDefault="00245FA0" w:rsidP="00B662B3">
      <w:pPr>
        <w:jc w:val="both"/>
        <w:rPr>
          <w:rFonts w:cstheme="minorHAnsi"/>
          <w:sz w:val="22"/>
          <w:szCs w:val="22"/>
        </w:rPr>
      </w:pPr>
    </w:p>
    <w:p w14:paraId="2BCB19F9" w14:textId="5D774585" w:rsidR="00CF1ED6" w:rsidRPr="00465D06" w:rsidRDefault="00245FA0" w:rsidP="00B662B3">
      <w:pPr>
        <w:jc w:val="both"/>
        <w:rPr>
          <w:rFonts w:cstheme="minorHAnsi"/>
          <w:b/>
          <w:sz w:val="22"/>
          <w:szCs w:val="22"/>
        </w:rPr>
      </w:pPr>
      <w:r w:rsidRPr="00465D06">
        <w:rPr>
          <w:rFonts w:cstheme="minorHAnsi"/>
          <w:sz w:val="22"/>
          <w:szCs w:val="22"/>
        </w:rPr>
        <w:t>The Project’s Terms of Reference (ToR) has set the following task for TAT</w:t>
      </w:r>
      <w:r w:rsidR="00CF1ED6" w:rsidRPr="00465D06">
        <w:rPr>
          <w:rFonts w:cstheme="minorHAnsi"/>
          <w:sz w:val="22"/>
          <w:szCs w:val="22"/>
        </w:rPr>
        <w:t xml:space="preserve"> </w:t>
      </w:r>
      <w:r w:rsidRPr="00465D06">
        <w:rPr>
          <w:rFonts w:cstheme="minorHAnsi"/>
          <w:sz w:val="22"/>
          <w:szCs w:val="22"/>
        </w:rPr>
        <w:t xml:space="preserve">in the delivery of </w:t>
      </w:r>
      <w:r w:rsidR="00CF1ED6" w:rsidRPr="00465D06">
        <w:rPr>
          <w:rFonts w:cstheme="minorHAnsi"/>
          <w:sz w:val="22"/>
          <w:szCs w:val="22"/>
        </w:rPr>
        <w:t xml:space="preserve">Intervention </w:t>
      </w:r>
      <w:r w:rsidR="00957539" w:rsidRPr="00465D06">
        <w:rPr>
          <w:rFonts w:cstheme="minorHAnsi"/>
          <w:sz w:val="22"/>
          <w:szCs w:val="22"/>
        </w:rPr>
        <w:t>12</w:t>
      </w:r>
      <w:r w:rsidR="00CF1ED6" w:rsidRPr="00465D06">
        <w:rPr>
          <w:rFonts w:cstheme="minorHAnsi"/>
          <w:b/>
          <w:sz w:val="22"/>
          <w:szCs w:val="22"/>
        </w:rPr>
        <w:t xml:space="preserve">: </w:t>
      </w:r>
    </w:p>
    <w:p w14:paraId="43B2DEB3" w14:textId="40165BA2" w:rsidR="00957539" w:rsidRPr="00465D06" w:rsidRDefault="00957539" w:rsidP="00B662B3">
      <w:pPr>
        <w:jc w:val="both"/>
        <w:rPr>
          <w:rFonts w:cstheme="minorHAnsi"/>
          <w:b/>
          <w:sz w:val="22"/>
          <w:szCs w:val="22"/>
        </w:rPr>
      </w:pPr>
    </w:p>
    <w:p w14:paraId="3E34F1A9" w14:textId="77777777" w:rsidR="00957539" w:rsidRPr="00465D06" w:rsidRDefault="00957539" w:rsidP="00957539">
      <w:pPr>
        <w:keepLines/>
        <w:jc w:val="both"/>
        <w:rPr>
          <w:i/>
          <w:iCs/>
          <w:sz w:val="22"/>
          <w:szCs w:val="22"/>
        </w:rPr>
      </w:pPr>
      <w:bookmarkStart w:id="3" w:name="_Hlk99005660"/>
      <w:r w:rsidRPr="00465D06">
        <w:rPr>
          <w:i/>
          <w:iCs/>
          <w:sz w:val="22"/>
          <w:szCs w:val="22"/>
        </w:rPr>
        <w:t xml:space="preserve">8 workshops will be organised in Ankara to discuss for studies which will be conducted under Category III: Scientific &amp; Technical Studies with the participation of relevant public institutions, academicians, NGOs, social partners, professional organisations, representatives of private sector.  2 workshops will be organised for each study. (4 pre-study workshops and 4 post-study workshops) 50 participants will attend to each workshop and will last one day. 5 participants out of 50 will be outside of Ankara. 10 staff of the Operation Beneficiary will participate to each workshop. </w:t>
      </w:r>
    </w:p>
    <w:bookmarkEnd w:id="3"/>
    <w:p w14:paraId="34C63131" w14:textId="472751FF" w:rsidR="00957539" w:rsidRPr="00465D06" w:rsidRDefault="00957539" w:rsidP="00B662B3">
      <w:pPr>
        <w:jc w:val="both"/>
        <w:rPr>
          <w:rFonts w:cstheme="minorHAnsi"/>
          <w:b/>
          <w:sz w:val="22"/>
          <w:szCs w:val="22"/>
        </w:rPr>
      </w:pPr>
    </w:p>
    <w:p w14:paraId="094CD190" w14:textId="2F10671C" w:rsidR="00957539" w:rsidRPr="00465D06" w:rsidRDefault="00957539" w:rsidP="00957539">
      <w:pPr>
        <w:jc w:val="both"/>
        <w:rPr>
          <w:rFonts w:cstheme="minorHAnsi"/>
          <w:bCs/>
          <w:sz w:val="22"/>
          <w:szCs w:val="22"/>
        </w:rPr>
      </w:pPr>
      <w:bookmarkStart w:id="4" w:name="_Hlk99005717"/>
      <w:r w:rsidRPr="00465D06">
        <w:rPr>
          <w:rFonts w:cstheme="minorHAnsi"/>
          <w:bCs/>
          <w:sz w:val="22"/>
          <w:szCs w:val="22"/>
        </w:rPr>
        <w:t>Sub-Intervention 12.1 relates to the Pre-Study Workshop on Sector Studies. The Project’s ToR for Sector Studies (Intervention 8) is as follows:</w:t>
      </w:r>
    </w:p>
    <w:bookmarkEnd w:id="4"/>
    <w:p w14:paraId="4A81839F" w14:textId="77777777" w:rsidR="00957539" w:rsidRPr="00465D06" w:rsidRDefault="00957539" w:rsidP="00B662B3">
      <w:pPr>
        <w:jc w:val="both"/>
        <w:rPr>
          <w:rFonts w:cstheme="minorHAnsi"/>
          <w:b/>
          <w:sz w:val="22"/>
          <w:szCs w:val="22"/>
        </w:rPr>
      </w:pPr>
    </w:p>
    <w:p w14:paraId="47658AB2" w14:textId="77777777" w:rsidR="00CF1ED6" w:rsidRPr="00465D06" w:rsidRDefault="00CF1ED6" w:rsidP="00B662B3">
      <w:pPr>
        <w:jc w:val="both"/>
        <w:rPr>
          <w:rFonts w:cstheme="minorHAnsi"/>
          <w:sz w:val="22"/>
          <w:szCs w:val="22"/>
        </w:rPr>
      </w:pPr>
    </w:p>
    <w:p w14:paraId="3B10A783" w14:textId="4B0BADA7" w:rsidR="00957539" w:rsidRPr="00465D06" w:rsidRDefault="00957539" w:rsidP="00957539">
      <w:pPr>
        <w:keepLines/>
        <w:jc w:val="both"/>
        <w:rPr>
          <w:i/>
          <w:iCs/>
          <w:sz w:val="22"/>
          <w:szCs w:val="22"/>
        </w:rPr>
      </w:pPr>
      <w:r w:rsidRPr="00465D06">
        <w:rPr>
          <w:i/>
          <w:iCs/>
          <w:sz w:val="22"/>
          <w:szCs w:val="22"/>
        </w:rPr>
        <w:t>Sector studies will be conducted in five sectors to determine their labour demands, skills and occupations within the scope of Future of Work approach. Indicative sectors which are chosen in accordance to the ILO Reports issued on 2017 and 2019</w:t>
      </w:r>
      <w:r w:rsidRPr="00465D06">
        <w:rPr>
          <w:i/>
          <w:iCs/>
          <w:sz w:val="22"/>
          <w:szCs w:val="22"/>
        </w:rPr>
        <w:footnoteReference w:id="1"/>
      </w:r>
      <w:r w:rsidRPr="00465D06">
        <w:rPr>
          <w:i/>
          <w:iCs/>
          <w:sz w:val="22"/>
          <w:szCs w:val="22"/>
        </w:rPr>
        <w:t>, can be chosen among informatics/automation, education, health, transportation, media/communication, energy, finance and banking sectors, etc.  Final decision to define 5 sectors is subject to the prior approval of the Operation Beneficiary. Each sector analysis will be carried out in the perspective of the prominent professions of the future, the qualifications of the labour force that will be needed, the lost professions, the policy proposals that are compatible with the works of the future, etc. The research will be carried out as desk study in the light of current social and technological developments and academic and scientific studies. The research will include also 750 indicative face to face interviews (30 people from each sector and from each city) with representatives of institutions/</w:t>
      </w:r>
      <w:r w:rsidR="00465D06" w:rsidRPr="00465D06">
        <w:rPr>
          <w:i/>
          <w:iCs/>
          <w:sz w:val="22"/>
          <w:szCs w:val="22"/>
        </w:rPr>
        <w:t>organisations</w:t>
      </w:r>
      <w:r w:rsidRPr="00465D06">
        <w:rPr>
          <w:i/>
          <w:iCs/>
          <w:sz w:val="22"/>
          <w:szCs w:val="22"/>
        </w:rPr>
        <w:t xml:space="preserve">, employers, employees, etc.  in Ankara, Adana, Bursa, İstanbul and İzmir. A detailed report will be drafted in English with executive Turkish summary by including each sector and it will be used to update relevant strategy plans and/or policies. It will be published on the official web site of the Operation Beneficiary. </w:t>
      </w:r>
      <w:bookmarkStart w:id="5" w:name="_GoBack"/>
      <w:bookmarkEnd w:id="5"/>
    </w:p>
    <w:p w14:paraId="022B7B4F" w14:textId="49E3E5D0" w:rsidR="00265178" w:rsidRDefault="00265178" w:rsidP="00265178">
      <w:pPr>
        <w:pStyle w:val="Heading1"/>
        <w:rPr>
          <w:rFonts w:asciiTheme="minorHAnsi" w:eastAsiaTheme="minorHAnsi" w:hAnsiTheme="minorHAnsi" w:cstheme="minorHAnsi"/>
          <w:color w:val="auto"/>
          <w:sz w:val="22"/>
          <w:szCs w:val="22"/>
        </w:rPr>
      </w:pPr>
    </w:p>
    <w:p w14:paraId="46F4447D" w14:textId="70B7AE30" w:rsidR="00265178" w:rsidRDefault="00265178" w:rsidP="00265178"/>
    <w:p w14:paraId="51A26564" w14:textId="2E0280D8" w:rsidR="000E41F2" w:rsidRDefault="000E41F2" w:rsidP="00265178"/>
    <w:p w14:paraId="3115A7D3" w14:textId="77777777" w:rsidR="000E41F2" w:rsidRPr="00265178" w:rsidRDefault="000E41F2" w:rsidP="00265178"/>
    <w:p w14:paraId="2DBC8604" w14:textId="2D0A60AC" w:rsidR="00355631" w:rsidRPr="00465D06" w:rsidRDefault="00355631" w:rsidP="00265178">
      <w:pPr>
        <w:pStyle w:val="Heading1"/>
        <w:numPr>
          <w:ilvl w:val="0"/>
          <w:numId w:val="43"/>
        </w:numPr>
      </w:pPr>
      <w:bookmarkStart w:id="6" w:name="_Toc100051208"/>
      <w:r w:rsidRPr="00465D06">
        <w:lastRenderedPageBreak/>
        <w:t>BACKGROUND</w:t>
      </w:r>
      <w:bookmarkEnd w:id="6"/>
    </w:p>
    <w:p w14:paraId="1E6340B2" w14:textId="5E9C2584" w:rsidR="00355631" w:rsidRPr="00465D06" w:rsidRDefault="00355631" w:rsidP="00355631">
      <w:pPr>
        <w:jc w:val="both"/>
        <w:rPr>
          <w:rFonts w:cstheme="minorHAnsi"/>
          <w:sz w:val="22"/>
          <w:szCs w:val="22"/>
        </w:rPr>
      </w:pPr>
    </w:p>
    <w:p w14:paraId="27581B56" w14:textId="7A1D78AC" w:rsidR="00355631" w:rsidRPr="00465D06" w:rsidRDefault="00355631" w:rsidP="00355631">
      <w:pPr>
        <w:jc w:val="both"/>
        <w:rPr>
          <w:rFonts w:cstheme="minorHAnsi"/>
          <w:sz w:val="22"/>
          <w:szCs w:val="22"/>
        </w:rPr>
      </w:pPr>
      <w:r w:rsidRPr="00465D06">
        <w:rPr>
          <w:rFonts w:cstheme="minorHAnsi"/>
          <w:sz w:val="22"/>
          <w:szCs w:val="22"/>
        </w:rPr>
        <w:t>As can be seen in the ToR requirements for Intervention 12, the original concept was for the Pre-Study Workshops to be held as in-person events in Ankara. At the beginning of the Project, TAT planned to deliver these Workshops online, owing to pandemic restrictions then in place. With the easing of these restrictions, an in-person event became a possibility, although TAT argued that there remained merit in conducting the Workshops online as this would allow greater participation from the pilot provinces than would be possible were the Workshops to be held in-person in Ankara. This argument was accepted by the Operational Beneficiary and by the Contracting Authority and confirmed by Administrative Order No.2.</w:t>
      </w:r>
    </w:p>
    <w:p w14:paraId="112CEC57" w14:textId="77777777" w:rsidR="00355631" w:rsidRPr="00465D06" w:rsidRDefault="00355631" w:rsidP="00355631">
      <w:pPr>
        <w:jc w:val="both"/>
        <w:rPr>
          <w:rFonts w:cstheme="minorHAnsi"/>
          <w:sz w:val="22"/>
          <w:szCs w:val="22"/>
        </w:rPr>
      </w:pPr>
    </w:p>
    <w:p w14:paraId="40BA912D" w14:textId="476C8079" w:rsidR="00245FA0" w:rsidRPr="00465D06" w:rsidRDefault="00496D5B" w:rsidP="00265178">
      <w:pPr>
        <w:pStyle w:val="Heading1"/>
        <w:numPr>
          <w:ilvl w:val="0"/>
          <w:numId w:val="43"/>
        </w:numPr>
        <w:rPr>
          <w:lang w:val="en-US"/>
        </w:rPr>
      </w:pPr>
      <w:bookmarkStart w:id="7" w:name="_Toc100051209"/>
      <w:r w:rsidRPr="00465D06">
        <w:rPr>
          <w:lang w:val="en-US"/>
        </w:rPr>
        <w:t>AGENDA</w:t>
      </w:r>
      <w:bookmarkEnd w:id="7"/>
    </w:p>
    <w:p w14:paraId="2F1741E2" w14:textId="31537DAF" w:rsidR="00496D5B" w:rsidRPr="00465D06" w:rsidRDefault="00496D5B" w:rsidP="00496D5B">
      <w:pPr>
        <w:jc w:val="both"/>
        <w:rPr>
          <w:rFonts w:cstheme="minorHAnsi"/>
          <w:b/>
          <w:bCs/>
          <w:sz w:val="22"/>
          <w:szCs w:val="22"/>
          <w:lang w:val="en-US"/>
        </w:rPr>
      </w:pPr>
    </w:p>
    <w:p w14:paraId="64F9CB8F" w14:textId="77777777" w:rsidR="00355631" w:rsidRPr="00465D06" w:rsidRDefault="00355631" w:rsidP="00355631">
      <w:pPr>
        <w:jc w:val="both"/>
        <w:rPr>
          <w:rFonts w:cstheme="minorHAnsi"/>
          <w:sz w:val="22"/>
          <w:szCs w:val="22"/>
          <w:lang w:val="en-US"/>
        </w:rPr>
      </w:pPr>
      <w:bookmarkStart w:id="8" w:name="_Hlk99006617"/>
      <w:r w:rsidRPr="00465D06">
        <w:rPr>
          <w:rFonts w:cstheme="minorHAnsi"/>
          <w:sz w:val="22"/>
          <w:szCs w:val="22"/>
          <w:lang w:val="en-US"/>
        </w:rPr>
        <w:t>The Agenda for the Workshop was developed by TAT in discussion with its experts, and was then submitted for comment and approval to the Operational Beneficiary. The agreed Agenda for the Workshop was:</w:t>
      </w:r>
    </w:p>
    <w:bookmarkEnd w:id="8"/>
    <w:p w14:paraId="6B0975D1" w14:textId="77777777" w:rsidR="00355631" w:rsidRPr="00465D06" w:rsidRDefault="00355631" w:rsidP="00496D5B">
      <w:pPr>
        <w:jc w:val="both"/>
        <w:rPr>
          <w:rFonts w:cstheme="minorHAnsi"/>
          <w:b/>
          <w:bCs/>
          <w:sz w:val="22"/>
          <w:szCs w:val="22"/>
          <w:lang w:val="en-US"/>
        </w:rPr>
      </w:pPr>
    </w:p>
    <w:p w14:paraId="63B45B0F" w14:textId="19164C8E" w:rsidR="00355631" w:rsidRPr="00465D06" w:rsidRDefault="00355631" w:rsidP="00496D5B">
      <w:pPr>
        <w:jc w:val="both"/>
        <w:rPr>
          <w:rFonts w:cstheme="minorHAnsi"/>
          <w:b/>
          <w:bCs/>
          <w:sz w:val="22"/>
          <w:szCs w:val="22"/>
          <w:lang w:val="en-US"/>
        </w:rPr>
      </w:pPr>
    </w:p>
    <w:p w14:paraId="64C566A3" w14:textId="77777777" w:rsidR="00355631" w:rsidRPr="00355631" w:rsidRDefault="00355631" w:rsidP="00355631">
      <w:pPr>
        <w:pBdr>
          <w:top w:val="single" w:sz="4" w:space="1" w:color="auto"/>
          <w:left w:val="single" w:sz="4" w:space="2" w:color="auto"/>
          <w:bottom w:val="single" w:sz="4" w:space="1" w:color="auto"/>
          <w:right w:val="single" w:sz="4" w:space="4" w:color="auto"/>
        </w:pBdr>
        <w:shd w:val="clear" w:color="auto" w:fill="FFD966" w:themeFill="accent4" w:themeFillTint="99"/>
        <w:spacing w:after="120"/>
        <w:jc w:val="center"/>
        <w:rPr>
          <w:rFonts w:ascii="Franklin Gothic Book" w:eastAsia="Times New Roman" w:hAnsi="Franklin Gothic Book" w:cs="Times New Roman"/>
          <w:b/>
          <w:color w:val="C00000"/>
          <w:sz w:val="22"/>
          <w:szCs w:val="22"/>
        </w:rPr>
      </w:pPr>
      <w:bookmarkStart w:id="9" w:name="OLE_LINK1"/>
      <w:bookmarkStart w:id="10" w:name="OLE_LINK2"/>
      <w:r w:rsidRPr="00355631">
        <w:rPr>
          <w:rFonts w:ascii="Franklin Gothic Book" w:eastAsia="Times New Roman" w:hAnsi="Franklin Gothic Book" w:cs="Times New Roman"/>
          <w:b/>
          <w:color w:val="C00000"/>
          <w:sz w:val="22"/>
          <w:szCs w:val="22"/>
        </w:rPr>
        <w:t xml:space="preserve">Intervention 8: </w:t>
      </w:r>
    </w:p>
    <w:p w14:paraId="03FF59EE" w14:textId="77777777" w:rsidR="00355631" w:rsidRPr="00355631" w:rsidRDefault="00355631" w:rsidP="00355631">
      <w:pPr>
        <w:pBdr>
          <w:top w:val="single" w:sz="4" w:space="1" w:color="auto"/>
          <w:left w:val="single" w:sz="4" w:space="2" w:color="auto"/>
          <w:bottom w:val="single" w:sz="4" w:space="1" w:color="auto"/>
          <w:right w:val="single" w:sz="4" w:space="4" w:color="auto"/>
        </w:pBdr>
        <w:shd w:val="clear" w:color="auto" w:fill="FFD966" w:themeFill="accent4" w:themeFillTint="99"/>
        <w:spacing w:after="120"/>
        <w:jc w:val="center"/>
        <w:rPr>
          <w:rFonts w:ascii="Franklin Gothic Book" w:eastAsia="Times New Roman" w:hAnsi="Franklin Gothic Book" w:cs="Times New Roman"/>
          <w:b/>
          <w:color w:val="C00000"/>
          <w:sz w:val="22"/>
          <w:szCs w:val="22"/>
        </w:rPr>
      </w:pPr>
      <w:r w:rsidRPr="00355631">
        <w:rPr>
          <w:rFonts w:ascii="Franklin Gothic Book" w:eastAsia="Times New Roman" w:hAnsi="Franklin Gothic Book" w:cs="Times New Roman"/>
          <w:b/>
          <w:color w:val="C00000"/>
          <w:sz w:val="22"/>
          <w:szCs w:val="22"/>
        </w:rPr>
        <w:t>Pre-Study Workshop</w:t>
      </w:r>
    </w:p>
    <w:p w14:paraId="7629A359" w14:textId="77777777" w:rsidR="00355631" w:rsidRPr="00355631" w:rsidRDefault="00355631" w:rsidP="00355631">
      <w:pPr>
        <w:pBdr>
          <w:top w:val="single" w:sz="4" w:space="1" w:color="auto"/>
          <w:left w:val="single" w:sz="4" w:space="2" w:color="auto"/>
          <w:bottom w:val="single" w:sz="4" w:space="1" w:color="auto"/>
          <w:right w:val="single" w:sz="4" w:space="4" w:color="auto"/>
        </w:pBdr>
        <w:shd w:val="clear" w:color="auto" w:fill="FFD966" w:themeFill="accent4" w:themeFillTint="99"/>
        <w:spacing w:after="120"/>
        <w:jc w:val="center"/>
        <w:rPr>
          <w:rFonts w:ascii="Franklin Gothic Book" w:eastAsia="Times New Roman" w:hAnsi="Franklin Gothic Book" w:cs="Times New Roman"/>
          <w:b/>
          <w:color w:val="C00000"/>
          <w:sz w:val="22"/>
          <w:szCs w:val="22"/>
        </w:rPr>
      </w:pPr>
    </w:p>
    <w:tbl>
      <w:tblPr>
        <w:tblStyle w:val="TableGrid"/>
        <w:tblW w:w="9085" w:type="dxa"/>
        <w:tblLook w:val="04A0" w:firstRow="1" w:lastRow="0" w:firstColumn="1" w:lastColumn="0" w:noHBand="0" w:noVBand="1"/>
      </w:tblPr>
      <w:tblGrid>
        <w:gridCol w:w="2122"/>
        <w:gridCol w:w="6963"/>
      </w:tblGrid>
      <w:tr w:rsidR="00355631" w:rsidRPr="00355631" w14:paraId="469DCFDA" w14:textId="77777777" w:rsidTr="002B0E28">
        <w:tc>
          <w:tcPr>
            <w:tcW w:w="2122" w:type="dxa"/>
            <w:shd w:val="clear" w:color="auto" w:fill="DEEAF6" w:themeFill="accent5" w:themeFillTint="33"/>
          </w:tcPr>
          <w:bookmarkEnd w:id="9"/>
          <w:bookmarkEnd w:id="10"/>
          <w:p w14:paraId="366C8DC3" w14:textId="77777777" w:rsidR="00355631" w:rsidRPr="00355631" w:rsidRDefault="00355631" w:rsidP="00355631">
            <w:pPr>
              <w:spacing w:before="60" w:after="60"/>
              <w:rPr>
                <w:rFonts w:ascii="Franklin Gothic Book" w:eastAsia="Times New Roman" w:hAnsi="Franklin Gothic Book" w:cs="Times New Roman"/>
                <w:b/>
                <w:sz w:val="22"/>
                <w:szCs w:val="22"/>
              </w:rPr>
            </w:pPr>
            <w:r w:rsidRPr="00355631">
              <w:rPr>
                <w:rFonts w:ascii="Franklin Gothic Book" w:eastAsia="Times New Roman" w:hAnsi="Franklin Gothic Book" w:cs="Times New Roman"/>
                <w:b/>
                <w:sz w:val="22"/>
                <w:szCs w:val="22"/>
              </w:rPr>
              <w:t>Date</w:t>
            </w:r>
          </w:p>
        </w:tc>
        <w:tc>
          <w:tcPr>
            <w:tcW w:w="6963" w:type="dxa"/>
            <w:shd w:val="clear" w:color="auto" w:fill="auto"/>
          </w:tcPr>
          <w:p w14:paraId="7D873233" w14:textId="77777777" w:rsidR="00355631" w:rsidRPr="00355631" w:rsidRDefault="00355631" w:rsidP="00355631">
            <w:pPr>
              <w:spacing w:before="60" w:after="60"/>
              <w:ind w:right="87"/>
              <w:rPr>
                <w:rFonts w:ascii="Franklin Gothic Book" w:eastAsia="Times New Roman" w:hAnsi="Franklin Gothic Book" w:cs="Times New Roman"/>
                <w:color w:val="000000" w:themeColor="text1"/>
                <w:sz w:val="22"/>
                <w:szCs w:val="22"/>
              </w:rPr>
            </w:pPr>
            <w:r w:rsidRPr="00355631">
              <w:rPr>
                <w:rFonts w:ascii="Franklin Gothic Book" w:eastAsia="Times New Roman" w:hAnsi="Franklin Gothic Book" w:cs="Times New Roman"/>
                <w:sz w:val="22"/>
                <w:szCs w:val="22"/>
              </w:rPr>
              <w:t>8 February 2022 – Time 10:30 – 16:00</w:t>
            </w:r>
          </w:p>
        </w:tc>
      </w:tr>
      <w:tr w:rsidR="00355631" w:rsidRPr="00355631" w14:paraId="321BD563" w14:textId="77777777" w:rsidTr="002B0E28">
        <w:tc>
          <w:tcPr>
            <w:tcW w:w="2122" w:type="dxa"/>
            <w:shd w:val="clear" w:color="auto" w:fill="DEEAF6" w:themeFill="accent5" w:themeFillTint="33"/>
          </w:tcPr>
          <w:p w14:paraId="2F3BCBD1" w14:textId="77777777" w:rsidR="00355631" w:rsidRPr="00355631" w:rsidRDefault="00355631" w:rsidP="00355631">
            <w:pPr>
              <w:spacing w:before="60" w:after="60"/>
              <w:rPr>
                <w:rFonts w:ascii="Franklin Gothic Book" w:eastAsia="Times New Roman" w:hAnsi="Franklin Gothic Book" w:cs="Times New Roman"/>
                <w:b/>
                <w:sz w:val="22"/>
                <w:szCs w:val="22"/>
              </w:rPr>
            </w:pPr>
            <w:r w:rsidRPr="00355631">
              <w:rPr>
                <w:rFonts w:ascii="Franklin Gothic Book" w:eastAsia="Times New Roman" w:hAnsi="Franklin Gothic Book" w:cstheme="minorHAnsi"/>
                <w:b/>
                <w:bCs/>
                <w:sz w:val="22"/>
                <w:szCs w:val="22"/>
              </w:rPr>
              <w:t>Participants</w:t>
            </w:r>
          </w:p>
        </w:tc>
        <w:tc>
          <w:tcPr>
            <w:tcW w:w="6963" w:type="dxa"/>
          </w:tcPr>
          <w:p w14:paraId="2406E0CD" w14:textId="77777777" w:rsidR="00355631" w:rsidRPr="00355631" w:rsidRDefault="00355631" w:rsidP="00355631">
            <w:pPr>
              <w:numPr>
                <w:ilvl w:val="0"/>
                <w:numId w:val="8"/>
              </w:numPr>
              <w:spacing w:before="60" w:after="60"/>
              <w:ind w:left="326" w:right="87"/>
              <w:contextualSpacing/>
              <w:rPr>
                <w:rFonts w:ascii="Franklin Gothic Book" w:hAnsi="Franklin Gothic Book"/>
                <w:sz w:val="22"/>
                <w:szCs w:val="22"/>
              </w:rPr>
            </w:pPr>
            <w:r w:rsidRPr="00355631">
              <w:rPr>
                <w:rFonts w:ascii="Franklin Gothic Book" w:hAnsi="Franklin Gothic Book"/>
                <w:sz w:val="22"/>
                <w:szCs w:val="22"/>
              </w:rPr>
              <w:t>Presidency of the Republic of Turkey (Strategy and Budget Department),</w:t>
            </w:r>
          </w:p>
          <w:p w14:paraId="36EAE414" w14:textId="77777777" w:rsidR="00355631" w:rsidRPr="00355631" w:rsidRDefault="00355631" w:rsidP="00355631">
            <w:pPr>
              <w:numPr>
                <w:ilvl w:val="0"/>
                <w:numId w:val="8"/>
              </w:numPr>
              <w:spacing w:before="60" w:after="60"/>
              <w:ind w:left="326" w:right="87"/>
              <w:contextualSpacing/>
              <w:rPr>
                <w:rFonts w:ascii="Franklin Gothic Book" w:hAnsi="Franklin Gothic Book"/>
                <w:sz w:val="22"/>
                <w:szCs w:val="22"/>
              </w:rPr>
            </w:pPr>
            <w:r w:rsidRPr="00355631">
              <w:rPr>
                <w:rFonts w:ascii="Franklin Gothic Book" w:hAnsi="Franklin Gothic Book"/>
                <w:sz w:val="22"/>
                <w:szCs w:val="22"/>
              </w:rPr>
              <w:t>Ministry of Labour and Social Services, DG Employment Policies,</w:t>
            </w:r>
          </w:p>
          <w:p w14:paraId="6C3C914E" w14:textId="3D3AC5E0" w:rsidR="00355631" w:rsidRPr="00065E84" w:rsidRDefault="00355631" w:rsidP="00355631">
            <w:pPr>
              <w:numPr>
                <w:ilvl w:val="0"/>
                <w:numId w:val="8"/>
              </w:numPr>
              <w:spacing w:before="60" w:after="60"/>
              <w:ind w:left="326" w:right="87"/>
              <w:contextualSpacing/>
              <w:rPr>
                <w:rFonts w:ascii="Franklin Gothic Book" w:hAnsi="Franklin Gothic Book"/>
                <w:sz w:val="22"/>
                <w:szCs w:val="22"/>
              </w:rPr>
            </w:pPr>
            <w:r w:rsidRPr="00065E84">
              <w:rPr>
                <w:rFonts w:ascii="Franklin Gothic Book" w:hAnsi="Franklin Gothic Book"/>
                <w:sz w:val="22"/>
                <w:szCs w:val="22"/>
              </w:rPr>
              <w:t xml:space="preserve">Provincial Directorates </w:t>
            </w:r>
            <w:r w:rsidR="002B0E28" w:rsidRPr="00065E84">
              <w:rPr>
                <w:rFonts w:ascii="Franklin Gothic Book" w:hAnsi="Franklin Gothic Book"/>
                <w:sz w:val="22"/>
                <w:szCs w:val="22"/>
              </w:rPr>
              <w:t xml:space="preserve">of  ISKUR </w:t>
            </w:r>
            <w:r w:rsidRPr="00065E84">
              <w:rPr>
                <w:rFonts w:ascii="Franklin Gothic Book" w:hAnsi="Franklin Gothic Book"/>
                <w:sz w:val="22"/>
                <w:szCs w:val="22"/>
              </w:rPr>
              <w:t>(Adana, Ankara, Bursa, İstanbul İzmir)</w:t>
            </w:r>
          </w:p>
          <w:p w14:paraId="6A9F4675" w14:textId="77DEAA66" w:rsidR="00355631" w:rsidRPr="00355631" w:rsidRDefault="00355631" w:rsidP="00355631">
            <w:pPr>
              <w:numPr>
                <w:ilvl w:val="0"/>
                <w:numId w:val="8"/>
              </w:numPr>
              <w:spacing w:before="60" w:after="60"/>
              <w:ind w:left="326" w:right="87"/>
              <w:contextualSpacing/>
              <w:rPr>
                <w:rFonts w:ascii="Franklin Gothic Book" w:hAnsi="Franklin Gothic Book"/>
                <w:sz w:val="22"/>
                <w:szCs w:val="22"/>
              </w:rPr>
            </w:pPr>
            <w:r w:rsidRPr="00355631">
              <w:rPr>
                <w:rFonts w:ascii="Franklin Gothic Book" w:hAnsi="Franklin Gothic Book"/>
                <w:sz w:val="22"/>
                <w:szCs w:val="22"/>
              </w:rPr>
              <w:t xml:space="preserve">Ministry of Industry and Technology </w:t>
            </w:r>
            <w:r w:rsidR="002B0E28" w:rsidRPr="00065E84">
              <w:rPr>
                <w:rFonts w:ascii="Franklin Gothic Book" w:hAnsi="Franklin Gothic Book"/>
                <w:sz w:val="22"/>
                <w:szCs w:val="22"/>
              </w:rPr>
              <w:t>and</w:t>
            </w:r>
            <w:r w:rsidR="00065E84" w:rsidRPr="00065E84">
              <w:rPr>
                <w:rFonts w:ascii="Franklin Gothic Book" w:hAnsi="Franklin Gothic Book"/>
                <w:sz w:val="22"/>
                <w:szCs w:val="22"/>
              </w:rPr>
              <w:t xml:space="preserve"> </w:t>
            </w:r>
            <w:r w:rsidRPr="00355631">
              <w:rPr>
                <w:rFonts w:ascii="Franklin Gothic Book" w:hAnsi="Franklin Gothic Book"/>
                <w:sz w:val="22"/>
                <w:szCs w:val="22"/>
              </w:rPr>
              <w:t>Development Agencies (Adana, Ankara, Bursa, İstanbul İzmir),</w:t>
            </w:r>
          </w:p>
          <w:p w14:paraId="61D9C364" w14:textId="77777777" w:rsidR="002B0E28" w:rsidRPr="00065E84" w:rsidRDefault="00355631" w:rsidP="00355631">
            <w:pPr>
              <w:numPr>
                <w:ilvl w:val="0"/>
                <w:numId w:val="8"/>
              </w:numPr>
              <w:spacing w:before="60" w:after="60"/>
              <w:ind w:left="326" w:right="87"/>
              <w:contextualSpacing/>
              <w:rPr>
                <w:rFonts w:ascii="Franklin Gothic Book" w:hAnsi="Franklin Gothic Book"/>
                <w:sz w:val="22"/>
                <w:szCs w:val="22"/>
              </w:rPr>
            </w:pPr>
            <w:r w:rsidRPr="00065E84">
              <w:rPr>
                <w:rFonts w:ascii="Franklin Gothic Book" w:hAnsi="Franklin Gothic Book"/>
                <w:sz w:val="22"/>
                <w:szCs w:val="22"/>
              </w:rPr>
              <w:t xml:space="preserve">Ministry of National Education, </w:t>
            </w:r>
          </w:p>
          <w:p w14:paraId="7B5EF0B5" w14:textId="52433341" w:rsidR="00355631" w:rsidRPr="00065E84" w:rsidRDefault="00355631" w:rsidP="002B0E28">
            <w:pPr>
              <w:numPr>
                <w:ilvl w:val="0"/>
                <w:numId w:val="8"/>
              </w:numPr>
              <w:spacing w:before="60" w:after="60"/>
              <w:ind w:left="326" w:right="87"/>
              <w:contextualSpacing/>
              <w:rPr>
                <w:rFonts w:ascii="Franklin Gothic Book" w:hAnsi="Franklin Gothic Book"/>
                <w:sz w:val="22"/>
                <w:szCs w:val="22"/>
              </w:rPr>
            </w:pPr>
            <w:r w:rsidRPr="00355631">
              <w:rPr>
                <w:rFonts w:ascii="Franklin Gothic Book" w:hAnsi="Franklin Gothic Book"/>
                <w:sz w:val="22"/>
                <w:szCs w:val="22"/>
              </w:rPr>
              <w:t xml:space="preserve">Provincial Directorates </w:t>
            </w:r>
            <w:r w:rsidR="002B0E28" w:rsidRPr="00065E84">
              <w:rPr>
                <w:rFonts w:ascii="Franklin Gothic Book" w:hAnsi="Franklin Gothic Book"/>
                <w:sz w:val="22"/>
                <w:szCs w:val="22"/>
              </w:rPr>
              <w:t xml:space="preserve">of Ministry of National Education, </w:t>
            </w:r>
            <w:r w:rsidRPr="002B0E28">
              <w:rPr>
                <w:rFonts w:ascii="Franklin Gothic Book" w:hAnsi="Franklin Gothic Book"/>
                <w:sz w:val="22"/>
                <w:szCs w:val="22"/>
              </w:rPr>
              <w:t>(Adana, Ankara, Bursa, İstanbul İzmir),</w:t>
            </w:r>
          </w:p>
          <w:p w14:paraId="4D292CB4" w14:textId="77777777" w:rsidR="002B0E28" w:rsidRPr="00065E84" w:rsidRDefault="00355631" w:rsidP="00355631">
            <w:pPr>
              <w:numPr>
                <w:ilvl w:val="0"/>
                <w:numId w:val="8"/>
              </w:numPr>
              <w:spacing w:before="60" w:after="60"/>
              <w:ind w:left="326" w:right="87"/>
              <w:contextualSpacing/>
              <w:rPr>
                <w:rFonts w:ascii="Franklin Gothic Book" w:hAnsi="Franklin Gothic Book"/>
                <w:sz w:val="22"/>
                <w:szCs w:val="22"/>
              </w:rPr>
            </w:pPr>
            <w:r w:rsidRPr="00065E84">
              <w:rPr>
                <w:rFonts w:ascii="Franklin Gothic Book" w:hAnsi="Franklin Gothic Book"/>
                <w:sz w:val="22"/>
                <w:szCs w:val="22"/>
              </w:rPr>
              <w:t>Ministry of Health</w:t>
            </w:r>
          </w:p>
          <w:p w14:paraId="044559C7" w14:textId="465D7A35" w:rsidR="00355631" w:rsidRPr="00065E84" w:rsidRDefault="00355631" w:rsidP="002B0E28">
            <w:pPr>
              <w:numPr>
                <w:ilvl w:val="0"/>
                <w:numId w:val="8"/>
              </w:numPr>
              <w:spacing w:before="60" w:after="60"/>
              <w:ind w:left="326" w:right="87"/>
              <w:contextualSpacing/>
              <w:rPr>
                <w:rFonts w:ascii="Franklin Gothic Book" w:hAnsi="Franklin Gothic Book"/>
                <w:sz w:val="22"/>
                <w:szCs w:val="22"/>
              </w:rPr>
            </w:pPr>
            <w:r w:rsidRPr="00355631">
              <w:rPr>
                <w:rFonts w:ascii="Franklin Gothic Book" w:hAnsi="Franklin Gothic Book"/>
                <w:sz w:val="22"/>
                <w:szCs w:val="22"/>
              </w:rPr>
              <w:t>Provincial Directorates</w:t>
            </w:r>
            <w:r w:rsidR="002B0E28" w:rsidRPr="00065E84">
              <w:rPr>
                <w:rFonts w:ascii="Franklin Gothic Book" w:hAnsi="Franklin Gothic Book"/>
                <w:sz w:val="22"/>
                <w:szCs w:val="22"/>
              </w:rPr>
              <w:t xml:space="preserve"> of Ministry of Health </w:t>
            </w:r>
            <w:r w:rsidRPr="002B0E28">
              <w:rPr>
                <w:rFonts w:ascii="Franklin Gothic Book" w:hAnsi="Franklin Gothic Book"/>
                <w:sz w:val="22"/>
                <w:szCs w:val="22"/>
              </w:rPr>
              <w:t>(Adana, Ankara, Bursa, İstanbul İzmir),</w:t>
            </w:r>
          </w:p>
          <w:p w14:paraId="7391CAE2" w14:textId="77777777" w:rsidR="00355631" w:rsidRPr="00355631" w:rsidRDefault="00355631" w:rsidP="00355631">
            <w:pPr>
              <w:numPr>
                <w:ilvl w:val="0"/>
                <w:numId w:val="8"/>
              </w:numPr>
              <w:spacing w:before="60" w:after="60"/>
              <w:ind w:left="326" w:right="87"/>
              <w:contextualSpacing/>
              <w:rPr>
                <w:rFonts w:ascii="Franklin Gothic Book" w:hAnsi="Franklin Gothic Book"/>
                <w:sz w:val="22"/>
                <w:szCs w:val="22"/>
              </w:rPr>
            </w:pPr>
            <w:r w:rsidRPr="00355631">
              <w:rPr>
                <w:rFonts w:ascii="Franklin Gothic Book" w:hAnsi="Franklin Gothic Book"/>
                <w:sz w:val="22"/>
                <w:szCs w:val="22"/>
              </w:rPr>
              <w:t>Ministry of National Energy and Natural Resources,</w:t>
            </w:r>
          </w:p>
          <w:p w14:paraId="3B2124A8" w14:textId="77777777" w:rsidR="00355631" w:rsidRPr="00355631" w:rsidRDefault="00355631" w:rsidP="00355631">
            <w:pPr>
              <w:numPr>
                <w:ilvl w:val="0"/>
                <w:numId w:val="8"/>
              </w:numPr>
              <w:spacing w:before="60" w:after="60"/>
              <w:ind w:left="326" w:right="87"/>
              <w:contextualSpacing/>
              <w:rPr>
                <w:rFonts w:ascii="Franklin Gothic Book" w:hAnsi="Franklin Gothic Book"/>
                <w:sz w:val="22"/>
                <w:szCs w:val="22"/>
              </w:rPr>
            </w:pPr>
            <w:r w:rsidRPr="00355631">
              <w:rPr>
                <w:rFonts w:ascii="Franklin Gothic Book" w:hAnsi="Franklin Gothic Book"/>
                <w:sz w:val="22"/>
                <w:szCs w:val="22"/>
              </w:rPr>
              <w:t>Ministry of Treasury and Finance</w:t>
            </w:r>
          </w:p>
          <w:p w14:paraId="018811E2" w14:textId="6A0875A2" w:rsidR="00355631" w:rsidRPr="00355631" w:rsidRDefault="00355631" w:rsidP="00355631">
            <w:pPr>
              <w:numPr>
                <w:ilvl w:val="0"/>
                <w:numId w:val="8"/>
              </w:numPr>
              <w:spacing w:before="60" w:after="60"/>
              <w:ind w:left="326" w:right="87"/>
              <w:contextualSpacing/>
              <w:rPr>
                <w:rFonts w:ascii="Franklin Gothic Book" w:hAnsi="Franklin Gothic Book"/>
                <w:sz w:val="22"/>
                <w:szCs w:val="22"/>
              </w:rPr>
            </w:pPr>
            <w:r w:rsidRPr="00355631">
              <w:rPr>
                <w:rFonts w:ascii="Franklin Gothic Book" w:hAnsi="Franklin Gothic Book"/>
                <w:sz w:val="22"/>
                <w:szCs w:val="22"/>
              </w:rPr>
              <w:t xml:space="preserve">The Union of Chambers and Commodity Exchanges of Turkey (TOBB) </w:t>
            </w:r>
            <w:r w:rsidR="002B0E28" w:rsidRPr="00065E84">
              <w:rPr>
                <w:rFonts w:ascii="Franklin Gothic Book" w:hAnsi="Franklin Gothic Book"/>
                <w:sz w:val="22"/>
                <w:szCs w:val="22"/>
              </w:rPr>
              <w:t>and</w:t>
            </w:r>
            <w:r w:rsidRPr="00355631">
              <w:rPr>
                <w:rFonts w:ascii="Franklin Gothic Book" w:hAnsi="Franklin Gothic Book"/>
                <w:sz w:val="22"/>
                <w:szCs w:val="22"/>
              </w:rPr>
              <w:t xml:space="preserve"> Provincial Chambers (Adana, Ankara, Bursa, İstanbul İzmir),</w:t>
            </w:r>
          </w:p>
          <w:p w14:paraId="5C22BE34" w14:textId="77777777" w:rsidR="00355631" w:rsidRPr="00355631" w:rsidRDefault="00355631" w:rsidP="00355631">
            <w:pPr>
              <w:numPr>
                <w:ilvl w:val="0"/>
                <w:numId w:val="8"/>
              </w:numPr>
              <w:spacing w:before="60" w:after="60"/>
              <w:ind w:left="326" w:right="87"/>
              <w:contextualSpacing/>
              <w:rPr>
                <w:rFonts w:ascii="Franklin Gothic Book" w:hAnsi="Franklin Gothic Book"/>
                <w:sz w:val="22"/>
                <w:szCs w:val="22"/>
              </w:rPr>
            </w:pPr>
            <w:r w:rsidRPr="00355631">
              <w:rPr>
                <w:rFonts w:ascii="Franklin Gothic Book" w:hAnsi="Franklin Gothic Book"/>
                <w:sz w:val="22"/>
                <w:szCs w:val="22"/>
              </w:rPr>
              <w:t>ISKUR</w:t>
            </w:r>
          </w:p>
          <w:p w14:paraId="3BE7A616" w14:textId="77777777" w:rsidR="00355631" w:rsidRPr="00355631" w:rsidRDefault="00355631" w:rsidP="00355631">
            <w:pPr>
              <w:numPr>
                <w:ilvl w:val="0"/>
                <w:numId w:val="8"/>
              </w:numPr>
              <w:spacing w:before="60" w:after="60"/>
              <w:ind w:left="326" w:right="87"/>
              <w:contextualSpacing/>
              <w:rPr>
                <w:rFonts w:ascii="Franklin Gothic Book" w:hAnsi="Franklin Gothic Book"/>
                <w:sz w:val="22"/>
                <w:szCs w:val="22"/>
                <w:lang w:val="en-US"/>
              </w:rPr>
            </w:pPr>
            <w:r w:rsidRPr="00355631">
              <w:rPr>
                <w:rFonts w:ascii="Franklin Gothic Book" w:hAnsi="Franklin Gothic Book"/>
                <w:sz w:val="22"/>
                <w:szCs w:val="22"/>
                <w:lang w:val="en-US"/>
              </w:rPr>
              <w:t>The Banks Association of Turkey (TBB)</w:t>
            </w:r>
          </w:p>
          <w:p w14:paraId="40DB6D17" w14:textId="77777777" w:rsidR="00355631" w:rsidRPr="00355631" w:rsidRDefault="00355631" w:rsidP="00355631">
            <w:pPr>
              <w:numPr>
                <w:ilvl w:val="0"/>
                <w:numId w:val="8"/>
              </w:numPr>
              <w:spacing w:before="60" w:after="60"/>
              <w:ind w:left="326" w:right="87"/>
              <w:contextualSpacing/>
              <w:rPr>
                <w:rFonts w:ascii="Franklin Gothic Book" w:hAnsi="Franklin Gothic Book"/>
                <w:sz w:val="22"/>
                <w:szCs w:val="22"/>
                <w:lang w:val="en-US"/>
              </w:rPr>
            </w:pPr>
            <w:r w:rsidRPr="00355631">
              <w:rPr>
                <w:rFonts w:ascii="Franklin Gothic Book" w:hAnsi="Franklin Gothic Book"/>
                <w:sz w:val="22"/>
                <w:szCs w:val="22"/>
                <w:lang w:val="en-US"/>
              </w:rPr>
              <w:t>Banking Regulation and Supervision Agency (BDDK)</w:t>
            </w:r>
          </w:p>
          <w:p w14:paraId="3CF4CFB1" w14:textId="77777777" w:rsidR="00355631" w:rsidRPr="00355631" w:rsidRDefault="00355631" w:rsidP="00355631">
            <w:pPr>
              <w:numPr>
                <w:ilvl w:val="0"/>
                <w:numId w:val="8"/>
              </w:numPr>
              <w:spacing w:before="60" w:after="60"/>
              <w:ind w:left="326" w:right="87"/>
              <w:contextualSpacing/>
              <w:rPr>
                <w:rFonts w:ascii="Franklin Gothic Book" w:hAnsi="Franklin Gothic Book"/>
                <w:sz w:val="22"/>
                <w:szCs w:val="22"/>
                <w:lang w:val="en-US"/>
              </w:rPr>
            </w:pPr>
            <w:r w:rsidRPr="00355631">
              <w:rPr>
                <w:rFonts w:ascii="Franklin Gothic Book" w:hAnsi="Franklin Gothic Book"/>
                <w:sz w:val="22"/>
                <w:szCs w:val="22"/>
                <w:lang w:val="en-US"/>
              </w:rPr>
              <w:t>Capital Market Boards of Turkey (SPK)</w:t>
            </w:r>
          </w:p>
          <w:p w14:paraId="16D085F5" w14:textId="77777777" w:rsidR="00355631" w:rsidRPr="00355631" w:rsidRDefault="00355631" w:rsidP="00355631">
            <w:pPr>
              <w:numPr>
                <w:ilvl w:val="0"/>
                <w:numId w:val="8"/>
              </w:numPr>
              <w:spacing w:before="60" w:after="60"/>
              <w:ind w:left="326" w:right="87"/>
              <w:contextualSpacing/>
              <w:rPr>
                <w:rFonts w:ascii="Franklin Gothic Book" w:hAnsi="Franklin Gothic Book"/>
                <w:sz w:val="22"/>
                <w:szCs w:val="22"/>
              </w:rPr>
            </w:pPr>
            <w:r w:rsidRPr="00355631">
              <w:rPr>
                <w:rFonts w:ascii="Franklin Gothic Book" w:hAnsi="Franklin Gothic Book"/>
                <w:sz w:val="22"/>
                <w:szCs w:val="22"/>
                <w:lang w:val="en-US"/>
              </w:rPr>
              <w:t>Insurance Association of Turkey (TSB)</w:t>
            </w:r>
          </w:p>
          <w:p w14:paraId="58AFB483" w14:textId="77777777" w:rsidR="00355631" w:rsidRPr="00355631" w:rsidRDefault="00355631" w:rsidP="00355631">
            <w:pPr>
              <w:numPr>
                <w:ilvl w:val="0"/>
                <w:numId w:val="8"/>
              </w:numPr>
              <w:spacing w:before="60" w:after="60"/>
              <w:ind w:left="326" w:right="87"/>
              <w:contextualSpacing/>
              <w:rPr>
                <w:rFonts w:ascii="Franklin Gothic Book" w:hAnsi="Franklin Gothic Book"/>
                <w:sz w:val="22"/>
                <w:szCs w:val="22"/>
                <w:lang w:val="en-US"/>
              </w:rPr>
            </w:pPr>
            <w:r w:rsidRPr="00355631">
              <w:rPr>
                <w:rFonts w:ascii="Franklin Gothic Book" w:hAnsi="Franklin Gothic Book"/>
                <w:sz w:val="22"/>
                <w:szCs w:val="22"/>
                <w:lang w:val="en-US"/>
              </w:rPr>
              <w:t>Energy Market Regularity Authority (EPDK)</w:t>
            </w:r>
          </w:p>
          <w:p w14:paraId="67ACDB61" w14:textId="77777777" w:rsidR="00355631" w:rsidRPr="00355631" w:rsidRDefault="00355631" w:rsidP="00355631">
            <w:pPr>
              <w:numPr>
                <w:ilvl w:val="0"/>
                <w:numId w:val="8"/>
              </w:numPr>
              <w:spacing w:before="60" w:after="60"/>
              <w:ind w:left="326" w:right="87"/>
              <w:contextualSpacing/>
              <w:rPr>
                <w:rFonts w:ascii="Franklin Gothic Book" w:hAnsi="Franklin Gothic Book"/>
                <w:sz w:val="22"/>
                <w:szCs w:val="22"/>
                <w:lang w:val="en-US"/>
              </w:rPr>
            </w:pPr>
            <w:r w:rsidRPr="00355631">
              <w:rPr>
                <w:rFonts w:ascii="Franklin Gothic Book" w:hAnsi="Franklin Gothic Book"/>
                <w:sz w:val="22"/>
                <w:szCs w:val="22"/>
                <w:lang w:val="en-US"/>
              </w:rPr>
              <w:t>DEIK, Business Councils</w:t>
            </w:r>
          </w:p>
          <w:p w14:paraId="6D69179D" w14:textId="77777777" w:rsidR="00355631" w:rsidRPr="00355631" w:rsidRDefault="00355631" w:rsidP="00355631">
            <w:pPr>
              <w:numPr>
                <w:ilvl w:val="0"/>
                <w:numId w:val="8"/>
              </w:numPr>
              <w:spacing w:before="60" w:after="60"/>
              <w:ind w:left="326" w:right="87"/>
              <w:contextualSpacing/>
              <w:rPr>
                <w:rFonts w:ascii="Franklin Gothic Book" w:hAnsi="Franklin Gothic Book"/>
                <w:sz w:val="22"/>
                <w:szCs w:val="22"/>
                <w:lang w:val="en-US"/>
              </w:rPr>
            </w:pPr>
            <w:r w:rsidRPr="00355631">
              <w:rPr>
                <w:rFonts w:ascii="Franklin Gothic Book" w:hAnsi="Franklin Gothic Book"/>
                <w:sz w:val="22"/>
                <w:szCs w:val="22"/>
                <w:lang w:val="en-US"/>
              </w:rPr>
              <w:lastRenderedPageBreak/>
              <w:t>Information and Communication Technologies Authority (BTK)</w:t>
            </w:r>
          </w:p>
          <w:p w14:paraId="73BBDA24" w14:textId="77777777" w:rsidR="00355631" w:rsidRPr="00065E84" w:rsidRDefault="00355631" w:rsidP="00355631">
            <w:pPr>
              <w:numPr>
                <w:ilvl w:val="0"/>
                <w:numId w:val="8"/>
              </w:numPr>
              <w:spacing w:before="60" w:after="60"/>
              <w:ind w:left="326" w:right="87"/>
              <w:contextualSpacing/>
              <w:rPr>
                <w:rFonts w:ascii="Franklin Gothic Book" w:hAnsi="Franklin Gothic Book"/>
                <w:sz w:val="22"/>
                <w:szCs w:val="22"/>
                <w:lang w:val="en-US"/>
              </w:rPr>
            </w:pPr>
            <w:r w:rsidRPr="00065E84">
              <w:rPr>
                <w:rFonts w:ascii="Franklin Gothic Book" w:hAnsi="Franklin Gothic Book"/>
                <w:sz w:val="22"/>
                <w:szCs w:val="22"/>
                <w:lang w:val="en-US"/>
              </w:rPr>
              <w:t>Academics</w:t>
            </w:r>
          </w:p>
          <w:p w14:paraId="08AC9DE1" w14:textId="77777777" w:rsidR="00355631" w:rsidRPr="00355631" w:rsidRDefault="00355631" w:rsidP="00355631">
            <w:pPr>
              <w:numPr>
                <w:ilvl w:val="0"/>
                <w:numId w:val="8"/>
              </w:numPr>
              <w:spacing w:before="60" w:after="60"/>
              <w:ind w:left="326" w:right="87"/>
              <w:contextualSpacing/>
              <w:rPr>
                <w:rFonts w:ascii="Franklin Gothic Book" w:hAnsi="Franklin Gothic Book"/>
                <w:sz w:val="22"/>
                <w:szCs w:val="22"/>
                <w:lang w:val="en-US"/>
              </w:rPr>
            </w:pPr>
            <w:r w:rsidRPr="00355631">
              <w:rPr>
                <w:rFonts w:ascii="Franklin Gothic Book" w:hAnsi="Franklin Gothic Book"/>
                <w:sz w:val="22"/>
                <w:szCs w:val="22"/>
                <w:lang w:val="en-US"/>
              </w:rPr>
              <w:t>Turkish Education Association</w:t>
            </w:r>
          </w:p>
          <w:p w14:paraId="61316B85" w14:textId="77777777" w:rsidR="00355631" w:rsidRPr="00065E84" w:rsidRDefault="00355631" w:rsidP="00355631">
            <w:pPr>
              <w:numPr>
                <w:ilvl w:val="0"/>
                <w:numId w:val="8"/>
              </w:numPr>
              <w:spacing w:before="60" w:after="60"/>
              <w:ind w:left="326" w:right="87"/>
              <w:contextualSpacing/>
              <w:rPr>
                <w:rFonts w:ascii="Franklin Gothic Book" w:hAnsi="Franklin Gothic Book"/>
                <w:sz w:val="22"/>
                <w:szCs w:val="22"/>
                <w:lang w:val="en-US"/>
              </w:rPr>
            </w:pPr>
            <w:r w:rsidRPr="00355631">
              <w:rPr>
                <w:rFonts w:ascii="Franklin Gothic Book" w:hAnsi="Franklin Gothic Book"/>
                <w:sz w:val="22"/>
                <w:szCs w:val="22"/>
                <w:lang w:val="en-US"/>
              </w:rPr>
              <w:t>Education Unions</w:t>
            </w:r>
          </w:p>
          <w:p w14:paraId="3FF6C2A8" w14:textId="1649CD12" w:rsidR="00355631" w:rsidRPr="00355631" w:rsidRDefault="00886B59" w:rsidP="00355631">
            <w:pPr>
              <w:numPr>
                <w:ilvl w:val="0"/>
                <w:numId w:val="8"/>
              </w:numPr>
              <w:spacing w:before="60" w:after="60"/>
              <w:ind w:left="326" w:right="87"/>
              <w:contextualSpacing/>
              <w:rPr>
                <w:rFonts w:ascii="Franklin Gothic Book" w:hAnsi="Franklin Gothic Book"/>
                <w:sz w:val="22"/>
                <w:szCs w:val="22"/>
                <w:lang w:val="en-US"/>
              </w:rPr>
            </w:pPr>
            <w:r w:rsidRPr="00065E84">
              <w:rPr>
                <w:rFonts w:ascii="Franklin Gothic Book" w:hAnsi="Franklin Gothic Book"/>
                <w:sz w:val="22"/>
                <w:szCs w:val="22"/>
                <w:lang w:val="en-US"/>
              </w:rPr>
              <w:t>Provincial Chambers</w:t>
            </w:r>
            <w:r w:rsidRPr="00355631">
              <w:rPr>
                <w:rFonts w:ascii="Franklin Gothic Book" w:hAnsi="Franklin Gothic Book"/>
                <w:sz w:val="22"/>
                <w:szCs w:val="22"/>
                <w:lang w:val="en-US"/>
              </w:rPr>
              <w:t xml:space="preserve"> </w:t>
            </w:r>
            <w:r w:rsidRPr="00065E84">
              <w:rPr>
                <w:rFonts w:ascii="Franklin Gothic Book" w:hAnsi="Franklin Gothic Book"/>
                <w:sz w:val="22"/>
                <w:szCs w:val="22"/>
                <w:lang w:val="en-US"/>
              </w:rPr>
              <w:t>of</w:t>
            </w:r>
            <w:r>
              <w:rPr>
                <w:rFonts w:ascii="Franklin Gothic Book" w:hAnsi="Franklin Gothic Book"/>
                <w:sz w:val="22"/>
                <w:szCs w:val="22"/>
                <w:lang w:val="en-US"/>
              </w:rPr>
              <w:t xml:space="preserve"> </w:t>
            </w:r>
            <w:r w:rsidR="00355631" w:rsidRPr="00355631">
              <w:rPr>
                <w:rFonts w:ascii="Franklin Gothic Book" w:hAnsi="Franklin Gothic Book"/>
                <w:sz w:val="22"/>
                <w:szCs w:val="22"/>
                <w:lang w:val="en-US"/>
              </w:rPr>
              <w:t xml:space="preserve">Turkish Medical Association (Adana, Ankara, Bursa, İzmir, İstanbul </w:t>
            </w:r>
            <w:r w:rsidR="00355631" w:rsidRPr="00065E84">
              <w:rPr>
                <w:rFonts w:ascii="Franklin Gothic Book" w:hAnsi="Franklin Gothic Book"/>
                <w:sz w:val="22"/>
                <w:szCs w:val="22"/>
                <w:lang w:val="en-US"/>
              </w:rPr>
              <w:t>Provincial Chambers</w:t>
            </w:r>
            <w:r w:rsidR="00355631" w:rsidRPr="00355631">
              <w:rPr>
                <w:rFonts w:ascii="Franklin Gothic Book" w:hAnsi="Franklin Gothic Book"/>
                <w:sz w:val="22"/>
                <w:szCs w:val="22"/>
                <w:lang w:val="en-US"/>
              </w:rPr>
              <w:t>)</w:t>
            </w:r>
          </w:p>
          <w:p w14:paraId="78966BBD" w14:textId="133F4714" w:rsidR="00355631" w:rsidRPr="00355631" w:rsidRDefault="00886B59" w:rsidP="00355631">
            <w:pPr>
              <w:numPr>
                <w:ilvl w:val="0"/>
                <w:numId w:val="8"/>
              </w:numPr>
              <w:spacing w:before="60" w:after="60"/>
              <w:ind w:left="326" w:right="87"/>
              <w:contextualSpacing/>
              <w:rPr>
                <w:rFonts w:ascii="Franklin Gothic Book" w:hAnsi="Franklin Gothic Book"/>
                <w:sz w:val="22"/>
                <w:szCs w:val="22"/>
                <w:lang w:val="en-US"/>
              </w:rPr>
            </w:pPr>
            <w:r w:rsidRPr="00065E84">
              <w:rPr>
                <w:rFonts w:ascii="Franklin Gothic Book" w:hAnsi="Franklin Gothic Book"/>
                <w:sz w:val="22"/>
                <w:szCs w:val="22"/>
                <w:lang w:val="en-US"/>
              </w:rPr>
              <w:t xml:space="preserve">Provincial Chambers of </w:t>
            </w:r>
            <w:r w:rsidR="00355631" w:rsidRPr="00355631">
              <w:rPr>
                <w:rFonts w:ascii="Franklin Gothic Book" w:hAnsi="Franklin Gothic Book"/>
                <w:sz w:val="22"/>
                <w:szCs w:val="22"/>
                <w:lang w:val="en-US"/>
              </w:rPr>
              <w:t>Turkish Pharmacists Association (Adana,</w:t>
            </w:r>
            <w:r w:rsidR="00065E84">
              <w:rPr>
                <w:rFonts w:ascii="Franklin Gothic Book" w:hAnsi="Franklin Gothic Book"/>
                <w:sz w:val="22"/>
                <w:szCs w:val="22"/>
                <w:lang w:val="en-US"/>
              </w:rPr>
              <w:t xml:space="preserve"> Ankara, Bursa, İzmir, İstanbul)</w:t>
            </w:r>
          </w:p>
          <w:p w14:paraId="3DB02127" w14:textId="77777777" w:rsidR="00355631" w:rsidRPr="00355631" w:rsidRDefault="00355631" w:rsidP="00355631">
            <w:pPr>
              <w:numPr>
                <w:ilvl w:val="0"/>
                <w:numId w:val="8"/>
              </w:numPr>
              <w:spacing w:before="60" w:after="60"/>
              <w:ind w:left="326" w:right="87"/>
              <w:contextualSpacing/>
              <w:rPr>
                <w:rFonts w:ascii="Franklin Gothic Book" w:hAnsi="Franklin Gothic Book"/>
                <w:sz w:val="22"/>
                <w:szCs w:val="22"/>
                <w:lang w:val="en-US"/>
              </w:rPr>
            </w:pPr>
            <w:r w:rsidRPr="00355631">
              <w:rPr>
                <w:rFonts w:ascii="Franklin Gothic Book" w:hAnsi="Franklin Gothic Book"/>
                <w:sz w:val="22"/>
                <w:szCs w:val="22"/>
                <w:lang w:val="en-US"/>
              </w:rPr>
              <w:t>Turkish Nurses Association (Provincial branch offices)</w:t>
            </w:r>
          </w:p>
          <w:p w14:paraId="28F4B9CC" w14:textId="46BEBC9D" w:rsidR="00355631" w:rsidRPr="00065E84" w:rsidRDefault="00886B59" w:rsidP="00355631">
            <w:pPr>
              <w:numPr>
                <w:ilvl w:val="0"/>
                <w:numId w:val="8"/>
              </w:numPr>
              <w:spacing w:before="60" w:after="60"/>
              <w:ind w:left="326" w:right="87"/>
              <w:contextualSpacing/>
              <w:rPr>
                <w:rFonts w:ascii="Franklin Gothic Book" w:hAnsi="Franklin Gothic Book"/>
                <w:sz w:val="22"/>
                <w:szCs w:val="22"/>
                <w:lang w:val="en-US"/>
              </w:rPr>
            </w:pPr>
            <w:r w:rsidRPr="00065E84">
              <w:rPr>
                <w:rFonts w:ascii="Franklin Gothic Book" w:hAnsi="Franklin Gothic Book"/>
                <w:sz w:val="22"/>
                <w:szCs w:val="22"/>
                <w:lang w:val="en-US"/>
              </w:rPr>
              <w:t>Provincial Chambers</w:t>
            </w:r>
            <w:r w:rsidRPr="00355631">
              <w:rPr>
                <w:rFonts w:ascii="Franklin Gothic Book" w:hAnsi="Franklin Gothic Book"/>
                <w:sz w:val="22"/>
                <w:szCs w:val="22"/>
                <w:lang w:val="en-US"/>
              </w:rPr>
              <w:t xml:space="preserve"> </w:t>
            </w:r>
            <w:r w:rsidRPr="00065E84">
              <w:rPr>
                <w:rFonts w:ascii="Franklin Gothic Book" w:hAnsi="Franklin Gothic Book"/>
                <w:sz w:val="22"/>
                <w:szCs w:val="22"/>
                <w:lang w:val="en-US"/>
              </w:rPr>
              <w:t xml:space="preserve">of </w:t>
            </w:r>
            <w:r w:rsidR="00355631" w:rsidRPr="00355631">
              <w:rPr>
                <w:rFonts w:ascii="Franklin Gothic Book" w:hAnsi="Franklin Gothic Book"/>
                <w:sz w:val="22"/>
                <w:szCs w:val="22"/>
                <w:lang w:val="en-US"/>
              </w:rPr>
              <w:t>Turkish Dental Association (Adana, Ankara, Bursa, İzmir, İstanbul)</w:t>
            </w:r>
          </w:p>
          <w:p w14:paraId="4F889EC6" w14:textId="77777777" w:rsidR="00355631" w:rsidRPr="00355631" w:rsidRDefault="00355631" w:rsidP="00355631">
            <w:pPr>
              <w:numPr>
                <w:ilvl w:val="0"/>
                <w:numId w:val="8"/>
              </w:numPr>
              <w:spacing w:before="60" w:after="60"/>
              <w:ind w:left="326" w:right="87"/>
              <w:contextualSpacing/>
              <w:rPr>
                <w:rFonts w:ascii="Franklin Gothic Book" w:hAnsi="Franklin Gothic Book"/>
                <w:sz w:val="22"/>
                <w:szCs w:val="22"/>
                <w:lang w:val="en-US"/>
              </w:rPr>
            </w:pPr>
            <w:r w:rsidRPr="00355631">
              <w:rPr>
                <w:rFonts w:ascii="Franklin Gothic Book" w:hAnsi="Franklin Gothic Book"/>
                <w:sz w:val="22"/>
                <w:szCs w:val="22"/>
                <w:lang w:val="en-US"/>
              </w:rPr>
              <w:t>Petroleum Pipeline Corporation (BOTAS)</w:t>
            </w:r>
          </w:p>
          <w:p w14:paraId="473FFFB3" w14:textId="77777777" w:rsidR="00355631" w:rsidRPr="00355631" w:rsidRDefault="00355631" w:rsidP="00355631">
            <w:pPr>
              <w:numPr>
                <w:ilvl w:val="0"/>
                <w:numId w:val="8"/>
              </w:numPr>
              <w:spacing w:before="60" w:after="60"/>
              <w:ind w:left="326" w:right="87"/>
              <w:contextualSpacing/>
              <w:rPr>
                <w:rFonts w:ascii="Franklin Gothic Book" w:hAnsi="Franklin Gothic Book"/>
                <w:sz w:val="22"/>
                <w:szCs w:val="22"/>
                <w:lang w:val="en-US"/>
              </w:rPr>
            </w:pPr>
            <w:r w:rsidRPr="00355631">
              <w:rPr>
                <w:rFonts w:ascii="Franklin Gothic Book" w:hAnsi="Franklin Gothic Book"/>
                <w:sz w:val="22"/>
                <w:szCs w:val="22"/>
                <w:lang w:val="en-US"/>
              </w:rPr>
              <w:t>Energy Employees Unions (Enerji-iş, Enerji-Sen etc.)</w:t>
            </w:r>
          </w:p>
          <w:p w14:paraId="7D4153D6" w14:textId="77777777" w:rsidR="00355631" w:rsidRPr="00065E84" w:rsidRDefault="00355631" w:rsidP="00355631">
            <w:pPr>
              <w:numPr>
                <w:ilvl w:val="0"/>
                <w:numId w:val="8"/>
              </w:numPr>
              <w:spacing w:before="60" w:after="60"/>
              <w:ind w:left="326" w:right="87"/>
              <w:contextualSpacing/>
              <w:rPr>
                <w:rFonts w:ascii="Franklin Gothic Book" w:hAnsi="Franklin Gothic Book"/>
                <w:sz w:val="22"/>
                <w:szCs w:val="22"/>
                <w:lang w:val="en-US"/>
              </w:rPr>
            </w:pPr>
            <w:r w:rsidRPr="00355631">
              <w:rPr>
                <w:rFonts w:ascii="Franklin Gothic Book" w:hAnsi="Franklin Gothic Book"/>
                <w:sz w:val="22"/>
                <w:szCs w:val="22"/>
                <w:lang w:val="en-US"/>
              </w:rPr>
              <w:t>Energy Traders Association</w:t>
            </w:r>
          </w:p>
          <w:p w14:paraId="4E3A2277" w14:textId="77777777" w:rsidR="00355631" w:rsidRPr="00355631" w:rsidRDefault="00355631" w:rsidP="00355631">
            <w:pPr>
              <w:numPr>
                <w:ilvl w:val="0"/>
                <w:numId w:val="8"/>
              </w:numPr>
              <w:spacing w:before="60" w:after="60"/>
              <w:ind w:left="326" w:right="87"/>
              <w:contextualSpacing/>
              <w:rPr>
                <w:rFonts w:ascii="Franklin Gothic Book" w:hAnsi="Franklin Gothic Book"/>
                <w:sz w:val="22"/>
                <w:szCs w:val="22"/>
                <w:lang w:val="en-US"/>
              </w:rPr>
            </w:pPr>
            <w:r w:rsidRPr="00355631">
              <w:rPr>
                <w:rFonts w:ascii="Franklin Gothic Book" w:hAnsi="Franklin Gothic Book"/>
                <w:sz w:val="22"/>
                <w:szCs w:val="22"/>
                <w:lang w:val="en-US"/>
              </w:rPr>
              <w:t>Informatics Association of Turkey (TBD)</w:t>
            </w:r>
          </w:p>
          <w:p w14:paraId="27491476" w14:textId="77777777" w:rsidR="00355631" w:rsidRPr="00355631" w:rsidRDefault="00355631" w:rsidP="00355631">
            <w:pPr>
              <w:numPr>
                <w:ilvl w:val="0"/>
                <w:numId w:val="8"/>
              </w:numPr>
              <w:spacing w:before="60" w:after="60"/>
              <w:ind w:left="326" w:right="87"/>
              <w:contextualSpacing/>
              <w:rPr>
                <w:rFonts w:ascii="Franklin Gothic Book" w:hAnsi="Franklin Gothic Book"/>
                <w:sz w:val="22"/>
                <w:szCs w:val="22"/>
                <w:lang w:val="en-US"/>
              </w:rPr>
            </w:pPr>
            <w:r w:rsidRPr="00355631">
              <w:rPr>
                <w:rFonts w:ascii="Franklin Gothic Book" w:hAnsi="Franklin Gothic Book"/>
                <w:sz w:val="22"/>
                <w:szCs w:val="22"/>
                <w:lang w:val="en-US"/>
              </w:rPr>
              <w:t>Game Developers Association of Turkey (TOGED)</w:t>
            </w:r>
          </w:p>
          <w:p w14:paraId="39A2B58E" w14:textId="77777777" w:rsidR="00355631" w:rsidRPr="00355631" w:rsidRDefault="00355631" w:rsidP="00355631">
            <w:pPr>
              <w:numPr>
                <w:ilvl w:val="0"/>
                <w:numId w:val="8"/>
              </w:numPr>
              <w:spacing w:before="60" w:after="60"/>
              <w:ind w:left="326" w:right="87"/>
              <w:contextualSpacing/>
              <w:rPr>
                <w:rFonts w:ascii="Franklin Gothic Book" w:hAnsi="Franklin Gothic Book"/>
                <w:sz w:val="22"/>
                <w:szCs w:val="22"/>
              </w:rPr>
            </w:pPr>
            <w:r w:rsidRPr="00355631">
              <w:rPr>
                <w:rFonts w:ascii="Franklin Gothic Book" w:hAnsi="Franklin Gothic Book"/>
                <w:sz w:val="22"/>
                <w:szCs w:val="22"/>
                <w:lang w:val="en-US"/>
              </w:rPr>
              <w:t>Animation Technologies and Game Development Center (METU ATOM).</w:t>
            </w:r>
          </w:p>
        </w:tc>
      </w:tr>
      <w:tr w:rsidR="00355631" w:rsidRPr="00355631" w14:paraId="3E9591F8" w14:textId="77777777" w:rsidTr="002B0E28">
        <w:tc>
          <w:tcPr>
            <w:tcW w:w="2122" w:type="dxa"/>
            <w:shd w:val="clear" w:color="auto" w:fill="DEEAF6" w:themeFill="accent5" w:themeFillTint="33"/>
          </w:tcPr>
          <w:p w14:paraId="70D617C5" w14:textId="77777777" w:rsidR="00355631" w:rsidRPr="00355631" w:rsidRDefault="00355631" w:rsidP="00355631">
            <w:pPr>
              <w:spacing w:before="60" w:after="60"/>
              <w:rPr>
                <w:rFonts w:ascii="Franklin Gothic Book" w:eastAsia="Times New Roman" w:hAnsi="Franklin Gothic Book" w:cstheme="minorHAnsi"/>
                <w:b/>
                <w:bCs/>
                <w:sz w:val="22"/>
                <w:szCs w:val="22"/>
              </w:rPr>
            </w:pPr>
            <w:r w:rsidRPr="00355631">
              <w:rPr>
                <w:rFonts w:ascii="Franklin Gothic Book" w:eastAsia="Times New Roman" w:hAnsi="Franklin Gothic Book" w:cstheme="minorHAnsi"/>
                <w:b/>
                <w:bCs/>
                <w:sz w:val="22"/>
                <w:szCs w:val="22"/>
              </w:rPr>
              <w:lastRenderedPageBreak/>
              <w:t>Objective of the meeting</w:t>
            </w:r>
          </w:p>
        </w:tc>
        <w:tc>
          <w:tcPr>
            <w:tcW w:w="6963" w:type="dxa"/>
          </w:tcPr>
          <w:p w14:paraId="605AD47B" w14:textId="77777777" w:rsidR="00355631" w:rsidRPr="00355631" w:rsidRDefault="00355631" w:rsidP="00355631">
            <w:pPr>
              <w:spacing w:before="60" w:after="60"/>
              <w:ind w:right="87"/>
              <w:jc w:val="both"/>
              <w:rPr>
                <w:rFonts w:ascii="Franklin Gothic Book" w:eastAsia="Times New Roman" w:hAnsi="Franklin Gothic Book" w:cs="Times New Roman"/>
                <w:sz w:val="22"/>
                <w:szCs w:val="22"/>
              </w:rPr>
            </w:pPr>
            <w:r w:rsidRPr="00355631">
              <w:rPr>
                <w:rFonts w:ascii="Franklin Gothic Book" w:eastAsia="Times New Roman" w:hAnsi="Franklin Gothic Book" w:cs="Times New Roman"/>
                <w:sz w:val="22"/>
                <w:szCs w:val="22"/>
              </w:rPr>
              <w:t>The objectives of the Pre-Study Workshop are:</w:t>
            </w:r>
          </w:p>
          <w:p w14:paraId="17964C87" w14:textId="77777777" w:rsidR="00355631" w:rsidRPr="00355631" w:rsidRDefault="00355631" w:rsidP="00355631">
            <w:pPr>
              <w:numPr>
                <w:ilvl w:val="0"/>
                <w:numId w:val="9"/>
              </w:numPr>
              <w:spacing w:before="60" w:after="60"/>
              <w:ind w:right="87"/>
              <w:contextualSpacing/>
              <w:jc w:val="both"/>
              <w:rPr>
                <w:rFonts w:ascii="Franklin Gothic Book" w:hAnsi="Franklin Gothic Book"/>
                <w:sz w:val="22"/>
                <w:szCs w:val="22"/>
                <w:lang w:val="en-US"/>
              </w:rPr>
            </w:pPr>
            <w:r w:rsidRPr="00355631">
              <w:rPr>
                <w:rFonts w:ascii="Franklin Gothic Book" w:hAnsi="Franklin Gothic Book"/>
                <w:sz w:val="22"/>
                <w:szCs w:val="22"/>
                <w:lang w:val="en-US"/>
              </w:rPr>
              <w:t>to present findings from the Desk Research Reviews and SWOT meetings;</w:t>
            </w:r>
          </w:p>
          <w:p w14:paraId="7C028259" w14:textId="77777777" w:rsidR="00355631" w:rsidRPr="00355631" w:rsidRDefault="00355631" w:rsidP="00355631">
            <w:pPr>
              <w:numPr>
                <w:ilvl w:val="0"/>
                <w:numId w:val="9"/>
              </w:numPr>
              <w:spacing w:before="60" w:after="60"/>
              <w:ind w:right="87"/>
              <w:contextualSpacing/>
              <w:jc w:val="both"/>
              <w:rPr>
                <w:rFonts w:ascii="Franklin Gothic Book" w:hAnsi="Franklin Gothic Book"/>
                <w:sz w:val="22"/>
                <w:szCs w:val="22"/>
                <w:lang w:val="en-US"/>
              </w:rPr>
            </w:pPr>
            <w:r w:rsidRPr="00355631">
              <w:rPr>
                <w:rFonts w:ascii="Franklin Gothic Book" w:hAnsi="Franklin Gothic Book"/>
                <w:sz w:val="22"/>
                <w:szCs w:val="22"/>
                <w:lang w:val="en-US"/>
              </w:rPr>
              <w:t>Discussion of current challenges and opportunities of sectors;</w:t>
            </w:r>
          </w:p>
          <w:p w14:paraId="074F9017" w14:textId="77777777" w:rsidR="00355631" w:rsidRPr="00355631" w:rsidRDefault="00355631" w:rsidP="00355631">
            <w:pPr>
              <w:numPr>
                <w:ilvl w:val="0"/>
                <w:numId w:val="9"/>
              </w:numPr>
              <w:spacing w:before="60" w:after="60"/>
              <w:ind w:right="87"/>
              <w:contextualSpacing/>
              <w:jc w:val="both"/>
              <w:rPr>
                <w:rFonts w:ascii="Franklin Gothic Book" w:hAnsi="Franklin Gothic Book"/>
                <w:sz w:val="22"/>
                <w:szCs w:val="22"/>
                <w:lang w:val="en-US"/>
              </w:rPr>
            </w:pPr>
            <w:r w:rsidRPr="00355631">
              <w:rPr>
                <w:rFonts w:ascii="Franklin Gothic Book" w:hAnsi="Franklin Gothic Book"/>
                <w:sz w:val="22"/>
                <w:szCs w:val="22"/>
                <w:lang w:val="en-US"/>
              </w:rPr>
              <w:t>Presentation of methodology for research;</w:t>
            </w:r>
          </w:p>
          <w:p w14:paraId="12576A4C" w14:textId="77777777" w:rsidR="00355631" w:rsidRPr="00355631" w:rsidRDefault="00355631" w:rsidP="00355631">
            <w:pPr>
              <w:numPr>
                <w:ilvl w:val="0"/>
                <w:numId w:val="9"/>
              </w:numPr>
              <w:spacing w:before="60" w:after="60"/>
              <w:ind w:right="87"/>
              <w:contextualSpacing/>
              <w:jc w:val="both"/>
              <w:rPr>
                <w:rFonts w:ascii="Franklin Gothic Book" w:hAnsi="Franklin Gothic Book"/>
                <w:sz w:val="22"/>
                <w:szCs w:val="22"/>
                <w:lang w:val="en-US"/>
              </w:rPr>
            </w:pPr>
            <w:r w:rsidRPr="00355631">
              <w:rPr>
                <w:rFonts w:ascii="Franklin Gothic Book" w:hAnsi="Franklin Gothic Book"/>
                <w:sz w:val="22"/>
                <w:szCs w:val="22"/>
                <w:lang w:val="en-US"/>
              </w:rPr>
              <w:t xml:space="preserve">Enlist support for identifying interviewees for face-to-face interviews. </w:t>
            </w:r>
          </w:p>
        </w:tc>
      </w:tr>
      <w:tr w:rsidR="00355631" w:rsidRPr="00355631" w14:paraId="6A82A5C4" w14:textId="77777777" w:rsidTr="002B0E28">
        <w:tc>
          <w:tcPr>
            <w:tcW w:w="2122" w:type="dxa"/>
            <w:shd w:val="clear" w:color="auto" w:fill="DEEAF6" w:themeFill="accent5" w:themeFillTint="33"/>
          </w:tcPr>
          <w:p w14:paraId="0B0D9EF4" w14:textId="77777777" w:rsidR="00355631" w:rsidRPr="00355631" w:rsidRDefault="00355631" w:rsidP="00355631">
            <w:pPr>
              <w:spacing w:before="60" w:after="60"/>
              <w:rPr>
                <w:rFonts w:ascii="Franklin Gothic Book" w:eastAsia="Times New Roman" w:hAnsi="Franklin Gothic Book" w:cs="Times New Roman"/>
                <w:b/>
                <w:sz w:val="22"/>
                <w:szCs w:val="22"/>
              </w:rPr>
            </w:pPr>
            <w:r w:rsidRPr="00355631">
              <w:rPr>
                <w:rFonts w:ascii="Franklin Gothic Book" w:eastAsia="Times New Roman" w:hAnsi="Franklin Gothic Book" w:cstheme="minorHAnsi"/>
                <w:b/>
                <w:sz w:val="22"/>
                <w:szCs w:val="22"/>
              </w:rPr>
              <w:t>Zoom link</w:t>
            </w:r>
          </w:p>
        </w:tc>
        <w:tc>
          <w:tcPr>
            <w:tcW w:w="6963" w:type="dxa"/>
          </w:tcPr>
          <w:p w14:paraId="2497B189" w14:textId="77777777" w:rsidR="00355631" w:rsidRPr="00355631" w:rsidRDefault="00355631" w:rsidP="00355631">
            <w:pPr>
              <w:spacing w:after="60"/>
              <w:ind w:right="87"/>
              <w:rPr>
                <w:rFonts w:ascii="Franklin Gothic Book" w:eastAsia="Times New Roman" w:hAnsi="Franklin Gothic Book" w:cs="Times New Roman"/>
                <w:sz w:val="22"/>
                <w:szCs w:val="22"/>
              </w:rPr>
            </w:pPr>
            <w:r w:rsidRPr="00355631">
              <w:rPr>
                <w:rFonts w:ascii="Franklin Gothic Book" w:eastAsia="Times New Roman" w:hAnsi="Franklin Gothic Book" w:cs="Times New Roman"/>
                <w:sz w:val="22"/>
                <w:szCs w:val="22"/>
              </w:rPr>
              <w:t xml:space="preserve"> </w:t>
            </w:r>
          </w:p>
        </w:tc>
      </w:tr>
    </w:tbl>
    <w:p w14:paraId="311E379B" w14:textId="77777777" w:rsidR="00355631" w:rsidRPr="00355631" w:rsidRDefault="00355631" w:rsidP="00355631">
      <w:pPr>
        <w:rPr>
          <w:rFonts w:ascii="Franklin Gothic Book" w:eastAsia="Times New Roman" w:hAnsi="Franklin Gothic Book" w:cs="Times New Roman"/>
          <w:b/>
          <w:sz w:val="22"/>
          <w:szCs w:val="22"/>
        </w:rPr>
      </w:pPr>
    </w:p>
    <w:p w14:paraId="6F480242" w14:textId="77777777" w:rsidR="00355631" w:rsidRPr="00355631" w:rsidRDefault="00355631" w:rsidP="00355631">
      <w:pPr>
        <w:spacing w:before="120" w:after="120"/>
        <w:jc w:val="center"/>
        <w:rPr>
          <w:rFonts w:ascii="Franklin Gothic Book" w:eastAsia="Times New Roman" w:hAnsi="Franklin Gothic Book" w:cs="Times New Roman"/>
          <w:b/>
          <w:sz w:val="22"/>
          <w:szCs w:val="22"/>
        </w:rPr>
      </w:pPr>
      <w:r w:rsidRPr="00355631">
        <w:rPr>
          <w:rFonts w:ascii="Franklin Gothic Book" w:eastAsia="Times New Roman" w:hAnsi="Franklin Gothic Book" w:cs="Times New Roman"/>
          <w:b/>
          <w:sz w:val="22"/>
          <w:szCs w:val="22"/>
        </w:rPr>
        <w:t>AGENDA</w:t>
      </w:r>
    </w:p>
    <w:tbl>
      <w:tblPr>
        <w:tblStyle w:val="TableGrid"/>
        <w:tblW w:w="9085" w:type="dxa"/>
        <w:tblLook w:val="04A0" w:firstRow="1" w:lastRow="0" w:firstColumn="1" w:lastColumn="0" w:noHBand="0" w:noVBand="1"/>
      </w:tblPr>
      <w:tblGrid>
        <w:gridCol w:w="1555"/>
        <w:gridCol w:w="4830"/>
        <w:gridCol w:w="2700"/>
      </w:tblGrid>
      <w:tr w:rsidR="00355631" w:rsidRPr="00355631" w14:paraId="687D1708" w14:textId="77777777" w:rsidTr="002B0E28">
        <w:tc>
          <w:tcPr>
            <w:tcW w:w="1555" w:type="dxa"/>
            <w:shd w:val="clear" w:color="auto" w:fill="DEEAF6" w:themeFill="accent5" w:themeFillTint="33"/>
          </w:tcPr>
          <w:p w14:paraId="388B8CB9" w14:textId="77777777" w:rsidR="00355631" w:rsidRPr="00355631" w:rsidRDefault="00355631" w:rsidP="00355631">
            <w:pPr>
              <w:spacing w:before="60" w:after="60"/>
              <w:rPr>
                <w:rFonts w:ascii="Franklin Gothic Book" w:eastAsia="Times New Roman" w:hAnsi="Franklin Gothic Book" w:cs="Times New Roman"/>
                <w:sz w:val="22"/>
                <w:szCs w:val="22"/>
              </w:rPr>
            </w:pPr>
            <w:r w:rsidRPr="00355631">
              <w:rPr>
                <w:rFonts w:ascii="Franklin Gothic Book" w:eastAsia="Times New Roman" w:hAnsi="Franklin Gothic Book" w:cs="Times New Roman"/>
                <w:sz w:val="22"/>
                <w:szCs w:val="22"/>
              </w:rPr>
              <w:t>Time</w:t>
            </w:r>
          </w:p>
        </w:tc>
        <w:tc>
          <w:tcPr>
            <w:tcW w:w="4830" w:type="dxa"/>
            <w:shd w:val="clear" w:color="auto" w:fill="FFF2CC" w:themeFill="accent4" w:themeFillTint="33"/>
          </w:tcPr>
          <w:p w14:paraId="5CA25AAA" w14:textId="77777777" w:rsidR="00355631" w:rsidRPr="00355631" w:rsidRDefault="00355631" w:rsidP="00355631">
            <w:pPr>
              <w:spacing w:before="60" w:after="60"/>
              <w:rPr>
                <w:rFonts w:ascii="Franklin Gothic Book" w:eastAsia="Times New Roman" w:hAnsi="Franklin Gothic Book" w:cs="Times New Roman"/>
                <w:sz w:val="22"/>
                <w:szCs w:val="22"/>
              </w:rPr>
            </w:pPr>
            <w:r w:rsidRPr="00355631">
              <w:rPr>
                <w:rFonts w:ascii="Franklin Gothic Book" w:eastAsia="Times New Roman" w:hAnsi="Franklin Gothic Book" w:cs="Times New Roman"/>
                <w:sz w:val="22"/>
                <w:szCs w:val="22"/>
              </w:rPr>
              <w:t>Subject</w:t>
            </w:r>
          </w:p>
        </w:tc>
        <w:tc>
          <w:tcPr>
            <w:tcW w:w="2700" w:type="dxa"/>
            <w:shd w:val="clear" w:color="auto" w:fill="FFF2CC" w:themeFill="accent4" w:themeFillTint="33"/>
          </w:tcPr>
          <w:p w14:paraId="5B7D1435" w14:textId="77777777" w:rsidR="00355631" w:rsidRPr="00355631" w:rsidRDefault="00355631" w:rsidP="00355631">
            <w:pPr>
              <w:spacing w:before="60" w:after="60"/>
              <w:rPr>
                <w:rFonts w:ascii="Franklin Gothic Book" w:eastAsia="Times New Roman" w:hAnsi="Franklin Gothic Book" w:cs="Times New Roman"/>
                <w:sz w:val="22"/>
                <w:szCs w:val="22"/>
              </w:rPr>
            </w:pPr>
            <w:r w:rsidRPr="00355631">
              <w:rPr>
                <w:rFonts w:ascii="Franklin Gothic Book" w:eastAsia="Times New Roman" w:hAnsi="Franklin Gothic Book" w:cs="Times New Roman"/>
                <w:sz w:val="22"/>
                <w:szCs w:val="22"/>
              </w:rPr>
              <w:t>Responsibility</w:t>
            </w:r>
          </w:p>
        </w:tc>
      </w:tr>
      <w:tr w:rsidR="00355631" w:rsidRPr="00355631" w14:paraId="2D197668" w14:textId="77777777" w:rsidTr="002B0E28">
        <w:tc>
          <w:tcPr>
            <w:tcW w:w="1555" w:type="dxa"/>
            <w:shd w:val="clear" w:color="auto" w:fill="DEEAF6" w:themeFill="accent5" w:themeFillTint="33"/>
          </w:tcPr>
          <w:p w14:paraId="21E98FAF" w14:textId="77777777" w:rsidR="00355631" w:rsidRPr="00355631" w:rsidRDefault="00355631" w:rsidP="00355631">
            <w:pPr>
              <w:spacing w:before="60" w:after="60"/>
              <w:rPr>
                <w:rFonts w:ascii="Franklin Gothic Book" w:eastAsia="Times New Roman" w:hAnsi="Franklin Gothic Book" w:cs="Times New Roman"/>
                <w:sz w:val="22"/>
                <w:szCs w:val="22"/>
              </w:rPr>
            </w:pPr>
            <w:r w:rsidRPr="00355631">
              <w:rPr>
                <w:rFonts w:ascii="Franklin Gothic Book" w:eastAsia="Times New Roman" w:hAnsi="Franklin Gothic Book" w:cs="Times New Roman"/>
                <w:sz w:val="22"/>
                <w:szCs w:val="22"/>
              </w:rPr>
              <w:t>10:30-10:11</w:t>
            </w:r>
          </w:p>
        </w:tc>
        <w:tc>
          <w:tcPr>
            <w:tcW w:w="4830" w:type="dxa"/>
          </w:tcPr>
          <w:p w14:paraId="1839F721" w14:textId="77777777" w:rsidR="00355631" w:rsidRPr="00355631" w:rsidRDefault="00355631" w:rsidP="00355631">
            <w:pPr>
              <w:spacing w:before="60" w:after="60"/>
              <w:rPr>
                <w:rFonts w:ascii="Franklin Gothic Book" w:eastAsia="Times New Roman" w:hAnsi="Franklin Gothic Book" w:cs="Times New Roman"/>
                <w:sz w:val="22"/>
                <w:szCs w:val="22"/>
              </w:rPr>
            </w:pPr>
            <w:r w:rsidRPr="00355631">
              <w:rPr>
                <w:rFonts w:ascii="Franklin Gothic Book" w:eastAsia="Times New Roman" w:hAnsi="Franklin Gothic Book" w:cs="Times New Roman"/>
                <w:sz w:val="22"/>
                <w:szCs w:val="22"/>
              </w:rPr>
              <w:t>Opening Speech</w:t>
            </w:r>
          </w:p>
        </w:tc>
        <w:tc>
          <w:tcPr>
            <w:tcW w:w="2700" w:type="dxa"/>
          </w:tcPr>
          <w:p w14:paraId="02CA7C91" w14:textId="167CA1A6" w:rsidR="00355631" w:rsidRPr="00355631" w:rsidRDefault="00886B59" w:rsidP="00065E84">
            <w:pPr>
              <w:spacing w:before="60" w:after="60"/>
              <w:rPr>
                <w:rFonts w:ascii="Franklin Gothic Book" w:eastAsia="Times New Roman" w:hAnsi="Franklin Gothic Book" w:cs="Times New Roman"/>
                <w:sz w:val="22"/>
                <w:szCs w:val="22"/>
              </w:rPr>
            </w:pPr>
            <w:r w:rsidRPr="00065E84">
              <w:rPr>
                <w:rFonts w:ascii="Franklin Gothic Book" w:eastAsia="Times New Roman" w:hAnsi="Franklin Gothic Book" w:cs="Times New Roman"/>
                <w:sz w:val="22"/>
                <w:szCs w:val="22"/>
              </w:rPr>
              <w:t xml:space="preserve">MoLSS / DG / Department of Employment Policies </w:t>
            </w:r>
            <w:r w:rsidR="00355631" w:rsidRPr="00065E84">
              <w:rPr>
                <w:rFonts w:ascii="Franklin Gothic Book" w:eastAsia="Times New Roman" w:hAnsi="Franklin Gothic Book" w:cs="Times New Roman"/>
                <w:sz w:val="22"/>
                <w:szCs w:val="22"/>
              </w:rPr>
              <w:t>DG</w:t>
            </w:r>
            <w:r w:rsidR="00355631" w:rsidRPr="00886B59">
              <w:rPr>
                <w:rFonts w:ascii="Franklin Gothic Book" w:eastAsia="Times New Roman" w:hAnsi="Franklin Gothic Book" w:cs="Times New Roman"/>
                <w:strike/>
                <w:color w:val="FF0000"/>
                <w:sz w:val="22"/>
                <w:szCs w:val="22"/>
                <w:lang w:val="en-US"/>
              </w:rPr>
              <w:t xml:space="preserve"> </w:t>
            </w:r>
          </w:p>
        </w:tc>
      </w:tr>
      <w:tr w:rsidR="00355631" w:rsidRPr="00355631" w14:paraId="25ADA586" w14:textId="77777777" w:rsidTr="002B0E28">
        <w:tc>
          <w:tcPr>
            <w:tcW w:w="1555" w:type="dxa"/>
            <w:shd w:val="clear" w:color="auto" w:fill="DEEAF6" w:themeFill="accent5" w:themeFillTint="33"/>
          </w:tcPr>
          <w:p w14:paraId="44E0424F" w14:textId="77777777" w:rsidR="00355631" w:rsidRPr="00355631" w:rsidRDefault="00355631" w:rsidP="00355631">
            <w:pPr>
              <w:spacing w:before="60" w:after="60"/>
              <w:rPr>
                <w:rFonts w:ascii="Franklin Gothic Book" w:eastAsia="Times New Roman" w:hAnsi="Franklin Gothic Book" w:cs="Times New Roman"/>
                <w:sz w:val="22"/>
                <w:szCs w:val="22"/>
              </w:rPr>
            </w:pPr>
            <w:r w:rsidRPr="00355631">
              <w:rPr>
                <w:rFonts w:ascii="Franklin Gothic Book" w:eastAsia="Times New Roman" w:hAnsi="Franklin Gothic Book" w:cs="Times New Roman"/>
                <w:sz w:val="22"/>
                <w:szCs w:val="22"/>
              </w:rPr>
              <w:t>11:00-11:30</w:t>
            </w:r>
          </w:p>
        </w:tc>
        <w:tc>
          <w:tcPr>
            <w:tcW w:w="4830" w:type="dxa"/>
          </w:tcPr>
          <w:p w14:paraId="6A5CA8F6" w14:textId="77777777" w:rsidR="00355631" w:rsidRPr="00355631" w:rsidRDefault="00355631" w:rsidP="00355631">
            <w:pPr>
              <w:spacing w:before="60" w:after="60"/>
              <w:rPr>
                <w:rFonts w:ascii="Franklin Gothic Book" w:eastAsia="Times New Roman" w:hAnsi="Franklin Gothic Book" w:cs="Times New Roman"/>
                <w:sz w:val="22"/>
                <w:szCs w:val="22"/>
              </w:rPr>
            </w:pPr>
            <w:r w:rsidRPr="00355631">
              <w:rPr>
                <w:rFonts w:ascii="Franklin Gothic Book" w:eastAsia="Times New Roman" w:hAnsi="Franklin Gothic Book" w:cs="Times New Roman"/>
                <w:sz w:val="22"/>
                <w:szCs w:val="22"/>
              </w:rPr>
              <w:t>Introduction of the project</w:t>
            </w:r>
          </w:p>
        </w:tc>
        <w:tc>
          <w:tcPr>
            <w:tcW w:w="2700" w:type="dxa"/>
          </w:tcPr>
          <w:p w14:paraId="73CB0EEB" w14:textId="77777777" w:rsidR="00355631" w:rsidRDefault="00355631" w:rsidP="00355631">
            <w:pPr>
              <w:spacing w:before="60" w:after="60"/>
              <w:rPr>
                <w:rFonts w:ascii="Franklin Gothic Book" w:eastAsia="Times New Roman" w:hAnsi="Franklin Gothic Book" w:cs="Times New Roman"/>
                <w:sz w:val="22"/>
                <w:szCs w:val="22"/>
              </w:rPr>
            </w:pPr>
            <w:r w:rsidRPr="00355631">
              <w:rPr>
                <w:rFonts w:ascii="Franklin Gothic Book" w:eastAsia="Times New Roman" w:hAnsi="Franklin Gothic Book" w:cs="Times New Roman"/>
                <w:sz w:val="22"/>
                <w:szCs w:val="22"/>
              </w:rPr>
              <w:t xml:space="preserve"> Michael Chambers</w:t>
            </w:r>
          </w:p>
          <w:p w14:paraId="7FCAE484" w14:textId="1ED9FC5F" w:rsidR="005A493E" w:rsidRPr="00355631" w:rsidRDefault="005A493E" w:rsidP="00355631">
            <w:pPr>
              <w:spacing w:before="60" w:after="60"/>
              <w:rPr>
                <w:rFonts w:ascii="Franklin Gothic Book" w:eastAsia="Times New Roman" w:hAnsi="Franklin Gothic Book" w:cs="Times New Roman"/>
                <w:sz w:val="22"/>
                <w:szCs w:val="22"/>
              </w:rPr>
            </w:pPr>
            <w:r>
              <w:rPr>
                <w:rFonts w:ascii="Franklin Gothic Book" w:eastAsia="Times New Roman" w:hAnsi="Franklin Gothic Book" w:cs="Times New Roman"/>
                <w:sz w:val="22"/>
                <w:szCs w:val="22"/>
              </w:rPr>
              <w:t>(Team Leader, FoW Project)</w:t>
            </w:r>
          </w:p>
        </w:tc>
      </w:tr>
      <w:tr w:rsidR="00355631" w:rsidRPr="00355631" w14:paraId="66A642A2" w14:textId="77777777" w:rsidTr="002B0E28">
        <w:tc>
          <w:tcPr>
            <w:tcW w:w="1555" w:type="dxa"/>
            <w:shd w:val="clear" w:color="auto" w:fill="DEEAF6" w:themeFill="accent5" w:themeFillTint="33"/>
          </w:tcPr>
          <w:p w14:paraId="11B3CC0A" w14:textId="77777777" w:rsidR="00355631" w:rsidRPr="00355631" w:rsidRDefault="00355631" w:rsidP="00355631">
            <w:pPr>
              <w:spacing w:before="60" w:after="60"/>
              <w:rPr>
                <w:rFonts w:ascii="Franklin Gothic Book" w:eastAsia="Times New Roman" w:hAnsi="Franklin Gothic Book" w:cs="Times New Roman"/>
                <w:sz w:val="22"/>
                <w:szCs w:val="22"/>
              </w:rPr>
            </w:pPr>
            <w:r w:rsidRPr="00355631">
              <w:rPr>
                <w:rFonts w:ascii="Franklin Gothic Book" w:eastAsia="Times New Roman" w:hAnsi="Franklin Gothic Book" w:cs="Times New Roman"/>
                <w:sz w:val="22"/>
                <w:szCs w:val="22"/>
              </w:rPr>
              <w:t>11:30-12:30</w:t>
            </w:r>
          </w:p>
        </w:tc>
        <w:tc>
          <w:tcPr>
            <w:tcW w:w="4830" w:type="dxa"/>
          </w:tcPr>
          <w:p w14:paraId="39A7649D" w14:textId="77777777" w:rsidR="00355631" w:rsidRPr="00355631" w:rsidRDefault="00355631" w:rsidP="00355631">
            <w:pPr>
              <w:spacing w:before="60" w:after="60"/>
              <w:rPr>
                <w:rFonts w:ascii="Franklin Gothic Book" w:eastAsia="Times New Roman" w:hAnsi="Franklin Gothic Book" w:cs="Times New Roman"/>
                <w:sz w:val="22"/>
                <w:szCs w:val="22"/>
              </w:rPr>
            </w:pPr>
            <w:r w:rsidRPr="00355631">
              <w:rPr>
                <w:rFonts w:ascii="Franklin Gothic Book" w:eastAsia="Times New Roman" w:hAnsi="Franklin Gothic Book" w:cs="Times New Roman"/>
                <w:sz w:val="22"/>
                <w:szCs w:val="22"/>
              </w:rPr>
              <w:t>Presentations</w:t>
            </w:r>
          </w:p>
          <w:p w14:paraId="65CBB1BA" w14:textId="3D57463A" w:rsidR="00355631" w:rsidRDefault="00355631" w:rsidP="00355631">
            <w:pPr>
              <w:numPr>
                <w:ilvl w:val="0"/>
                <w:numId w:val="7"/>
              </w:numPr>
              <w:spacing w:before="60" w:after="60"/>
              <w:ind w:left="762"/>
              <w:contextualSpacing/>
              <w:rPr>
                <w:rFonts w:ascii="Franklin Gothic Book" w:hAnsi="Franklin Gothic Book"/>
                <w:sz w:val="22"/>
                <w:szCs w:val="22"/>
              </w:rPr>
            </w:pPr>
            <w:r w:rsidRPr="00355631">
              <w:rPr>
                <w:rFonts w:ascii="Franklin Gothic Book" w:hAnsi="Franklin Gothic Book"/>
                <w:sz w:val="22"/>
                <w:szCs w:val="22"/>
              </w:rPr>
              <w:t>Presentation of current situation (desk study)</w:t>
            </w:r>
          </w:p>
          <w:p w14:paraId="582DECFF" w14:textId="77777777" w:rsidR="005A493E" w:rsidRPr="00355631" w:rsidRDefault="005A493E" w:rsidP="005A493E">
            <w:pPr>
              <w:spacing w:before="60" w:after="60"/>
              <w:ind w:left="762"/>
              <w:contextualSpacing/>
              <w:rPr>
                <w:rFonts w:ascii="Franklin Gothic Book" w:hAnsi="Franklin Gothic Book"/>
                <w:sz w:val="22"/>
                <w:szCs w:val="22"/>
              </w:rPr>
            </w:pPr>
          </w:p>
          <w:p w14:paraId="526E0C7A" w14:textId="77777777" w:rsidR="00355631" w:rsidRPr="00355631" w:rsidRDefault="00355631" w:rsidP="00355631">
            <w:pPr>
              <w:numPr>
                <w:ilvl w:val="0"/>
                <w:numId w:val="7"/>
              </w:numPr>
              <w:spacing w:before="60" w:after="60"/>
              <w:ind w:left="762"/>
              <w:contextualSpacing/>
              <w:rPr>
                <w:rFonts w:ascii="Franklin Gothic Book" w:hAnsi="Franklin Gothic Book"/>
                <w:sz w:val="22"/>
                <w:szCs w:val="22"/>
              </w:rPr>
            </w:pPr>
            <w:r w:rsidRPr="00355631">
              <w:rPr>
                <w:rFonts w:ascii="Franklin Gothic Book" w:hAnsi="Franklin Gothic Book"/>
                <w:sz w:val="22"/>
                <w:szCs w:val="22"/>
              </w:rPr>
              <w:t>Presentation of findings from Sectoral SWOT results,</w:t>
            </w:r>
          </w:p>
          <w:p w14:paraId="62E19157" w14:textId="77777777" w:rsidR="00355631" w:rsidRPr="00355631" w:rsidRDefault="00355631" w:rsidP="00355631">
            <w:pPr>
              <w:numPr>
                <w:ilvl w:val="0"/>
                <w:numId w:val="7"/>
              </w:numPr>
              <w:spacing w:before="60" w:after="60"/>
              <w:ind w:left="762"/>
              <w:contextualSpacing/>
              <w:rPr>
                <w:sz w:val="22"/>
                <w:szCs w:val="22"/>
                <w:lang w:val="en-US"/>
              </w:rPr>
            </w:pPr>
            <w:r w:rsidRPr="00355631">
              <w:rPr>
                <w:rFonts w:ascii="Franklin Gothic Book" w:hAnsi="Franklin Gothic Book"/>
                <w:sz w:val="22"/>
                <w:szCs w:val="22"/>
              </w:rPr>
              <w:t>A first draft roadmap for sector studies related to future of work,</w:t>
            </w:r>
          </w:p>
        </w:tc>
        <w:tc>
          <w:tcPr>
            <w:tcW w:w="2700" w:type="dxa"/>
          </w:tcPr>
          <w:p w14:paraId="02919B77" w14:textId="77777777" w:rsidR="00355631" w:rsidRPr="00355631" w:rsidRDefault="00355631" w:rsidP="00355631">
            <w:pPr>
              <w:spacing w:before="60" w:after="60"/>
              <w:rPr>
                <w:rFonts w:ascii="Franklin Gothic Book" w:eastAsia="Times New Roman" w:hAnsi="Franklin Gothic Book" w:cs="Times New Roman"/>
                <w:sz w:val="22"/>
                <w:szCs w:val="22"/>
              </w:rPr>
            </w:pPr>
          </w:p>
          <w:p w14:paraId="420E3D0F" w14:textId="77777777" w:rsidR="005A493E" w:rsidRPr="005A493E" w:rsidRDefault="00355631" w:rsidP="00355631">
            <w:pPr>
              <w:spacing w:before="60" w:after="60"/>
              <w:rPr>
                <w:rFonts w:ascii="Franklin Gothic Book" w:eastAsia="Times New Roman" w:hAnsi="Franklin Gothic Book" w:cs="Times New Roman"/>
                <w:sz w:val="22"/>
                <w:szCs w:val="22"/>
                <w:lang w:val="en-US"/>
              </w:rPr>
            </w:pPr>
            <w:r w:rsidRPr="005A493E">
              <w:rPr>
                <w:rFonts w:ascii="Franklin Gothic Book" w:eastAsia="Times New Roman" w:hAnsi="Franklin Gothic Book" w:cs="Times New Roman"/>
                <w:sz w:val="22"/>
                <w:szCs w:val="22"/>
                <w:lang w:val="en-US"/>
              </w:rPr>
              <w:t>Sandra Bustamante,</w:t>
            </w:r>
          </w:p>
          <w:p w14:paraId="4366BBC5" w14:textId="146F15EC" w:rsidR="005A493E" w:rsidRPr="00065E84" w:rsidRDefault="005A493E" w:rsidP="00355631">
            <w:pPr>
              <w:spacing w:before="60" w:after="60"/>
              <w:rPr>
                <w:rFonts w:ascii="Franklin Gothic Book" w:eastAsia="Times New Roman" w:hAnsi="Franklin Gothic Book" w:cs="Times New Roman"/>
                <w:sz w:val="22"/>
                <w:szCs w:val="22"/>
                <w:lang w:val="en-US"/>
              </w:rPr>
            </w:pPr>
            <w:r w:rsidRPr="005A493E">
              <w:rPr>
                <w:rFonts w:ascii="Franklin Gothic Book" w:eastAsia="Times New Roman" w:hAnsi="Franklin Gothic Book" w:cs="Times New Roman"/>
                <w:sz w:val="22"/>
                <w:szCs w:val="22"/>
                <w:lang w:val="en-US"/>
              </w:rPr>
              <w:t>(Employment Expert</w:t>
            </w:r>
            <w:r w:rsidR="00886B59" w:rsidRPr="00065E84">
              <w:rPr>
                <w:rFonts w:ascii="Franklin Gothic Book" w:eastAsia="Times New Roman" w:hAnsi="Franklin Gothic Book" w:cs="Times New Roman"/>
                <w:sz w:val="22"/>
                <w:szCs w:val="22"/>
                <w:lang w:val="en-US"/>
              </w:rPr>
              <w:t>, FoW Project</w:t>
            </w:r>
            <w:r w:rsidRPr="00065E84">
              <w:rPr>
                <w:rFonts w:ascii="Franklin Gothic Book" w:eastAsia="Times New Roman" w:hAnsi="Franklin Gothic Book" w:cs="Times New Roman"/>
                <w:sz w:val="22"/>
                <w:szCs w:val="22"/>
                <w:lang w:val="en-US"/>
              </w:rPr>
              <w:t>)</w:t>
            </w:r>
          </w:p>
          <w:p w14:paraId="47CC3C33" w14:textId="77777777" w:rsidR="005A493E" w:rsidRDefault="005A493E" w:rsidP="00355631">
            <w:pPr>
              <w:spacing w:before="60" w:after="60"/>
              <w:rPr>
                <w:rFonts w:ascii="Franklin Gothic Book" w:eastAsia="Times New Roman" w:hAnsi="Franklin Gothic Book" w:cs="Times New Roman"/>
                <w:sz w:val="22"/>
                <w:szCs w:val="22"/>
                <w:lang w:val="en-US"/>
              </w:rPr>
            </w:pPr>
          </w:p>
          <w:p w14:paraId="2705C414" w14:textId="68696EF7" w:rsidR="00355631" w:rsidRPr="005A493E" w:rsidRDefault="00355631" w:rsidP="00355631">
            <w:pPr>
              <w:spacing w:before="60" w:after="60"/>
              <w:rPr>
                <w:rFonts w:ascii="Franklin Gothic Book" w:eastAsia="Times New Roman" w:hAnsi="Franklin Gothic Book" w:cs="Times New Roman"/>
                <w:sz w:val="22"/>
                <w:szCs w:val="22"/>
                <w:lang w:val="en-US"/>
              </w:rPr>
            </w:pPr>
            <w:r w:rsidRPr="005A493E">
              <w:rPr>
                <w:rFonts w:ascii="Franklin Gothic Book" w:eastAsia="Times New Roman" w:hAnsi="Franklin Gothic Book" w:cs="Times New Roman"/>
                <w:sz w:val="22"/>
                <w:szCs w:val="22"/>
                <w:lang w:val="en-US"/>
              </w:rPr>
              <w:t>Oğuzhan Akyıldırım</w:t>
            </w:r>
          </w:p>
          <w:p w14:paraId="233FEE50" w14:textId="53D3D7CA" w:rsidR="00355631" w:rsidRPr="00065E84" w:rsidRDefault="005A493E" w:rsidP="00355631">
            <w:pPr>
              <w:spacing w:before="60" w:after="60"/>
              <w:rPr>
                <w:rFonts w:ascii="Franklin Gothic Book" w:eastAsia="Times New Roman" w:hAnsi="Franklin Gothic Book" w:cs="Times New Roman"/>
                <w:sz w:val="22"/>
                <w:szCs w:val="22"/>
                <w:lang w:val="en-US"/>
              </w:rPr>
            </w:pPr>
            <w:r w:rsidRPr="00065E84">
              <w:rPr>
                <w:rFonts w:ascii="Franklin Gothic Book" w:eastAsia="Times New Roman" w:hAnsi="Franklin Gothic Book" w:cs="Times New Roman"/>
                <w:sz w:val="22"/>
                <w:szCs w:val="22"/>
                <w:lang w:val="en-US"/>
              </w:rPr>
              <w:t>(Research Expert</w:t>
            </w:r>
            <w:r w:rsidR="00886B59" w:rsidRPr="00065E84">
              <w:rPr>
                <w:rFonts w:ascii="Franklin Gothic Book" w:eastAsia="Times New Roman" w:hAnsi="Franklin Gothic Book" w:cs="Times New Roman"/>
                <w:sz w:val="22"/>
                <w:szCs w:val="22"/>
                <w:lang w:val="en-US"/>
              </w:rPr>
              <w:t>, FoW Project</w:t>
            </w:r>
            <w:r>
              <w:rPr>
                <w:rFonts w:ascii="Franklin Gothic Book" w:eastAsia="Times New Roman" w:hAnsi="Franklin Gothic Book" w:cs="Times New Roman"/>
                <w:sz w:val="22"/>
                <w:szCs w:val="22"/>
              </w:rPr>
              <w:t xml:space="preserve">) </w:t>
            </w:r>
            <w:r w:rsidR="00355631" w:rsidRPr="00355631">
              <w:rPr>
                <w:rFonts w:ascii="Franklin Gothic Book" w:eastAsia="Times New Roman" w:hAnsi="Franklin Gothic Book" w:cs="Times New Roman"/>
                <w:sz w:val="22"/>
                <w:szCs w:val="22"/>
              </w:rPr>
              <w:t>Participants</w:t>
            </w:r>
          </w:p>
        </w:tc>
      </w:tr>
      <w:tr w:rsidR="00355631" w:rsidRPr="00355631" w14:paraId="0356C6BD" w14:textId="77777777" w:rsidTr="002B0E28">
        <w:tc>
          <w:tcPr>
            <w:tcW w:w="1555" w:type="dxa"/>
            <w:shd w:val="clear" w:color="auto" w:fill="DEEAF6" w:themeFill="accent5" w:themeFillTint="33"/>
          </w:tcPr>
          <w:p w14:paraId="13573D4F" w14:textId="77777777" w:rsidR="00355631" w:rsidRPr="00355631" w:rsidRDefault="00355631" w:rsidP="00355631">
            <w:pPr>
              <w:spacing w:before="60" w:after="60"/>
              <w:rPr>
                <w:rFonts w:ascii="Franklin Gothic Book" w:eastAsia="Times New Roman" w:hAnsi="Franklin Gothic Book" w:cs="Times New Roman"/>
                <w:sz w:val="22"/>
                <w:szCs w:val="22"/>
              </w:rPr>
            </w:pPr>
            <w:r w:rsidRPr="00355631">
              <w:rPr>
                <w:rFonts w:ascii="Franklin Gothic Book" w:eastAsia="Times New Roman" w:hAnsi="Franklin Gothic Book" w:cs="Times New Roman"/>
                <w:sz w:val="22"/>
                <w:szCs w:val="22"/>
              </w:rPr>
              <w:lastRenderedPageBreak/>
              <w:t>12:30-14:00</w:t>
            </w:r>
          </w:p>
        </w:tc>
        <w:tc>
          <w:tcPr>
            <w:tcW w:w="4830" w:type="dxa"/>
          </w:tcPr>
          <w:p w14:paraId="14D7CE3A" w14:textId="77777777" w:rsidR="00355631" w:rsidRPr="00355631" w:rsidRDefault="00355631" w:rsidP="00355631">
            <w:pPr>
              <w:spacing w:before="60" w:after="60"/>
              <w:rPr>
                <w:rFonts w:ascii="Franklin Gothic Book" w:eastAsia="Times New Roman" w:hAnsi="Franklin Gothic Book" w:cs="Times New Roman"/>
                <w:sz w:val="22"/>
                <w:szCs w:val="22"/>
              </w:rPr>
            </w:pPr>
            <w:r w:rsidRPr="00355631">
              <w:rPr>
                <w:rFonts w:ascii="Franklin Gothic Book" w:eastAsia="Times New Roman" w:hAnsi="Franklin Gothic Book" w:cs="Times New Roman"/>
                <w:sz w:val="22"/>
                <w:szCs w:val="22"/>
              </w:rPr>
              <w:t>Lunch Break</w:t>
            </w:r>
          </w:p>
        </w:tc>
        <w:tc>
          <w:tcPr>
            <w:tcW w:w="2700" w:type="dxa"/>
          </w:tcPr>
          <w:p w14:paraId="360F4855" w14:textId="77777777" w:rsidR="00355631" w:rsidRPr="00355631" w:rsidRDefault="00355631" w:rsidP="00355631">
            <w:pPr>
              <w:spacing w:before="60" w:after="60"/>
              <w:rPr>
                <w:rFonts w:ascii="Franklin Gothic Book" w:eastAsia="Times New Roman" w:hAnsi="Franklin Gothic Book" w:cs="Times New Roman"/>
                <w:sz w:val="22"/>
                <w:szCs w:val="22"/>
              </w:rPr>
            </w:pPr>
          </w:p>
        </w:tc>
      </w:tr>
      <w:tr w:rsidR="00355631" w:rsidRPr="00355631" w14:paraId="424CCEDB" w14:textId="77777777" w:rsidTr="002B0E28">
        <w:tc>
          <w:tcPr>
            <w:tcW w:w="1555" w:type="dxa"/>
            <w:shd w:val="clear" w:color="auto" w:fill="DEEAF6" w:themeFill="accent5" w:themeFillTint="33"/>
          </w:tcPr>
          <w:p w14:paraId="3312FCAE" w14:textId="77777777" w:rsidR="00355631" w:rsidRPr="00355631" w:rsidRDefault="00355631" w:rsidP="00355631">
            <w:pPr>
              <w:spacing w:before="60" w:after="60"/>
              <w:rPr>
                <w:rFonts w:ascii="Franklin Gothic Book" w:eastAsia="Times New Roman" w:hAnsi="Franklin Gothic Book" w:cs="Times New Roman"/>
                <w:sz w:val="22"/>
                <w:szCs w:val="22"/>
              </w:rPr>
            </w:pPr>
            <w:r w:rsidRPr="00355631">
              <w:rPr>
                <w:rFonts w:ascii="Franklin Gothic Book" w:eastAsia="Times New Roman" w:hAnsi="Franklin Gothic Book" w:cs="Times New Roman"/>
                <w:sz w:val="22"/>
                <w:szCs w:val="22"/>
              </w:rPr>
              <w:t>14:00-16:00</w:t>
            </w:r>
          </w:p>
        </w:tc>
        <w:tc>
          <w:tcPr>
            <w:tcW w:w="4830" w:type="dxa"/>
          </w:tcPr>
          <w:p w14:paraId="7A7465A4" w14:textId="77777777" w:rsidR="00355631" w:rsidRPr="00355631" w:rsidRDefault="00355631" w:rsidP="00355631">
            <w:pPr>
              <w:spacing w:before="60" w:after="60"/>
              <w:rPr>
                <w:rFonts w:ascii="Franklin Gothic Book" w:eastAsia="Times New Roman" w:hAnsi="Franklin Gothic Book" w:cs="Times New Roman"/>
                <w:sz w:val="22"/>
                <w:szCs w:val="22"/>
              </w:rPr>
            </w:pPr>
            <w:r w:rsidRPr="00355631">
              <w:rPr>
                <w:rFonts w:ascii="Franklin Gothic Book" w:eastAsia="Times New Roman" w:hAnsi="Franklin Gothic Book" w:cs="Times New Roman"/>
                <w:sz w:val="22"/>
                <w:szCs w:val="22"/>
              </w:rPr>
              <w:t>Presentations</w:t>
            </w:r>
          </w:p>
          <w:p w14:paraId="5E6C3AE3" w14:textId="77777777" w:rsidR="00355631" w:rsidRPr="00355631" w:rsidRDefault="00355631" w:rsidP="00355631">
            <w:pPr>
              <w:numPr>
                <w:ilvl w:val="0"/>
                <w:numId w:val="7"/>
              </w:numPr>
              <w:spacing w:before="60" w:after="60"/>
              <w:ind w:left="762"/>
              <w:contextualSpacing/>
              <w:rPr>
                <w:rFonts w:ascii="Franklin Gothic Book" w:hAnsi="Franklin Gothic Book"/>
                <w:sz w:val="22"/>
                <w:szCs w:val="22"/>
              </w:rPr>
            </w:pPr>
            <w:r w:rsidRPr="00355631">
              <w:rPr>
                <w:rFonts w:ascii="Franklin Gothic Book" w:hAnsi="Franklin Gothic Book"/>
                <w:sz w:val="22"/>
                <w:szCs w:val="22"/>
              </w:rPr>
              <w:t>Presentation of the sectoral research methodology,</w:t>
            </w:r>
          </w:p>
          <w:p w14:paraId="791C0F79" w14:textId="77777777" w:rsidR="00355631" w:rsidRPr="00355631" w:rsidRDefault="00355631" w:rsidP="00355631">
            <w:pPr>
              <w:numPr>
                <w:ilvl w:val="0"/>
                <w:numId w:val="7"/>
              </w:numPr>
              <w:spacing w:before="60" w:after="60"/>
              <w:ind w:left="762"/>
              <w:contextualSpacing/>
              <w:rPr>
                <w:rFonts w:ascii="Franklin Gothic Book" w:hAnsi="Franklin Gothic Book"/>
                <w:sz w:val="22"/>
                <w:szCs w:val="22"/>
              </w:rPr>
            </w:pPr>
            <w:r w:rsidRPr="00355631">
              <w:rPr>
                <w:rFonts w:ascii="Franklin Gothic Book" w:hAnsi="Franklin Gothic Book"/>
                <w:sz w:val="22"/>
                <w:szCs w:val="22"/>
              </w:rPr>
              <w:t xml:space="preserve">Logistics for face-to-face interviews </w:t>
            </w:r>
          </w:p>
          <w:p w14:paraId="448A7C35" w14:textId="0AFBBDC8" w:rsidR="00355631" w:rsidRDefault="00355631" w:rsidP="00355631">
            <w:pPr>
              <w:numPr>
                <w:ilvl w:val="0"/>
                <w:numId w:val="7"/>
              </w:numPr>
              <w:spacing w:before="60" w:after="60"/>
              <w:ind w:left="762"/>
              <w:contextualSpacing/>
              <w:rPr>
                <w:rFonts w:ascii="Franklin Gothic Book" w:hAnsi="Franklin Gothic Book"/>
                <w:sz w:val="22"/>
                <w:szCs w:val="22"/>
              </w:rPr>
            </w:pPr>
            <w:r w:rsidRPr="00355631">
              <w:rPr>
                <w:rFonts w:ascii="Franklin Gothic Book" w:hAnsi="Franklin Gothic Book"/>
                <w:sz w:val="22"/>
                <w:szCs w:val="22"/>
              </w:rPr>
              <w:t>Collection of feedback</w:t>
            </w:r>
          </w:p>
          <w:p w14:paraId="76AC65EA" w14:textId="77777777" w:rsidR="005A493E" w:rsidRPr="00355631" w:rsidRDefault="005A493E" w:rsidP="005A493E">
            <w:pPr>
              <w:spacing w:before="60" w:after="60"/>
              <w:ind w:left="762"/>
              <w:contextualSpacing/>
              <w:rPr>
                <w:rFonts w:ascii="Franklin Gothic Book" w:hAnsi="Franklin Gothic Book"/>
                <w:sz w:val="22"/>
                <w:szCs w:val="22"/>
              </w:rPr>
            </w:pPr>
          </w:p>
          <w:p w14:paraId="0FCBE2C9" w14:textId="77777777" w:rsidR="00355631" w:rsidRPr="00355631" w:rsidRDefault="00355631" w:rsidP="00355631">
            <w:pPr>
              <w:numPr>
                <w:ilvl w:val="0"/>
                <w:numId w:val="7"/>
              </w:numPr>
              <w:spacing w:before="60" w:after="60"/>
              <w:ind w:left="762"/>
              <w:contextualSpacing/>
              <w:rPr>
                <w:rFonts w:ascii="Franklin Gothic Book" w:hAnsi="Franklin Gothic Book"/>
                <w:sz w:val="22"/>
                <w:szCs w:val="22"/>
                <w:lang w:val="en-US"/>
              </w:rPr>
            </w:pPr>
            <w:r w:rsidRPr="00355631">
              <w:rPr>
                <w:rFonts w:ascii="Franklin Gothic Book" w:hAnsi="Franklin Gothic Book"/>
                <w:sz w:val="22"/>
                <w:szCs w:val="22"/>
              </w:rPr>
              <w:t>Evaluation and Wrap-up</w:t>
            </w:r>
          </w:p>
        </w:tc>
        <w:tc>
          <w:tcPr>
            <w:tcW w:w="2700" w:type="dxa"/>
          </w:tcPr>
          <w:p w14:paraId="1BC7F138" w14:textId="77777777" w:rsidR="00355631" w:rsidRPr="00355631" w:rsidRDefault="00355631" w:rsidP="00355631">
            <w:pPr>
              <w:spacing w:before="60" w:after="60"/>
              <w:rPr>
                <w:rFonts w:ascii="Franklin Gothic Book" w:eastAsia="Times New Roman" w:hAnsi="Franklin Gothic Book" w:cs="Times New Roman"/>
                <w:sz w:val="22"/>
                <w:szCs w:val="22"/>
              </w:rPr>
            </w:pPr>
          </w:p>
          <w:p w14:paraId="607DADA9" w14:textId="19F11AF6" w:rsidR="00355631" w:rsidRDefault="00355631" w:rsidP="00355631">
            <w:pPr>
              <w:spacing w:before="60" w:after="60"/>
              <w:rPr>
                <w:rFonts w:ascii="Franklin Gothic Book" w:eastAsia="Times New Roman" w:hAnsi="Franklin Gothic Book" w:cs="Times New Roman"/>
                <w:sz w:val="22"/>
                <w:szCs w:val="22"/>
              </w:rPr>
            </w:pPr>
            <w:r w:rsidRPr="00355631">
              <w:rPr>
                <w:rFonts w:ascii="Franklin Gothic Book" w:eastAsia="Times New Roman" w:hAnsi="Franklin Gothic Book" w:cs="Times New Roman"/>
                <w:sz w:val="22"/>
                <w:szCs w:val="22"/>
              </w:rPr>
              <w:t>Oğuzhan Akyıldırım</w:t>
            </w:r>
          </w:p>
          <w:p w14:paraId="76FADEF7" w14:textId="77777777" w:rsidR="00886B59" w:rsidRPr="00065E84" w:rsidRDefault="005A493E" w:rsidP="00886B59">
            <w:pPr>
              <w:spacing w:before="60" w:after="60"/>
              <w:rPr>
                <w:rFonts w:ascii="Franklin Gothic Book" w:eastAsia="Times New Roman" w:hAnsi="Franklin Gothic Book" w:cs="Times New Roman"/>
                <w:sz w:val="22"/>
                <w:szCs w:val="22"/>
              </w:rPr>
            </w:pPr>
            <w:r>
              <w:rPr>
                <w:rFonts w:ascii="Franklin Gothic Book" w:eastAsia="Times New Roman" w:hAnsi="Franklin Gothic Book" w:cs="Times New Roman"/>
                <w:sz w:val="22"/>
                <w:szCs w:val="22"/>
              </w:rPr>
              <w:t>(Research Expert</w:t>
            </w:r>
            <w:r w:rsidR="00886B59" w:rsidRPr="00065E84">
              <w:rPr>
                <w:rFonts w:ascii="Franklin Gothic Book" w:eastAsia="Times New Roman" w:hAnsi="Franklin Gothic Book" w:cs="Times New Roman"/>
                <w:sz w:val="22"/>
                <w:szCs w:val="22"/>
              </w:rPr>
              <w:t>, FoW Project)</w:t>
            </w:r>
          </w:p>
          <w:p w14:paraId="51A41859" w14:textId="2E4FD28A" w:rsidR="005A493E" w:rsidRPr="00355631" w:rsidRDefault="005A493E" w:rsidP="00355631">
            <w:pPr>
              <w:spacing w:before="60" w:after="60"/>
              <w:rPr>
                <w:rFonts w:ascii="Franklin Gothic Book" w:eastAsia="Times New Roman" w:hAnsi="Franklin Gothic Book" w:cs="Times New Roman"/>
                <w:sz w:val="22"/>
                <w:szCs w:val="22"/>
              </w:rPr>
            </w:pPr>
          </w:p>
          <w:p w14:paraId="0D21E18A" w14:textId="77777777" w:rsidR="00355631" w:rsidRDefault="00355631" w:rsidP="00355631">
            <w:pPr>
              <w:spacing w:before="60" w:after="60"/>
              <w:rPr>
                <w:rFonts w:ascii="Franklin Gothic Book" w:eastAsia="Times New Roman" w:hAnsi="Franklin Gothic Book" w:cs="Times New Roman"/>
                <w:sz w:val="22"/>
                <w:szCs w:val="22"/>
              </w:rPr>
            </w:pPr>
            <w:r w:rsidRPr="00355631">
              <w:rPr>
                <w:rFonts w:ascii="Franklin Gothic Book" w:eastAsia="Times New Roman" w:hAnsi="Franklin Gothic Book" w:cs="Times New Roman"/>
                <w:sz w:val="22"/>
                <w:szCs w:val="22"/>
              </w:rPr>
              <w:t>Participants</w:t>
            </w:r>
          </w:p>
          <w:p w14:paraId="1EBCBD30" w14:textId="77777777" w:rsidR="005A493E" w:rsidRDefault="005A493E" w:rsidP="00355631">
            <w:pPr>
              <w:spacing w:before="60" w:after="60"/>
              <w:rPr>
                <w:rFonts w:ascii="Franklin Gothic Book" w:eastAsia="Times New Roman" w:hAnsi="Franklin Gothic Book" w:cs="Times New Roman"/>
                <w:sz w:val="22"/>
                <w:szCs w:val="22"/>
              </w:rPr>
            </w:pPr>
          </w:p>
          <w:p w14:paraId="64737F3A" w14:textId="77777777" w:rsidR="005A493E" w:rsidRDefault="005A493E" w:rsidP="00355631">
            <w:pPr>
              <w:spacing w:before="60" w:after="60"/>
              <w:rPr>
                <w:rFonts w:ascii="Franklin Gothic Book" w:eastAsia="Times New Roman" w:hAnsi="Franklin Gothic Book" w:cs="Times New Roman"/>
                <w:sz w:val="22"/>
                <w:szCs w:val="22"/>
              </w:rPr>
            </w:pPr>
          </w:p>
          <w:p w14:paraId="507C0EB3" w14:textId="4ECEAE0E" w:rsidR="005A493E" w:rsidRPr="00355631" w:rsidRDefault="005A493E" w:rsidP="00355631">
            <w:pPr>
              <w:spacing w:before="60" w:after="60"/>
              <w:rPr>
                <w:rFonts w:ascii="Franklin Gothic Book" w:eastAsia="Times New Roman" w:hAnsi="Franklin Gothic Book" w:cs="Times New Roman"/>
                <w:sz w:val="22"/>
                <w:szCs w:val="22"/>
              </w:rPr>
            </w:pPr>
            <w:r w:rsidRPr="005A493E">
              <w:rPr>
                <w:rFonts w:ascii="Franklin Gothic Book" w:eastAsia="Times New Roman" w:hAnsi="Franklin Gothic Book" w:cs="Times New Roman"/>
                <w:sz w:val="22"/>
                <w:szCs w:val="22"/>
              </w:rPr>
              <w:t>(Team Leader, FoW Project)</w:t>
            </w:r>
          </w:p>
        </w:tc>
      </w:tr>
    </w:tbl>
    <w:p w14:paraId="0C5B7730" w14:textId="0EE19569" w:rsidR="00355631" w:rsidRPr="00465D06" w:rsidRDefault="00355631" w:rsidP="00265178">
      <w:pPr>
        <w:pStyle w:val="Heading1"/>
        <w:rPr>
          <w:lang w:val="en-US"/>
        </w:rPr>
      </w:pPr>
    </w:p>
    <w:p w14:paraId="1C71A420" w14:textId="6E9FAC91" w:rsidR="00496D5B" w:rsidRPr="00465D06" w:rsidRDefault="00496D5B" w:rsidP="00265178">
      <w:pPr>
        <w:pStyle w:val="Heading1"/>
        <w:numPr>
          <w:ilvl w:val="0"/>
          <w:numId w:val="43"/>
        </w:numPr>
        <w:rPr>
          <w:lang w:val="en-US"/>
        </w:rPr>
      </w:pPr>
      <w:bookmarkStart w:id="11" w:name="_Toc100051210"/>
      <w:r w:rsidRPr="00465D06">
        <w:rPr>
          <w:lang w:val="en-US"/>
        </w:rPr>
        <w:t>STRUCTURE OF WORKSHOP</w:t>
      </w:r>
      <w:bookmarkEnd w:id="11"/>
    </w:p>
    <w:p w14:paraId="50603A06" w14:textId="34E63279" w:rsidR="00245FA0" w:rsidRPr="00465D06" w:rsidRDefault="00245FA0" w:rsidP="00B662B3">
      <w:pPr>
        <w:jc w:val="both"/>
        <w:rPr>
          <w:rFonts w:cstheme="minorHAnsi"/>
          <w:b/>
          <w:bCs/>
          <w:sz w:val="22"/>
          <w:szCs w:val="22"/>
          <w:lang w:val="en-US"/>
        </w:rPr>
      </w:pPr>
    </w:p>
    <w:p w14:paraId="59B764DF" w14:textId="39DE7D0B" w:rsidR="00CE2074" w:rsidRPr="00465D06" w:rsidRDefault="00CE2074" w:rsidP="00CE2074">
      <w:pPr>
        <w:jc w:val="both"/>
        <w:rPr>
          <w:rFonts w:cstheme="minorHAnsi"/>
          <w:sz w:val="22"/>
          <w:szCs w:val="22"/>
          <w:lang w:val="en-US"/>
        </w:rPr>
      </w:pPr>
      <w:r w:rsidRPr="00465D06">
        <w:rPr>
          <w:rFonts w:cstheme="minorHAnsi"/>
          <w:sz w:val="22"/>
          <w:szCs w:val="22"/>
          <w:lang w:val="en-US"/>
        </w:rPr>
        <w:t xml:space="preserve">The 1-day Workshop was, broadly, divided into 2 halves: the morning session comprised a series presentations from MoLSS, TAT and TAT’s experts aimed at </w:t>
      </w:r>
      <w:r w:rsidR="00323AD2" w:rsidRPr="00465D06">
        <w:rPr>
          <w:rFonts w:cstheme="minorHAnsi"/>
          <w:sz w:val="22"/>
          <w:szCs w:val="22"/>
          <w:lang w:val="en-US"/>
        </w:rPr>
        <w:t>summarizing</w:t>
      </w:r>
      <w:r w:rsidR="00355631" w:rsidRPr="00465D06">
        <w:rPr>
          <w:rFonts w:cstheme="minorHAnsi"/>
          <w:sz w:val="22"/>
          <w:szCs w:val="22"/>
          <w:lang w:val="en-US"/>
        </w:rPr>
        <w:t xml:space="preserve"> work undertaken to date, and explaining the context of the overall Sector Studies’ initiative and how it would be developed; </w:t>
      </w:r>
      <w:r w:rsidRPr="00465D06">
        <w:rPr>
          <w:rFonts w:cstheme="minorHAnsi"/>
          <w:sz w:val="22"/>
          <w:szCs w:val="22"/>
          <w:lang w:val="en-US"/>
        </w:rPr>
        <w:t xml:space="preserve">the afternoon session was focused on stakeholder discussions, held in </w:t>
      </w:r>
      <w:r w:rsidR="00355631" w:rsidRPr="00465D06">
        <w:rPr>
          <w:rFonts w:cstheme="minorHAnsi"/>
          <w:sz w:val="22"/>
          <w:szCs w:val="22"/>
          <w:lang w:val="en-US"/>
        </w:rPr>
        <w:t>5</w:t>
      </w:r>
      <w:r w:rsidRPr="00465D06">
        <w:rPr>
          <w:rFonts w:cstheme="minorHAnsi"/>
          <w:sz w:val="22"/>
          <w:szCs w:val="22"/>
          <w:lang w:val="en-US"/>
        </w:rPr>
        <w:t xml:space="preserve"> ‘break-out rooms’, with each room discussing a specific </w:t>
      </w:r>
      <w:r w:rsidR="00355631" w:rsidRPr="00465D06">
        <w:rPr>
          <w:rFonts w:cstheme="minorHAnsi"/>
          <w:sz w:val="22"/>
          <w:szCs w:val="22"/>
          <w:lang w:val="en-US"/>
        </w:rPr>
        <w:t xml:space="preserve">sector, </w:t>
      </w:r>
      <w:r w:rsidRPr="00465D06">
        <w:rPr>
          <w:rFonts w:cstheme="minorHAnsi"/>
          <w:sz w:val="22"/>
          <w:szCs w:val="22"/>
          <w:lang w:val="en-US"/>
        </w:rPr>
        <w:t>with moderation provided by TAT’s experts – feedback from each room was delivered immediately prior to the final wrap-up session.</w:t>
      </w:r>
    </w:p>
    <w:p w14:paraId="6BA5B6AB" w14:textId="77777777" w:rsidR="00CE2074" w:rsidRPr="00465D06" w:rsidRDefault="00CE2074" w:rsidP="00CE2074">
      <w:pPr>
        <w:jc w:val="both"/>
        <w:rPr>
          <w:rFonts w:cstheme="minorHAnsi"/>
          <w:sz w:val="22"/>
          <w:szCs w:val="22"/>
          <w:lang w:val="en-US"/>
        </w:rPr>
      </w:pPr>
    </w:p>
    <w:p w14:paraId="7E2B2F02" w14:textId="29B44C69" w:rsidR="00CE2074" w:rsidRPr="00465D06" w:rsidRDefault="00CE2074" w:rsidP="00B662B3">
      <w:pPr>
        <w:jc w:val="both"/>
        <w:rPr>
          <w:rFonts w:cstheme="minorHAnsi"/>
          <w:sz w:val="22"/>
          <w:szCs w:val="22"/>
          <w:lang w:val="en-US"/>
        </w:rPr>
      </w:pPr>
      <w:r w:rsidRPr="00465D06">
        <w:rPr>
          <w:rFonts w:cstheme="minorHAnsi"/>
          <w:sz w:val="22"/>
          <w:szCs w:val="22"/>
          <w:lang w:val="en-US"/>
        </w:rPr>
        <w:t xml:space="preserve">This structure seemed to work successfully. The afternoon attendance was equal to the morning’s, indicating that stakeholder interest had been maintained, and discussions in the break-out rooms proved to be lively. A significant number of interesting insights emerged, together with a range of possible policy recommendations: these are </w:t>
      </w:r>
      <w:r w:rsidR="00323AD2" w:rsidRPr="00465D06">
        <w:rPr>
          <w:rFonts w:cstheme="minorHAnsi"/>
          <w:sz w:val="22"/>
          <w:szCs w:val="22"/>
          <w:lang w:val="en-US"/>
        </w:rPr>
        <w:t>summarized</w:t>
      </w:r>
      <w:r w:rsidRPr="00465D06">
        <w:rPr>
          <w:rFonts w:cstheme="minorHAnsi"/>
          <w:sz w:val="22"/>
          <w:szCs w:val="22"/>
          <w:lang w:val="en-US"/>
        </w:rPr>
        <w:t xml:space="preserve"> in Sections 8 and 9 below.   </w:t>
      </w:r>
    </w:p>
    <w:p w14:paraId="55967656" w14:textId="77777777" w:rsidR="00CE2074" w:rsidRPr="00465D06" w:rsidRDefault="00CE2074" w:rsidP="00B662B3">
      <w:pPr>
        <w:jc w:val="both"/>
        <w:rPr>
          <w:rFonts w:cstheme="minorHAnsi"/>
          <w:b/>
          <w:bCs/>
          <w:sz w:val="22"/>
          <w:szCs w:val="22"/>
          <w:lang w:val="en-US"/>
        </w:rPr>
      </w:pPr>
    </w:p>
    <w:p w14:paraId="6C994F40" w14:textId="64EFDA6D" w:rsidR="00496D5B" w:rsidRPr="00465D06" w:rsidRDefault="00496D5B" w:rsidP="00265178">
      <w:pPr>
        <w:pStyle w:val="Heading1"/>
        <w:numPr>
          <w:ilvl w:val="0"/>
          <w:numId w:val="43"/>
        </w:numPr>
        <w:rPr>
          <w:lang w:val="en-US"/>
        </w:rPr>
      </w:pPr>
      <w:bookmarkStart w:id="12" w:name="_Toc100051211"/>
      <w:r w:rsidRPr="00465D06">
        <w:rPr>
          <w:lang w:val="en-US"/>
        </w:rPr>
        <w:t>ATTENDANCE</w:t>
      </w:r>
      <w:bookmarkEnd w:id="12"/>
    </w:p>
    <w:p w14:paraId="3E3EDEC4" w14:textId="123DE698" w:rsidR="00496D5B" w:rsidRPr="00465D06" w:rsidRDefault="00496D5B" w:rsidP="00355631">
      <w:pPr>
        <w:rPr>
          <w:rFonts w:cstheme="minorHAnsi"/>
          <w:b/>
          <w:bCs/>
          <w:sz w:val="22"/>
          <w:szCs w:val="22"/>
          <w:lang w:val="en-US"/>
        </w:rPr>
      </w:pPr>
    </w:p>
    <w:p w14:paraId="6BC41535" w14:textId="5B51EE88" w:rsidR="00355631" w:rsidRPr="00465D06" w:rsidRDefault="00355631" w:rsidP="00355631">
      <w:pPr>
        <w:rPr>
          <w:rFonts w:cstheme="minorHAnsi"/>
          <w:sz w:val="22"/>
          <w:szCs w:val="22"/>
          <w:lang w:val="en-US"/>
        </w:rPr>
      </w:pPr>
      <w:r w:rsidRPr="00465D06">
        <w:rPr>
          <w:rFonts w:cstheme="minorHAnsi"/>
          <w:sz w:val="22"/>
          <w:szCs w:val="22"/>
          <w:lang w:val="en-US"/>
        </w:rPr>
        <w:t>The Operational Beneficiary issued official invitations to a wide range of relevant stakeholders to participate in the Workshop. This resulted in the following attendance:</w:t>
      </w:r>
    </w:p>
    <w:p w14:paraId="4B1DB7A4" w14:textId="77777777" w:rsidR="00355631" w:rsidRPr="00465D06" w:rsidRDefault="00355631" w:rsidP="00355631">
      <w:pPr>
        <w:rPr>
          <w:rFonts w:cstheme="minorHAnsi"/>
          <w:b/>
          <w:bCs/>
          <w:sz w:val="22"/>
          <w:szCs w:val="22"/>
          <w:lang w:val="en-US"/>
        </w:rPr>
      </w:pPr>
    </w:p>
    <w:tbl>
      <w:tblPr>
        <w:tblW w:w="0" w:type="auto"/>
        <w:tblInd w:w="2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30"/>
        <w:gridCol w:w="1670"/>
        <w:gridCol w:w="1690"/>
        <w:gridCol w:w="1460"/>
        <w:gridCol w:w="1110"/>
        <w:gridCol w:w="1110"/>
      </w:tblGrid>
      <w:tr w:rsidR="00355631" w:rsidRPr="00355631" w14:paraId="5874861F" w14:textId="77777777" w:rsidTr="002B0E28">
        <w:trPr>
          <w:trHeight w:val="420"/>
        </w:trPr>
        <w:tc>
          <w:tcPr>
            <w:tcW w:w="1730" w:type="dxa"/>
            <w:shd w:val="clear" w:color="auto" w:fill="D9E2F3" w:themeFill="accent1" w:themeFillTint="33"/>
          </w:tcPr>
          <w:p w14:paraId="2409AB2A" w14:textId="77777777" w:rsidR="00355631" w:rsidRPr="00355631" w:rsidRDefault="00355631" w:rsidP="00355631">
            <w:pPr>
              <w:spacing w:after="160" w:line="259" w:lineRule="auto"/>
              <w:rPr>
                <w:b/>
                <w:bCs/>
                <w:sz w:val="22"/>
                <w:szCs w:val="22"/>
                <w:lang w:val="en-US"/>
              </w:rPr>
            </w:pPr>
            <w:r w:rsidRPr="00355631">
              <w:rPr>
                <w:b/>
                <w:bCs/>
                <w:sz w:val="22"/>
                <w:szCs w:val="22"/>
                <w:lang w:val="en-US"/>
              </w:rPr>
              <w:t>Total Attendance</w:t>
            </w:r>
          </w:p>
        </w:tc>
        <w:tc>
          <w:tcPr>
            <w:tcW w:w="1670" w:type="dxa"/>
            <w:shd w:val="clear" w:color="auto" w:fill="D9E2F3" w:themeFill="accent1" w:themeFillTint="33"/>
          </w:tcPr>
          <w:p w14:paraId="21F820E2" w14:textId="77777777" w:rsidR="00355631" w:rsidRPr="00355631" w:rsidRDefault="00355631" w:rsidP="00355631">
            <w:pPr>
              <w:spacing w:after="160" w:line="259" w:lineRule="auto"/>
              <w:rPr>
                <w:b/>
                <w:bCs/>
                <w:sz w:val="22"/>
                <w:szCs w:val="22"/>
                <w:lang w:val="en-US"/>
              </w:rPr>
            </w:pPr>
            <w:r w:rsidRPr="00355631">
              <w:rPr>
                <w:b/>
                <w:bCs/>
                <w:sz w:val="22"/>
                <w:szCs w:val="22"/>
                <w:lang w:val="en-US"/>
              </w:rPr>
              <w:t>Public Sector</w:t>
            </w:r>
          </w:p>
        </w:tc>
        <w:tc>
          <w:tcPr>
            <w:tcW w:w="1690" w:type="dxa"/>
            <w:shd w:val="clear" w:color="auto" w:fill="D9E2F3" w:themeFill="accent1" w:themeFillTint="33"/>
          </w:tcPr>
          <w:p w14:paraId="47124189" w14:textId="77777777" w:rsidR="00355631" w:rsidRPr="00355631" w:rsidRDefault="00355631" w:rsidP="00355631">
            <w:pPr>
              <w:spacing w:after="160" w:line="259" w:lineRule="auto"/>
              <w:rPr>
                <w:b/>
                <w:bCs/>
                <w:sz w:val="22"/>
                <w:szCs w:val="22"/>
                <w:lang w:val="en-US"/>
              </w:rPr>
            </w:pPr>
            <w:r w:rsidRPr="00355631">
              <w:rPr>
                <w:b/>
                <w:bCs/>
                <w:sz w:val="22"/>
                <w:szCs w:val="22"/>
                <w:lang w:val="en-US"/>
              </w:rPr>
              <w:t>Private Sector</w:t>
            </w:r>
          </w:p>
        </w:tc>
        <w:tc>
          <w:tcPr>
            <w:tcW w:w="1460" w:type="dxa"/>
            <w:shd w:val="clear" w:color="auto" w:fill="D9E2F3" w:themeFill="accent1" w:themeFillTint="33"/>
          </w:tcPr>
          <w:p w14:paraId="226910E5" w14:textId="77777777" w:rsidR="00355631" w:rsidRPr="00355631" w:rsidRDefault="00355631" w:rsidP="00355631">
            <w:pPr>
              <w:spacing w:after="160" w:line="259" w:lineRule="auto"/>
              <w:rPr>
                <w:b/>
                <w:bCs/>
                <w:sz w:val="22"/>
                <w:szCs w:val="22"/>
                <w:lang w:val="en-US"/>
              </w:rPr>
            </w:pPr>
            <w:r w:rsidRPr="00355631">
              <w:rPr>
                <w:b/>
                <w:bCs/>
                <w:sz w:val="22"/>
                <w:szCs w:val="22"/>
                <w:lang w:val="en-US"/>
              </w:rPr>
              <w:t>NGOs, etc.</w:t>
            </w:r>
          </w:p>
        </w:tc>
        <w:tc>
          <w:tcPr>
            <w:tcW w:w="1110" w:type="dxa"/>
            <w:shd w:val="clear" w:color="auto" w:fill="D9E2F3" w:themeFill="accent1" w:themeFillTint="33"/>
          </w:tcPr>
          <w:p w14:paraId="33B9D8CA" w14:textId="77777777" w:rsidR="00355631" w:rsidRPr="00355631" w:rsidRDefault="00355631" w:rsidP="00355631">
            <w:pPr>
              <w:spacing w:after="160" w:line="259" w:lineRule="auto"/>
              <w:rPr>
                <w:b/>
                <w:bCs/>
                <w:sz w:val="22"/>
                <w:szCs w:val="22"/>
                <w:lang w:val="en-US"/>
              </w:rPr>
            </w:pPr>
            <w:r w:rsidRPr="00355631">
              <w:rPr>
                <w:b/>
                <w:bCs/>
                <w:sz w:val="22"/>
                <w:szCs w:val="22"/>
                <w:lang w:val="en-US"/>
              </w:rPr>
              <w:t>From Outside Ankara</w:t>
            </w:r>
          </w:p>
        </w:tc>
        <w:tc>
          <w:tcPr>
            <w:tcW w:w="1110" w:type="dxa"/>
            <w:shd w:val="clear" w:color="auto" w:fill="D9E2F3" w:themeFill="accent1" w:themeFillTint="33"/>
          </w:tcPr>
          <w:p w14:paraId="7BBE8EAD" w14:textId="77777777" w:rsidR="00355631" w:rsidRPr="00355631" w:rsidRDefault="00355631" w:rsidP="00355631">
            <w:pPr>
              <w:spacing w:after="160" w:line="259" w:lineRule="auto"/>
              <w:rPr>
                <w:b/>
                <w:bCs/>
                <w:i/>
                <w:iCs/>
                <w:sz w:val="22"/>
                <w:szCs w:val="22"/>
                <w:lang w:val="en-US"/>
              </w:rPr>
            </w:pPr>
            <w:r w:rsidRPr="00355631">
              <w:rPr>
                <w:b/>
                <w:bCs/>
                <w:i/>
                <w:iCs/>
                <w:sz w:val="22"/>
                <w:szCs w:val="22"/>
                <w:lang w:val="en-US"/>
              </w:rPr>
              <w:t>TAT</w:t>
            </w:r>
          </w:p>
        </w:tc>
      </w:tr>
      <w:tr w:rsidR="00355631" w:rsidRPr="00355631" w14:paraId="343EF286" w14:textId="77777777" w:rsidTr="002B0E28">
        <w:trPr>
          <w:trHeight w:val="420"/>
        </w:trPr>
        <w:tc>
          <w:tcPr>
            <w:tcW w:w="1730" w:type="dxa"/>
            <w:shd w:val="clear" w:color="auto" w:fill="FBE4D5" w:themeFill="accent2" w:themeFillTint="33"/>
          </w:tcPr>
          <w:p w14:paraId="094A3619" w14:textId="77777777" w:rsidR="00355631" w:rsidRPr="00355631" w:rsidRDefault="00355631" w:rsidP="00355631">
            <w:pPr>
              <w:spacing w:after="160" w:line="259" w:lineRule="auto"/>
              <w:rPr>
                <w:sz w:val="22"/>
                <w:szCs w:val="22"/>
                <w:lang w:val="en-US"/>
              </w:rPr>
            </w:pPr>
            <w:r w:rsidRPr="00355631">
              <w:rPr>
                <w:sz w:val="22"/>
                <w:szCs w:val="22"/>
                <w:lang w:val="en-US"/>
              </w:rPr>
              <w:t>77</w:t>
            </w:r>
          </w:p>
        </w:tc>
        <w:tc>
          <w:tcPr>
            <w:tcW w:w="1670" w:type="dxa"/>
            <w:shd w:val="clear" w:color="auto" w:fill="FBE4D5" w:themeFill="accent2" w:themeFillTint="33"/>
          </w:tcPr>
          <w:p w14:paraId="7F0A0098" w14:textId="77777777" w:rsidR="00355631" w:rsidRPr="00355631" w:rsidRDefault="00355631" w:rsidP="00355631">
            <w:pPr>
              <w:spacing w:after="160" w:line="259" w:lineRule="auto"/>
              <w:rPr>
                <w:sz w:val="22"/>
                <w:szCs w:val="22"/>
                <w:lang w:val="en-US"/>
              </w:rPr>
            </w:pPr>
            <w:r w:rsidRPr="00355631">
              <w:rPr>
                <w:sz w:val="22"/>
                <w:szCs w:val="22"/>
                <w:lang w:val="en-US"/>
              </w:rPr>
              <w:t>55</w:t>
            </w:r>
          </w:p>
        </w:tc>
        <w:tc>
          <w:tcPr>
            <w:tcW w:w="1690" w:type="dxa"/>
            <w:shd w:val="clear" w:color="auto" w:fill="FBE4D5" w:themeFill="accent2" w:themeFillTint="33"/>
          </w:tcPr>
          <w:p w14:paraId="3DC5CB2B" w14:textId="77777777" w:rsidR="00355631" w:rsidRPr="00355631" w:rsidRDefault="00355631" w:rsidP="00355631">
            <w:pPr>
              <w:spacing w:after="160" w:line="259" w:lineRule="auto"/>
              <w:rPr>
                <w:sz w:val="22"/>
                <w:szCs w:val="22"/>
                <w:lang w:val="en-US"/>
              </w:rPr>
            </w:pPr>
            <w:r w:rsidRPr="00355631">
              <w:rPr>
                <w:sz w:val="22"/>
                <w:szCs w:val="22"/>
                <w:lang w:val="en-US"/>
              </w:rPr>
              <w:t>1</w:t>
            </w:r>
          </w:p>
        </w:tc>
        <w:tc>
          <w:tcPr>
            <w:tcW w:w="1460" w:type="dxa"/>
            <w:shd w:val="clear" w:color="auto" w:fill="FBE4D5" w:themeFill="accent2" w:themeFillTint="33"/>
          </w:tcPr>
          <w:p w14:paraId="68100583" w14:textId="77777777" w:rsidR="00355631" w:rsidRPr="00355631" w:rsidRDefault="00355631" w:rsidP="00355631">
            <w:pPr>
              <w:spacing w:after="160" w:line="259" w:lineRule="auto"/>
              <w:rPr>
                <w:sz w:val="22"/>
                <w:szCs w:val="22"/>
                <w:lang w:val="en-US"/>
              </w:rPr>
            </w:pPr>
            <w:r w:rsidRPr="00355631">
              <w:rPr>
                <w:sz w:val="22"/>
                <w:szCs w:val="22"/>
                <w:lang w:val="en-US"/>
              </w:rPr>
              <w:t>13</w:t>
            </w:r>
          </w:p>
        </w:tc>
        <w:tc>
          <w:tcPr>
            <w:tcW w:w="1110" w:type="dxa"/>
            <w:shd w:val="clear" w:color="auto" w:fill="FBE4D5" w:themeFill="accent2" w:themeFillTint="33"/>
          </w:tcPr>
          <w:p w14:paraId="49B06B13" w14:textId="77777777" w:rsidR="00355631" w:rsidRPr="00355631" w:rsidRDefault="00355631" w:rsidP="00355631">
            <w:pPr>
              <w:spacing w:after="160" w:line="259" w:lineRule="auto"/>
              <w:rPr>
                <w:sz w:val="22"/>
                <w:szCs w:val="22"/>
                <w:lang w:val="en-US"/>
              </w:rPr>
            </w:pPr>
            <w:r w:rsidRPr="00355631">
              <w:rPr>
                <w:sz w:val="22"/>
                <w:szCs w:val="22"/>
                <w:lang w:val="en-US"/>
              </w:rPr>
              <w:t>24</w:t>
            </w:r>
          </w:p>
        </w:tc>
        <w:tc>
          <w:tcPr>
            <w:tcW w:w="1110" w:type="dxa"/>
            <w:shd w:val="clear" w:color="auto" w:fill="FBE4D5" w:themeFill="accent2" w:themeFillTint="33"/>
          </w:tcPr>
          <w:p w14:paraId="100894BE" w14:textId="77777777" w:rsidR="00355631" w:rsidRPr="00355631" w:rsidRDefault="00355631" w:rsidP="00355631">
            <w:pPr>
              <w:spacing w:after="160" w:line="259" w:lineRule="auto"/>
              <w:rPr>
                <w:sz w:val="22"/>
                <w:szCs w:val="22"/>
                <w:lang w:val="en-US"/>
              </w:rPr>
            </w:pPr>
            <w:r w:rsidRPr="00355631">
              <w:rPr>
                <w:sz w:val="22"/>
                <w:szCs w:val="22"/>
                <w:lang w:val="en-US"/>
              </w:rPr>
              <w:t>8</w:t>
            </w:r>
          </w:p>
        </w:tc>
      </w:tr>
    </w:tbl>
    <w:p w14:paraId="3996726C" w14:textId="7832509A" w:rsidR="00355631" w:rsidRPr="00465D06" w:rsidRDefault="00355631" w:rsidP="00355631">
      <w:pPr>
        <w:rPr>
          <w:rFonts w:cstheme="minorHAnsi"/>
          <w:b/>
          <w:bCs/>
          <w:sz w:val="22"/>
          <w:szCs w:val="22"/>
          <w:lang w:val="en-US"/>
        </w:rPr>
      </w:pPr>
    </w:p>
    <w:p w14:paraId="7B95D5FA" w14:textId="772E864B" w:rsidR="00496D5B" w:rsidRPr="00465D06" w:rsidRDefault="00496D5B" w:rsidP="00265178">
      <w:pPr>
        <w:pStyle w:val="Heading1"/>
        <w:numPr>
          <w:ilvl w:val="0"/>
          <w:numId w:val="43"/>
        </w:numPr>
        <w:rPr>
          <w:lang w:val="en-US"/>
        </w:rPr>
      </w:pPr>
      <w:bookmarkStart w:id="13" w:name="_Toc100051212"/>
      <w:r w:rsidRPr="00465D06">
        <w:rPr>
          <w:lang w:val="en-US"/>
        </w:rPr>
        <w:t>PRESENTATIONS</w:t>
      </w:r>
      <w:bookmarkEnd w:id="13"/>
    </w:p>
    <w:p w14:paraId="72CF58E7" w14:textId="5F710099" w:rsidR="00496D5B" w:rsidRPr="00465D06" w:rsidRDefault="00496D5B" w:rsidP="00355631">
      <w:pPr>
        <w:rPr>
          <w:rFonts w:cstheme="minorHAnsi"/>
          <w:b/>
          <w:bCs/>
          <w:sz w:val="22"/>
          <w:szCs w:val="22"/>
          <w:lang w:val="en-US"/>
        </w:rPr>
      </w:pPr>
    </w:p>
    <w:p w14:paraId="25565547" w14:textId="77777777" w:rsidR="00355631" w:rsidRPr="00465D06" w:rsidRDefault="00355631" w:rsidP="00265178">
      <w:pPr>
        <w:pStyle w:val="Heading2"/>
        <w:rPr>
          <w:lang w:val="en-US"/>
        </w:rPr>
      </w:pPr>
      <w:bookmarkStart w:id="14" w:name="_Toc100051213"/>
      <w:r w:rsidRPr="00465D06">
        <w:rPr>
          <w:lang w:val="en-US"/>
        </w:rPr>
        <w:lastRenderedPageBreak/>
        <w:t>7.1 Introduction by MoLSS</w:t>
      </w:r>
      <w:bookmarkEnd w:id="14"/>
    </w:p>
    <w:p w14:paraId="7C123F89" w14:textId="77777777" w:rsidR="00355631" w:rsidRPr="00465D06" w:rsidRDefault="00355631" w:rsidP="00355631">
      <w:pPr>
        <w:ind w:left="720"/>
        <w:jc w:val="both"/>
        <w:rPr>
          <w:rFonts w:cstheme="minorHAnsi"/>
          <w:sz w:val="22"/>
          <w:szCs w:val="22"/>
          <w:lang w:val="en-US"/>
        </w:rPr>
      </w:pPr>
    </w:p>
    <w:p w14:paraId="631C5431" w14:textId="66D37FFB" w:rsidR="00355631" w:rsidRPr="00465D06" w:rsidRDefault="00355631" w:rsidP="00355631">
      <w:pPr>
        <w:ind w:left="720"/>
        <w:jc w:val="both"/>
        <w:rPr>
          <w:rFonts w:cstheme="minorHAnsi"/>
          <w:sz w:val="22"/>
          <w:szCs w:val="22"/>
          <w:lang w:val="en-US"/>
        </w:rPr>
      </w:pPr>
      <w:r w:rsidRPr="00465D06">
        <w:rPr>
          <w:rFonts w:cstheme="minorHAnsi"/>
          <w:sz w:val="22"/>
          <w:szCs w:val="22"/>
          <w:lang w:val="en-US"/>
        </w:rPr>
        <w:t xml:space="preserve">There was no PPT presentation, but Ms. Ceylan Çifçi </w:t>
      </w:r>
      <w:r w:rsidR="00886B59" w:rsidRPr="00065E84">
        <w:rPr>
          <w:rFonts w:cstheme="minorHAnsi"/>
          <w:sz w:val="22"/>
          <w:szCs w:val="22"/>
          <w:lang w:val="en-US"/>
        </w:rPr>
        <w:t>emphasized</w:t>
      </w:r>
      <w:r w:rsidR="00886B59">
        <w:rPr>
          <w:rFonts w:cstheme="minorHAnsi"/>
          <w:sz w:val="22"/>
          <w:szCs w:val="22"/>
          <w:lang w:val="en-US"/>
        </w:rPr>
        <w:t xml:space="preserve"> </w:t>
      </w:r>
      <w:r w:rsidRPr="00465D06">
        <w:rPr>
          <w:rFonts w:cstheme="minorHAnsi"/>
          <w:sz w:val="22"/>
          <w:szCs w:val="22"/>
          <w:lang w:val="en-US"/>
        </w:rPr>
        <w:t>MoLSS’s commitment to supporting a decent future of work for Turkey. The FoW Project had been designed to play an important role in supporting MoLSS’s efforts in this regard, and was one of two elements currently in operation (the second, a major grant scheme administered by MoLSS had also begun). The reduction/elimination of mobbing from the workplace was an essential element of developing a sense of decency at work.</w:t>
      </w:r>
    </w:p>
    <w:p w14:paraId="50D6CB85" w14:textId="77777777" w:rsidR="00355631" w:rsidRPr="00465D06" w:rsidRDefault="00355631" w:rsidP="00355631">
      <w:pPr>
        <w:ind w:left="720"/>
        <w:jc w:val="both"/>
        <w:rPr>
          <w:rFonts w:cstheme="minorHAnsi"/>
          <w:sz w:val="22"/>
          <w:szCs w:val="22"/>
          <w:lang w:val="en-US"/>
        </w:rPr>
      </w:pPr>
    </w:p>
    <w:p w14:paraId="5B4A807C" w14:textId="77777777" w:rsidR="00355631" w:rsidRPr="00465D06" w:rsidRDefault="00355631" w:rsidP="00265178">
      <w:pPr>
        <w:pStyle w:val="Heading2"/>
        <w:rPr>
          <w:lang w:val="en-US"/>
        </w:rPr>
      </w:pPr>
      <w:bookmarkStart w:id="15" w:name="_Toc100051214"/>
      <w:r w:rsidRPr="00465D06">
        <w:rPr>
          <w:lang w:val="en-US"/>
        </w:rPr>
        <w:t>7.2 Overview of the Project</w:t>
      </w:r>
      <w:bookmarkEnd w:id="15"/>
    </w:p>
    <w:p w14:paraId="543006B6" w14:textId="77777777" w:rsidR="00355631" w:rsidRPr="00465D06" w:rsidRDefault="00355631" w:rsidP="00355631">
      <w:pPr>
        <w:ind w:left="720"/>
        <w:jc w:val="both"/>
        <w:rPr>
          <w:rFonts w:cstheme="minorHAnsi"/>
          <w:sz w:val="22"/>
          <w:szCs w:val="22"/>
          <w:lang w:val="en-US"/>
        </w:rPr>
      </w:pPr>
    </w:p>
    <w:p w14:paraId="6D962FB4" w14:textId="00C786EA" w:rsidR="00355631" w:rsidRPr="00465D06" w:rsidRDefault="00355631" w:rsidP="00355631">
      <w:pPr>
        <w:ind w:left="720"/>
        <w:jc w:val="both"/>
        <w:rPr>
          <w:rFonts w:cstheme="minorHAnsi"/>
          <w:sz w:val="22"/>
          <w:szCs w:val="22"/>
          <w:lang w:val="en-US"/>
        </w:rPr>
      </w:pPr>
      <w:r w:rsidRPr="00465D06">
        <w:rPr>
          <w:rFonts w:cstheme="minorHAnsi"/>
          <w:sz w:val="22"/>
          <w:szCs w:val="22"/>
          <w:lang w:val="en-US"/>
        </w:rPr>
        <w:t>Mr. Michael Chambers, FoW Project Team Leader, delivered a PPT presentation (see Annex 1) which explained the structure of the Project and provided the context for the Pre-Study Workshop. With regard to sector studies, he said that TAT had conducted desk research into a range of sectors (which would be</w:t>
      </w:r>
      <w:r w:rsidRPr="00065E84">
        <w:rPr>
          <w:rFonts w:cstheme="minorHAnsi"/>
          <w:sz w:val="22"/>
          <w:szCs w:val="22"/>
          <w:lang w:val="en-US"/>
        </w:rPr>
        <w:t xml:space="preserve"> </w:t>
      </w:r>
      <w:r w:rsidR="00886B59" w:rsidRPr="00065E84">
        <w:rPr>
          <w:rFonts w:cstheme="minorHAnsi"/>
          <w:sz w:val="22"/>
          <w:szCs w:val="22"/>
          <w:lang w:val="en-US"/>
        </w:rPr>
        <w:t>summarized</w:t>
      </w:r>
      <w:r w:rsidRPr="00465D06">
        <w:rPr>
          <w:rFonts w:cstheme="minorHAnsi"/>
          <w:sz w:val="22"/>
          <w:szCs w:val="22"/>
          <w:lang w:val="en-US"/>
        </w:rPr>
        <w:t xml:space="preserve"> by Ms. Sandra Bustamante, from which the Operational Beneficiary had selected 5 sectors for further study: </w:t>
      </w:r>
      <w:r w:rsidR="00465D06">
        <w:rPr>
          <w:rFonts w:cstheme="minorHAnsi"/>
          <w:sz w:val="22"/>
          <w:szCs w:val="22"/>
          <w:lang w:val="en-US"/>
        </w:rPr>
        <w:t xml:space="preserve">Education, </w:t>
      </w:r>
      <w:r w:rsidRPr="00465D06">
        <w:rPr>
          <w:rFonts w:cstheme="minorHAnsi"/>
          <w:sz w:val="22"/>
          <w:szCs w:val="22"/>
          <w:lang w:val="en-US"/>
        </w:rPr>
        <w:t xml:space="preserve">Health, Energy, </w:t>
      </w:r>
      <w:r w:rsidR="00465D06">
        <w:rPr>
          <w:rFonts w:cstheme="minorHAnsi"/>
          <w:sz w:val="22"/>
          <w:szCs w:val="22"/>
          <w:lang w:val="en-US"/>
        </w:rPr>
        <w:t>B</w:t>
      </w:r>
      <w:r w:rsidRPr="00465D06">
        <w:rPr>
          <w:rFonts w:cstheme="minorHAnsi"/>
          <w:sz w:val="22"/>
          <w:szCs w:val="22"/>
          <w:lang w:val="en-US"/>
        </w:rPr>
        <w:t>anking/Finance</w:t>
      </w:r>
      <w:r w:rsidR="00465D06">
        <w:rPr>
          <w:rFonts w:cstheme="minorHAnsi"/>
          <w:sz w:val="22"/>
          <w:szCs w:val="22"/>
          <w:lang w:val="en-US"/>
        </w:rPr>
        <w:t xml:space="preserve">, and </w:t>
      </w:r>
      <w:r w:rsidR="00465D06" w:rsidRPr="00465D06">
        <w:rPr>
          <w:rFonts w:cstheme="minorHAnsi"/>
          <w:sz w:val="22"/>
          <w:szCs w:val="22"/>
          <w:lang w:val="en-US"/>
        </w:rPr>
        <w:t>ICT</w:t>
      </w:r>
      <w:r w:rsidRPr="00465D06">
        <w:rPr>
          <w:rFonts w:cstheme="minorHAnsi"/>
          <w:sz w:val="22"/>
          <w:szCs w:val="22"/>
          <w:lang w:val="en-US"/>
        </w:rPr>
        <w:t xml:space="preserve">. </w:t>
      </w:r>
    </w:p>
    <w:p w14:paraId="35B104A7" w14:textId="77777777" w:rsidR="00355631" w:rsidRPr="00465D06" w:rsidRDefault="00355631" w:rsidP="00355631">
      <w:pPr>
        <w:ind w:left="720"/>
        <w:jc w:val="both"/>
        <w:rPr>
          <w:rFonts w:cstheme="minorHAnsi"/>
          <w:b/>
          <w:bCs/>
          <w:sz w:val="22"/>
          <w:szCs w:val="22"/>
          <w:lang w:val="en-US"/>
        </w:rPr>
      </w:pPr>
    </w:p>
    <w:p w14:paraId="630C42AC" w14:textId="77777777" w:rsidR="00355631" w:rsidRPr="00465D06" w:rsidRDefault="00355631" w:rsidP="00265178">
      <w:pPr>
        <w:pStyle w:val="Heading2"/>
        <w:rPr>
          <w:lang w:val="en-US"/>
        </w:rPr>
      </w:pPr>
      <w:bookmarkStart w:id="16" w:name="_Toc100051215"/>
      <w:r w:rsidRPr="00465D06">
        <w:rPr>
          <w:lang w:val="en-US"/>
        </w:rPr>
        <w:t>7.3 Summary of Desk Research</w:t>
      </w:r>
      <w:bookmarkEnd w:id="16"/>
    </w:p>
    <w:p w14:paraId="6866AFAD" w14:textId="77777777" w:rsidR="00355631" w:rsidRPr="00465D06" w:rsidRDefault="00355631" w:rsidP="00355631">
      <w:pPr>
        <w:ind w:left="720"/>
        <w:jc w:val="both"/>
        <w:rPr>
          <w:rFonts w:cstheme="minorHAnsi"/>
          <w:sz w:val="22"/>
          <w:szCs w:val="22"/>
          <w:lang w:val="en-US"/>
        </w:rPr>
      </w:pPr>
    </w:p>
    <w:p w14:paraId="466E6EF7" w14:textId="0D61F2F6" w:rsidR="00355631" w:rsidRPr="00465D06" w:rsidRDefault="00355631" w:rsidP="00355631">
      <w:pPr>
        <w:ind w:left="720"/>
        <w:jc w:val="both"/>
        <w:rPr>
          <w:rFonts w:cstheme="minorHAnsi"/>
          <w:sz w:val="22"/>
          <w:szCs w:val="22"/>
          <w:lang w:val="en-US"/>
        </w:rPr>
      </w:pPr>
      <w:r w:rsidRPr="00465D06">
        <w:rPr>
          <w:rFonts w:cstheme="minorHAnsi"/>
          <w:sz w:val="22"/>
          <w:szCs w:val="22"/>
          <w:lang w:val="en-US"/>
        </w:rPr>
        <w:t>Ms. Sandra Bustamante presented a summary of the exhaustive desk research which TAT had carried out, examining the 5 selected sectors in the light of Turkish and international trends</w:t>
      </w:r>
      <w:r w:rsidR="00DA0BF3" w:rsidRPr="00465D06">
        <w:rPr>
          <w:rFonts w:cstheme="minorHAnsi"/>
          <w:sz w:val="22"/>
          <w:szCs w:val="22"/>
          <w:lang w:val="en-US"/>
        </w:rPr>
        <w:t>, and developing a series of preliminary policy recommendations</w:t>
      </w:r>
      <w:r w:rsidRPr="00465D06">
        <w:rPr>
          <w:rFonts w:cstheme="minorHAnsi"/>
          <w:sz w:val="22"/>
          <w:szCs w:val="22"/>
          <w:lang w:val="en-US"/>
        </w:rPr>
        <w:t xml:space="preserve"> (see Annex 2).</w:t>
      </w:r>
    </w:p>
    <w:p w14:paraId="15A3E1E2" w14:textId="77777777" w:rsidR="00355631" w:rsidRPr="00465D06" w:rsidRDefault="00355631" w:rsidP="00355631">
      <w:pPr>
        <w:ind w:left="720"/>
        <w:jc w:val="both"/>
        <w:rPr>
          <w:rFonts w:cstheme="minorHAnsi"/>
          <w:sz w:val="22"/>
          <w:szCs w:val="22"/>
          <w:lang w:val="en-US"/>
        </w:rPr>
      </w:pPr>
    </w:p>
    <w:p w14:paraId="4B1D6102" w14:textId="77777777" w:rsidR="00355631" w:rsidRPr="00465D06" w:rsidRDefault="00355631" w:rsidP="00355631">
      <w:pPr>
        <w:ind w:left="720"/>
        <w:jc w:val="both"/>
        <w:rPr>
          <w:rFonts w:cstheme="minorHAnsi"/>
          <w:sz w:val="22"/>
          <w:szCs w:val="22"/>
          <w:lang w:val="en-US"/>
        </w:rPr>
      </w:pPr>
      <w:r w:rsidRPr="00465D06">
        <w:rPr>
          <w:rFonts w:cstheme="minorHAnsi"/>
          <w:sz w:val="22"/>
          <w:szCs w:val="22"/>
          <w:lang w:val="en-US"/>
        </w:rPr>
        <w:t>The desk research had highlighted the following areas for consideration during the field studies and stakeholder meetings:</w:t>
      </w:r>
    </w:p>
    <w:p w14:paraId="411F75A0" w14:textId="77777777" w:rsidR="00355631" w:rsidRPr="00465D06" w:rsidRDefault="00355631" w:rsidP="00355631">
      <w:pPr>
        <w:ind w:left="720"/>
        <w:jc w:val="both"/>
        <w:rPr>
          <w:rFonts w:cstheme="minorHAnsi"/>
          <w:sz w:val="22"/>
          <w:szCs w:val="22"/>
          <w:lang w:val="en-US"/>
        </w:rPr>
      </w:pPr>
    </w:p>
    <w:p w14:paraId="43F3809A" w14:textId="3FAEF53D" w:rsidR="00355631" w:rsidRPr="00465D06" w:rsidRDefault="00355631" w:rsidP="00265178">
      <w:pPr>
        <w:pStyle w:val="Heading3"/>
        <w:rPr>
          <w:lang w:val="en-US"/>
        </w:rPr>
      </w:pPr>
      <w:bookmarkStart w:id="17" w:name="_Toc100051216"/>
      <w:r w:rsidRPr="00465D06">
        <w:rPr>
          <w:lang w:val="en-US"/>
        </w:rPr>
        <w:t>7.3.1 Summary of Common Points for Further Consideration</w:t>
      </w:r>
      <w:bookmarkEnd w:id="17"/>
    </w:p>
    <w:p w14:paraId="36030359" w14:textId="77777777" w:rsidR="00355631" w:rsidRPr="00465D06" w:rsidRDefault="00355631" w:rsidP="00065E84">
      <w:pPr>
        <w:jc w:val="both"/>
        <w:rPr>
          <w:b/>
          <w:bCs/>
          <w:sz w:val="22"/>
          <w:szCs w:val="22"/>
          <w:lang w:val="en-US"/>
        </w:rPr>
      </w:pPr>
    </w:p>
    <w:p w14:paraId="6F996012" w14:textId="74DF3A5E" w:rsidR="00355631" w:rsidRPr="00465D06" w:rsidRDefault="00355631" w:rsidP="00065E84">
      <w:pPr>
        <w:ind w:left="720"/>
        <w:jc w:val="both"/>
        <w:rPr>
          <w:sz w:val="22"/>
          <w:szCs w:val="22"/>
          <w:lang w:val="en-US"/>
        </w:rPr>
      </w:pPr>
      <w:r w:rsidRPr="00465D06">
        <w:rPr>
          <w:sz w:val="22"/>
          <w:szCs w:val="22"/>
          <w:lang w:val="en-US"/>
        </w:rPr>
        <w:t>· Policies on education of new skills are needed with prepared</w:t>
      </w:r>
      <w:r w:rsidR="00886B59">
        <w:rPr>
          <w:sz w:val="22"/>
          <w:szCs w:val="22"/>
          <w:lang w:val="en-US"/>
        </w:rPr>
        <w:t xml:space="preserve"> </w:t>
      </w:r>
      <w:r w:rsidR="00886B59" w:rsidRPr="00065E84">
        <w:rPr>
          <w:sz w:val="22"/>
          <w:szCs w:val="22"/>
          <w:lang w:val="en-US"/>
        </w:rPr>
        <w:t>centres</w:t>
      </w:r>
      <w:r w:rsidRPr="00465D06">
        <w:rPr>
          <w:sz w:val="22"/>
          <w:szCs w:val="22"/>
          <w:lang w:val="en-US"/>
        </w:rPr>
        <w:t xml:space="preserve"> with new technologies.</w:t>
      </w:r>
    </w:p>
    <w:p w14:paraId="6A07815B" w14:textId="77777777" w:rsidR="00355631" w:rsidRPr="00465D06" w:rsidRDefault="00355631" w:rsidP="00065E84">
      <w:pPr>
        <w:ind w:left="720"/>
        <w:jc w:val="both"/>
        <w:rPr>
          <w:sz w:val="22"/>
          <w:szCs w:val="22"/>
          <w:lang w:val="en-US"/>
        </w:rPr>
      </w:pPr>
      <w:r w:rsidRPr="00465D06">
        <w:rPr>
          <w:sz w:val="22"/>
          <w:szCs w:val="22"/>
          <w:lang w:val="en-US"/>
        </w:rPr>
        <w:t>· Desk research shows a generally healthy situation in each sector.</w:t>
      </w:r>
    </w:p>
    <w:p w14:paraId="3CFA72C6" w14:textId="77777777" w:rsidR="00355631" w:rsidRPr="00465D06" w:rsidRDefault="00355631" w:rsidP="00065E84">
      <w:pPr>
        <w:ind w:left="720"/>
        <w:jc w:val="both"/>
        <w:rPr>
          <w:sz w:val="22"/>
          <w:szCs w:val="22"/>
          <w:lang w:val="en-US"/>
        </w:rPr>
      </w:pPr>
      <w:r w:rsidRPr="00465D06">
        <w:rPr>
          <w:sz w:val="22"/>
          <w:szCs w:val="22"/>
          <w:lang w:val="en-US"/>
        </w:rPr>
        <w:t>· Each sector will face many challenges over the coming decade.</w:t>
      </w:r>
    </w:p>
    <w:p w14:paraId="6F11F34A" w14:textId="77777777" w:rsidR="00355631" w:rsidRPr="00465D06" w:rsidRDefault="00355631" w:rsidP="00065E84">
      <w:pPr>
        <w:ind w:left="720"/>
        <w:jc w:val="both"/>
        <w:rPr>
          <w:sz w:val="22"/>
          <w:szCs w:val="22"/>
          <w:lang w:val="en-US"/>
        </w:rPr>
      </w:pPr>
      <w:r w:rsidRPr="00465D06">
        <w:rPr>
          <w:sz w:val="22"/>
          <w:szCs w:val="22"/>
          <w:lang w:val="en-US"/>
        </w:rPr>
        <w:t>· Change will eliminate many traditional jobs.</w:t>
      </w:r>
    </w:p>
    <w:p w14:paraId="1EAF442A" w14:textId="77777777" w:rsidR="00355631" w:rsidRPr="00465D06" w:rsidRDefault="00355631" w:rsidP="00065E84">
      <w:pPr>
        <w:ind w:left="720"/>
        <w:jc w:val="both"/>
        <w:rPr>
          <w:sz w:val="22"/>
          <w:szCs w:val="22"/>
          <w:lang w:val="en-US"/>
        </w:rPr>
      </w:pPr>
      <w:r w:rsidRPr="00465D06">
        <w:rPr>
          <w:sz w:val="22"/>
          <w:szCs w:val="22"/>
          <w:lang w:val="en-US"/>
        </w:rPr>
        <w:t>· Change will also provide many new job opportunities.</w:t>
      </w:r>
    </w:p>
    <w:p w14:paraId="44D6B07C" w14:textId="77777777" w:rsidR="00355631" w:rsidRPr="00465D06" w:rsidRDefault="00355631" w:rsidP="00065E84">
      <w:pPr>
        <w:ind w:left="720"/>
        <w:jc w:val="both"/>
        <w:rPr>
          <w:sz w:val="22"/>
          <w:szCs w:val="22"/>
          <w:lang w:val="en-US"/>
        </w:rPr>
      </w:pPr>
      <w:r w:rsidRPr="00465D06">
        <w:rPr>
          <w:sz w:val="22"/>
          <w:szCs w:val="22"/>
          <w:lang w:val="en-US"/>
        </w:rPr>
        <w:t>· Flexibility, adaptability, and creativity to be encouraged.</w:t>
      </w:r>
    </w:p>
    <w:p w14:paraId="7B3D6BD8" w14:textId="77777777" w:rsidR="00355631" w:rsidRPr="00465D06" w:rsidRDefault="00355631" w:rsidP="00065E84">
      <w:pPr>
        <w:ind w:left="720"/>
        <w:jc w:val="both"/>
        <w:rPr>
          <w:sz w:val="22"/>
          <w:szCs w:val="22"/>
          <w:lang w:val="en-US"/>
        </w:rPr>
      </w:pPr>
      <w:r w:rsidRPr="00465D06">
        <w:rPr>
          <w:sz w:val="22"/>
          <w:szCs w:val="22"/>
          <w:lang w:val="en-US"/>
        </w:rPr>
        <w:t>· Education must meet the needs for new skills.</w:t>
      </w:r>
    </w:p>
    <w:p w14:paraId="7E5F45C3" w14:textId="77777777" w:rsidR="00355631" w:rsidRPr="00465D06" w:rsidRDefault="00355631" w:rsidP="00065E84">
      <w:pPr>
        <w:ind w:left="720"/>
        <w:jc w:val="both"/>
        <w:rPr>
          <w:sz w:val="22"/>
          <w:szCs w:val="22"/>
          <w:lang w:val="en-US"/>
        </w:rPr>
      </w:pPr>
      <w:r w:rsidRPr="00465D06">
        <w:rPr>
          <w:sz w:val="22"/>
          <w:szCs w:val="22"/>
          <w:lang w:val="en-US"/>
        </w:rPr>
        <w:t>· Public/private partnerships to be strengthened to ensure demand/supply balance for new skills.</w:t>
      </w:r>
    </w:p>
    <w:p w14:paraId="28043344" w14:textId="77777777" w:rsidR="00355631" w:rsidRPr="00465D06" w:rsidRDefault="00355631" w:rsidP="00355631">
      <w:pPr>
        <w:rPr>
          <w:b/>
          <w:bCs/>
          <w:sz w:val="22"/>
          <w:szCs w:val="22"/>
          <w:lang w:val="en-US"/>
        </w:rPr>
      </w:pPr>
    </w:p>
    <w:p w14:paraId="442F810F" w14:textId="366D45F2" w:rsidR="00355631" w:rsidRPr="00465D06" w:rsidRDefault="00355631" w:rsidP="00265178">
      <w:pPr>
        <w:pStyle w:val="Heading3"/>
        <w:rPr>
          <w:lang w:val="en-US"/>
        </w:rPr>
      </w:pPr>
      <w:bookmarkStart w:id="18" w:name="_Toc100051217"/>
      <w:r w:rsidRPr="00465D06">
        <w:rPr>
          <w:lang w:val="en-US"/>
        </w:rPr>
        <w:t>7.3.2 Education</w:t>
      </w:r>
      <w:bookmarkEnd w:id="18"/>
    </w:p>
    <w:p w14:paraId="192133B3" w14:textId="77777777" w:rsidR="00355631" w:rsidRPr="00465D06" w:rsidRDefault="00355631" w:rsidP="00355631">
      <w:pPr>
        <w:ind w:left="720"/>
        <w:rPr>
          <w:b/>
          <w:bCs/>
          <w:sz w:val="22"/>
          <w:szCs w:val="22"/>
          <w:lang w:val="en-US"/>
        </w:rPr>
      </w:pPr>
    </w:p>
    <w:p w14:paraId="6D76EF9E" w14:textId="77777777" w:rsidR="00355631" w:rsidRPr="00465D06" w:rsidRDefault="00355631" w:rsidP="00B90144">
      <w:pPr>
        <w:numPr>
          <w:ilvl w:val="0"/>
          <w:numId w:val="19"/>
        </w:numPr>
        <w:spacing w:after="160"/>
        <w:rPr>
          <w:sz w:val="22"/>
          <w:szCs w:val="22"/>
          <w:lang w:val="en-US"/>
        </w:rPr>
      </w:pPr>
      <w:r w:rsidRPr="00465D06">
        <w:rPr>
          <w:sz w:val="22"/>
          <w:szCs w:val="22"/>
          <w:lang w:val="en-US"/>
        </w:rPr>
        <w:t>VET can play a central role in preparing young people for work, developing the skills of adults, and responding to the labour-market needs of the economy.</w:t>
      </w:r>
    </w:p>
    <w:p w14:paraId="06D37212" w14:textId="07B4B727" w:rsidR="00355631" w:rsidRPr="00465D06" w:rsidRDefault="00355631" w:rsidP="00B90144">
      <w:pPr>
        <w:numPr>
          <w:ilvl w:val="0"/>
          <w:numId w:val="19"/>
        </w:numPr>
        <w:spacing w:after="160"/>
        <w:rPr>
          <w:sz w:val="22"/>
          <w:szCs w:val="22"/>
          <w:lang w:val="en-US"/>
        </w:rPr>
      </w:pPr>
      <w:r w:rsidRPr="00465D06">
        <w:rPr>
          <w:sz w:val="22"/>
          <w:szCs w:val="22"/>
          <w:lang w:val="en-US"/>
        </w:rPr>
        <w:lastRenderedPageBreak/>
        <w:t xml:space="preserve"> Strong vocational </w:t>
      </w:r>
      <w:r w:rsidR="002A14BD" w:rsidRPr="00065E84">
        <w:rPr>
          <w:sz w:val="22"/>
          <w:szCs w:val="22"/>
          <w:lang w:val="en-US"/>
        </w:rPr>
        <w:t>programs</w:t>
      </w:r>
      <w:r w:rsidRPr="00465D06">
        <w:rPr>
          <w:sz w:val="22"/>
          <w:szCs w:val="22"/>
          <w:lang w:val="en-US"/>
        </w:rPr>
        <w:t xml:space="preserve"> increase competitiveness, but many </w:t>
      </w:r>
      <w:r w:rsidR="002A14BD" w:rsidRPr="00065E84">
        <w:rPr>
          <w:sz w:val="22"/>
          <w:szCs w:val="22"/>
          <w:lang w:val="en-US"/>
        </w:rPr>
        <w:t>programs</w:t>
      </w:r>
      <w:r w:rsidR="002A14BD" w:rsidRPr="00465D06">
        <w:rPr>
          <w:sz w:val="22"/>
          <w:szCs w:val="22"/>
          <w:lang w:val="en-US"/>
        </w:rPr>
        <w:t xml:space="preserve"> </w:t>
      </w:r>
      <w:r w:rsidRPr="00465D06">
        <w:rPr>
          <w:sz w:val="22"/>
          <w:szCs w:val="22"/>
          <w:lang w:val="en-US"/>
        </w:rPr>
        <w:t xml:space="preserve">fail to meet labour market needs. The linkages between VET and the labour market need to be strengthened to meet the need for skilled manpower. </w:t>
      </w:r>
    </w:p>
    <w:p w14:paraId="78CBBEC7" w14:textId="77777777" w:rsidR="00355631" w:rsidRPr="00465D06" w:rsidRDefault="00355631" w:rsidP="00B90144">
      <w:pPr>
        <w:numPr>
          <w:ilvl w:val="0"/>
          <w:numId w:val="19"/>
        </w:numPr>
        <w:spacing w:after="160"/>
        <w:rPr>
          <w:sz w:val="22"/>
          <w:szCs w:val="22"/>
          <w:lang w:val="en-US"/>
        </w:rPr>
      </w:pPr>
      <w:r w:rsidRPr="00465D06">
        <w:rPr>
          <w:sz w:val="22"/>
          <w:szCs w:val="22"/>
          <w:lang w:val="en-US"/>
        </w:rPr>
        <w:t>21C skills: creativity, learning to learn, ITC literacy and new skills in sustainable and economic development, gender equity, global citizenship.</w:t>
      </w:r>
    </w:p>
    <w:p w14:paraId="4022124E" w14:textId="25A47E5A" w:rsidR="00DA0BF3" w:rsidRPr="00465D06" w:rsidRDefault="00355631" w:rsidP="00B90144">
      <w:pPr>
        <w:numPr>
          <w:ilvl w:val="0"/>
          <w:numId w:val="19"/>
        </w:numPr>
        <w:spacing w:after="160"/>
        <w:rPr>
          <w:sz w:val="22"/>
          <w:szCs w:val="22"/>
          <w:lang w:val="en-US"/>
        </w:rPr>
      </w:pPr>
      <w:r w:rsidRPr="00465D06">
        <w:rPr>
          <w:sz w:val="22"/>
          <w:szCs w:val="22"/>
          <w:lang w:val="en-US"/>
        </w:rPr>
        <w:t xml:space="preserve">Role of educators is evolving as learning facilitators, career counselors, vocational instructors, social workers. </w:t>
      </w:r>
    </w:p>
    <w:p w14:paraId="5A26B129" w14:textId="2BB4666F" w:rsidR="00355631" w:rsidRPr="00465D06" w:rsidRDefault="00355631" w:rsidP="00265178">
      <w:pPr>
        <w:pStyle w:val="Heading4"/>
      </w:pPr>
      <w:r w:rsidRPr="00465D06">
        <w:t>7.3.2.1 Preliminary Policy Recommendations</w:t>
      </w:r>
      <w:r w:rsidR="00FF0E7C">
        <w:t xml:space="preserve"> </w:t>
      </w:r>
      <w:r w:rsidR="00065E84">
        <w:t>According to Participants Suggestions</w:t>
      </w:r>
    </w:p>
    <w:p w14:paraId="19675D0B" w14:textId="77777777" w:rsidR="00355631" w:rsidRPr="00465D06" w:rsidRDefault="00355631" w:rsidP="00065E84">
      <w:pPr>
        <w:jc w:val="both"/>
        <w:rPr>
          <w:sz w:val="22"/>
          <w:szCs w:val="22"/>
        </w:rPr>
      </w:pPr>
    </w:p>
    <w:p w14:paraId="2D693F19" w14:textId="77777777" w:rsidR="00355631" w:rsidRPr="00465D06" w:rsidRDefault="00355631" w:rsidP="00065E84">
      <w:pPr>
        <w:pStyle w:val="ListParagraph"/>
        <w:numPr>
          <w:ilvl w:val="0"/>
          <w:numId w:val="20"/>
        </w:numPr>
        <w:spacing w:after="160"/>
        <w:jc w:val="both"/>
        <w:rPr>
          <w:sz w:val="22"/>
          <w:szCs w:val="22"/>
        </w:rPr>
      </w:pPr>
      <w:r w:rsidRPr="00465D06">
        <w:rPr>
          <w:sz w:val="22"/>
          <w:szCs w:val="22"/>
        </w:rPr>
        <w:t xml:space="preserve">Strengthen systems for the validation and recognition of all forms of learning aimed at reskilling and upskilling workers – ‘building back better’ and achieve full employment. </w:t>
      </w:r>
    </w:p>
    <w:p w14:paraId="39A65C3A" w14:textId="3C0533AD" w:rsidR="00355631" w:rsidRPr="00465D06" w:rsidRDefault="00355631" w:rsidP="00065E84">
      <w:pPr>
        <w:pStyle w:val="ListParagraph"/>
        <w:numPr>
          <w:ilvl w:val="0"/>
          <w:numId w:val="20"/>
        </w:numPr>
        <w:spacing w:after="160"/>
        <w:jc w:val="both"/>
        <w:rPr>
          <w:sz w:val="22"/>
          <w:szCs w:val="22"/>
        </w:rPr>
      </w:pPr>
      <w:r w:rsidRPr="00465D06">
        <w:rPr>
          <w:sz w:val="22"/>
          <w:szCs w:val="22"/>
        </w:rPr>
        <w:t xml:space="preserve">Quotas of higher education institutions to be determined by: sectoral and regional skills </w:t>
      </w:r>
      <w:r w:rsidR="00065E84" w:rsidRPr="00465D06">
        <w:rPr>
          <w:sz w:val="22"/>
          <w:szCs w:val="22"/>
        </w:rPr>
        <w:t>need</w:t>
      </w:r>
      <w:r w:rsidRPr="00465D06">
        <w:rPr>
          <w:sz w:val="22"/>
          <w:szCs w:val="22"/>
        </w:rPr>
        <w:t xml:space="preserve">; intake capacities; supply and demand equilibrium; and minimum occupancy rates of existing programmes. </w:t>
      </w:r>
    </w:p>
    <w:p w14:paraId="3E2CF51D" w14:textId="77777777" w:rsidR="00355631" w:rsidRPr="00465D06" w:rsidRDefault="00355631" w:rsidP="00065E84">
      <w:pPr>
        <w:pStyle w:val="ListParagraph"/>
        <w:numPr>
          <w:ilvl w:val="0"/>
          <w:numId w:val="20"/>
        </w:numPr>
        <w:spacing w:after="160"/>
        <w:jc w:val="both"/>
        <w:rPr>
          <w:sz w:val="22"/>
          <w:szCs w:val="22"/>
        </w:rPr>
      </w:pPr>
      <w:r w:rsidRPr="00465D06">
        <w:rPr>
          <w:sz w:val="22"/>
          <w:szCs w:val="22"/>
        </w:rPr>
        <w:t xml:space="preserve">Develop and reinforce capacities of TVET trainers and trainees, and of the TVET managers to adjust to constantly evolving circumstances. (Includes capacity development for ‘blended learning’ - a combination of face-to-face and remote training, online and offline instruction, and high-/low/no-tech solutions). </w:t>
      </w:r>
    </w:p>
    <w:p w14:paraId="54C57FDD" w14:textId="77777777" w:rsidR="00DA0BF3" w:rsidRPr="00465D06" w:rsidRDefault="00355631" w:rsidP="00065E84">
      <w:pPr>
        <w:pStyle w:val="ListParagraph"/>
        <w:numPr>
          <w:ilvl w:val="0"/>
          <w:numId w:val="20"/>
        </w:numPr>
        <w:spacing w:after="160"/>
        <w:jc w:val="both"/>
        <w:rPr>
          <w:sz w:val="22"/>
          <w:szCs w:val="22"/>
        </w:rPr>
      </w:pPr>
      <w:r w:rsidRPr="00465D06">
        <w:rPr>
          <w:sz w:val="22"/>
          <w:szCs w:val="22"/>
        </w:rPr>
        <w:t>Enhance access to education and training, improving internet infrastructure, ensuring affordable connectivity, and investing in developing/maintaining easy access to distance learning platforms and learning spaces.</w:t>
      </w:r>
    </w:p>
    <w:p w14:paraId="5DC41D6B" w14:textId="7AFCF164" w:rsidR="00355631" w:rsidRPr="00465D06" w:rsidRDefault="00355631" w:rsidP="00065E84">
      <w:pPr>
        <w:pStyle w:val="ListParagraph"/>
        <w:spacing w:after="160" w:line="259" w:lineRule="auto"/>
        <w:ind w:left="1080"/>
        <w:jc w:val="both"/>
        <w:rPr>
          <w:sz w:val="22"/>
          <w:szCs w:val="22"/>
        </w:rPr>
      </w:pPr>
      <w:r w:rsidRPr="00465D06">
        <w:rPr>
          <w:sz w:val="22"/>
          <w:szCs w:val="22"/>
        </w:rPr>
        <w:tab/>
      </w:r>
    </w:p>
    <w:p w14:paraId="47A98170" w14:textId="795F68AE" w:rsidR="00355631" w:rsidRPr="00465D06" w:rsidRDefault="00355631" w:rsidP="00265178">
      <w:pPr>
        <w:pStyle w:val="Heading3"/>
        <w:rPr>
          <w:lang w:val="en-US"/>
        </w:rPr>
      </w:pPr>
      <w:bookmarkStart w:id="19" w:name="_Toc100051218"/>
      <w:r w:rsidRPr="00465D06">
        <w:rPr>
          <w:lang w:val="en-US"/>
        </w:rPr>
        <w:t>7.3.3 Health</w:t>
      </w:r>
      <w:bookmarkEnd w:id="19"/>
    </w:p>
    <w:p w14:paraId="5C3FD7AA" w14:textId="77777777" w:rsidR="00355631" w:rsidRPr="00465D06" w:rsidRDefault="00355631" w:rsidP="00355631">
      <w:pPr>
        <w:ind w:left="720"/>
        <w:rPr>
          <w:b/>
          <w:bCs/>
          <w:sz w:val="22"/>
          <w:szCs w:val="22"/>
          <w:lang w:val="en-US"/>
        </w:rPr>
      </w:pPr>
    </w:p>
    <w:p w14:paraId="4CD79149" w14:textId="77777777" w:rsidR="00355631" w:rsidRPr="00465D06" w:rsidRDefault="00355631" w:rsidP="00B90144">
      <w:pPr>
        <w:pStyle w:val="ListParagraph"/>
        <w:numPr>
          <w:ilvl w:val="0"/>
          <w:numId w:val="15"/>
        </w:numPr>
        <w:spacing w:after="160"/>
        <w:rPr>
          <w:sz w:val="22"/>
          <w:szCs w:val="22"/>
          <w:lang w:val="en-US"/>
        </w:rPr>
      </w:pPr>
      <w:r w:rsidRPr="00465D06">
        <w:rPr>
          <w:sz w:val="22"/>
          <w:szCs w:val="22"/>
          <w:lang w:val="en-US"/>
        </w:rPr>
        <w:t>Jobs need to be redefined (embracing telehealth and mobile clinics).</w:t>
      </w:r>
    </w:p>
    <w:p w14:paraId="04ED7112" w14:textId="77777777" w:rsidR="00355631" w:rsidRPr="00465D06" w:rsidRDefault="00355631" w:rsidP="00B90144">
      <w:pPr>
        <w:pStyle w:val="ListParagraph"/>
        <w:numPr>
          <w:ilvl w:val="0"/>
          <w:numId w:val="15"/>
        </w:numPr>
        <w:spacing w:after="160"/>
        <w:rPr>
          <w:sz w:val="22"/>
          <w:szCs w:val="22"/>
          <w:lang w:val="en-US"/>
        </w:rPr>
      </w:pPr>
      <w:r w:rsidRPr="00465D06">
        <w:rPr>
          <w:sz w:val="22"/>
          <w:szCs w:val="22"/>
          <w:lang w:val="en-US"/>
        </w:rPr>
        <w:t>NSFE (Non-Standards Forms of Employment) - fixed term and part-time work, temporary and agency work - need to be better regulated.</w:t>
      </w:r>
    </w:p>
    <w:p w14:paraId="241760F6" w14:textId="77777777" w:rsidR="00355631" w:rsidRPr="00465D06" w:rsidRDefault="00355631" w:rsidP="00B90144">
      <w:pPr>
        <w:pStyle w:val="ListParagraph"/>
        <w:numPr>
          <w:ilvl w:val="0"/>
          <w:numId w:val="15"/>
        </w:numPr>
        <w:spacing w:after="160"/>
        <w:rPr>
          <w:sz w:val="22"/>
          <w:szCs w:val="22"/>
          <w:lang w:val="en-US"/>
        </w:rPr>
      </w:pPr>
      <w:r w:rsidRPr="00465D06">
        <w:rPr>
          <w:sz w:val="22"/>
          <w:szCs w:val="22"/>
          <w:lang w:val="en-US"/>
        </w:rPr>
        <w:t>Women participation in the sector is high but there is a gender pay gap of 20%.</w:t>
      </w:r>
    </w:p>
    <w:p w14:paraId="2FEF714B" w14:textId="77777777" w:rsidR="00355631" w:rsidRPr="00465D06" w:rsidRDefault="00355631" w:rsidP="00B90144">
      <w:pPr>
        <w:pStyle w:val="ListParagraph"/>
        <w:numPr>
          <w:ilvl w:val="0"/>
          <w:numId w:val="15"/>
        </w:numPr>
        <w:spacing w:after="160"/>
        <w:rPr>
          <w:sz w:val="22"/>
          <w:szCs w:val="22"/>
          <w:lang w:val="en-US"/>
        </w:rPr>
      </w:pPr>
      <w:r w:rsidRPr="00465D06">
        <w:rPr>
          <w:sz w:val="22"/>
          <w:szCs w:val="22"/>
          <w:lang w:val="en-US"/>
        </w:rPr>
        <w:t xml:space="preserve">Technological advances will have significant impact - Mobile Health App, 3D, AI, Electronic health, Genomics (E-Health services). </w:t>
      </w:r>
    </w:p>
    <w:p w14:paraId="0FDA1F5E" w14:textId="13A34E3B" w:rsidR="00355631" w:rsidRPr="00465D06" w:rsidRDefault="00355631" w:rsidP="00B90144">
      <w:pPr>
        <w:pStyle w:val="ListParagraph"/>
        <w:numPr>
          <w:ilvl w:val="0"/>
          <w:numId w:val="15"/>
        </w:numPr>
        <w:spacing w:after="160"/>
        <w:rPr>
          <w:sz w:val="22"/>
          <w:szCs w:val="22"/>
          <w:lang w:val="en-US"/>
        </w:rPr>
      </w:pPr>
      <w:r w:rsidRPr="00465D06">
        <w:rPr>
          <w:sz w:val="22"/>
          <w:szCs w:val="22"/>
          <w:lang w:val="en-US"/>
        </w:rPr>
        <w:t xml:space="preserve">New skills needed for tasks of greater complexity (telemedicine, cybersecurity), requiring high-quality education and lifelong learning. </w:t>
      </w:r>
    </w:p>
    <w:p w14:paraId="3DF219D0" w14:textId="23F093BD" w:rsidR="00355631" w:rsidRPr="00465D06" w:rsidRDefault="00355631" w:rsidP="00B90144">
      <w:pPr>
        <w:pStyle w:val="ListParagraph"/>
        <w:numPr>
          <w:ilvl w:val="0"/>
          <w:numId w:val="15"/>
        </w:numPr>
        <w:spacing w:after="160"/>
        <w:rPr>
          <w:sz w:val="22"/>
          <w:szCs w:val="22"/>
          <w:lang w:val="en-US"/>
        </w:rPr>
      </w:pPr>
      <w:r w:rsidRPr="00465D06">
        <w:rPr>
          <w:sz w:val="22"/>
          <w:szCs w:val="22"/>
          <w:lang w:val="en-US"/>
        </w:rPr>
        <w:t>Increased demand is expected (over 60´s expected to increase by 51% by 2050 impacting care services and end of life services), and sector will require significantly more jobs by 2030.</w:t>
      </w:r>
    </w:p>
    <w:p w14:paraId="5F607CDF" w14:textId="77777777" w:rsidR="00DA0BF3" w:rsidRPr="00465D06" w:rsidRDefault="00DA0BF3" w:rsidP="00DA0BF3">
      <w:pPr>
        <w:pStyle w:val="ListParagraph"/>
        <w:spacing w:after="160" w:line="259" w:lineRule="auto"/>
        <w:ind w:left="1080"/>
        <w:rPr>
          <w:sz w:val="22"/>
          <w:szCs w:val="22"/>
          <w:lang w:val="en-US"/>
        </w:rPr>
      </w:pPr>
    </w:p>
    <w:p w14:paraId="0BD5110A" w14:textId="2C4F01B9" w:rsidR="00355631" w:rsidRPr="00465D06" w:rsidRDefault="00355631" w:rsidP="00265178">
      <w:pPr>
        <w:pStyle w:val="Heading4"/>
        <w:rPr>
          <w:lang w:val="en-US"/>
        </w:rPr>
      </w:pPr>
      <w:r w:rsidRPr="00465D06">
        <w:rPr>
          <w:lang w:val="en-US"/>
        </w:rPr>
        <w:t>7.3.3.1 Preliminary Policy Recommendations</w:t>
      </w:r>
    </w:p>
    <w:p w14:paraId="6E01D778" w14:textId="77777777" w:rsidR="00355631" w:rsidRPr="00465D06" w:rsidRDefault="00355631" w:rsidP="00355631">
      <w:pPr>
        <w:ind w:left="720"/>
        <w:rPr>
          <w:sz w:val="22"/>
          <w:szCs w:val="22"/>
          <w:lang w:val="en-US"/>
        </w:rPr>
      </w:pPr>
    </w:p>
    <w:p w14:paraId="07FB6342" w14:textId="77777777" w:rsidR="00355631" w:rsidRPr="00465D06" w:rsidRDefault="00355631" w:rsidP="00B90144">
      <w:pPr>
        <w:numPr>
          <w:ilvl w:val="0"/>
          <w:numId w:val="16"/>
        </w:numPr>
        <w:spacing w:after="160"/>
        <w:rPr>
          <w:sz w:val="22"/>
          <w:szCs w:val="22"/>
          <w:lang w:val="en-US"/>
        </w:rPr>
      </w:pPr>
      <w:r w:rsidRPr="00465D06">
        <w:rPr>
          <w:sz w:val="22"/>
          <w:szCs w:val="22"/>
          <w:lang w:val="en-US"/>
        </w:rPr>
        <w:t>Policies to deal with demographic and epidemiological challenges that could affect equity in access to quality health service. (More of 50% of older people will not have access to long term care).</w:t>
      </w:r>
    </w:p>
    <w:p w14:paraId="521B9E69" w14:textId="77777777" w:rsidR="00355631" w:rsidRPr="00465D06" w:rsidRDefault="00355631" w:rsidP="00B90144">
      <w:pPr>
        <w:numPr>
          <w:ilvl w:val="0"/>
          <w:numId w:val="16"/>
        </w:numPr>
        <w:spacing w:after="160"/>
        <w:rPr>
          <w:sz w:val="22"/>
          <w:szCs w:val="22"/>
          <w:lang w:val="en-US"/>
        </w:rPr>
      </w:pPr>
      <w:r w:rsidRPr="00465D06">
        <w:rPr>
          <w:sz w:val="22"/>
          <w:szCs w:val="22"/>
          <w:lang w:val="en-US"/>
        </w:rPr>
        <w:t xml:space="preserve">The sector also could be an exemplar of gender equality and decent employment opportunities for women and young people.  </w:t>
      </w:r>
    </w:p>
    <w:p w14:paraId="7C0F0777" w14:textId="46224A6A" w:rsidR="00265178" w:rsidRPr="00065E84" w:rsidRDefault="00355631" w:rsidP="00065E84">
      <w:pPr>
        <w:numPr>
          <w:ilvl w:val="0"/>
          <w:numId w:val="16"/>
        </w:numPr>
        <w:spacing w:after="160"/>
        <w:jc w:val="both"/>
        <w:rPr>
          <w:sz w:val="22"/>
          <w:szCs w:val="22"/>
          <w:lang w:val="en-US"/>
        </w:rPr>
      </w:pPr>
      <w:r w:rsidRPr="00465D06">
        <w:rPr>
          <w:sz w:val="22"/>
          <w:szCs w:val="22"/>
          <w:lang w:val="en-US"/>
        </w:rPr>
        <w:lastRenderedPageBreak/>
        <w:t xml:space="preserve">Important also to properly compensate women’s contribution to the care economy and solve the pay gap (more pronounced than in other sectors). </w:t>
      </w:r>
    </w:p>
    <w:p w14:paraId="101C5F0F" w14:textId="4FE3896D" w:rsidR="00355631" w:rsidRPr="00465D06" w:rsidRDefault="00355631" w:rsidP="00065E84">
      <w:pPr>
        <w:pStyle w:val="Heading3"/>
        <w:jc w:val="both"/>
        <w:rPr>
          <w:lang w:val="en-US"/>
        </w:rPr>
      </w:pPr>
      <w:bookmarkStart w:id="20" w:name="_Toc100051219"/>
      <w:r w:rsidRPr="00465D06">
        <w:rPr>
          <w:lang w:val="en-US"/>
        </w:rPr>
        <w:t>7.3.4 Energy</w:t>
      </w:r>
      <w:bookmarkEnd w:id="20"/>
    </w:p>
    <w:p w14:paraId="671BEE97" w14:textId="77777777" w:rsidR="00355631" w:rsidRPr="00465D06" w:rsidRDefault="00355631" w:rsidP="00065E84">
      <w:pPr>
        <w:ind w:left="720"/>
        <w:jc w:val="both"/>
        <w:rPr>
          <w:b/>
          <w:bCs/>
          <w:sz w:val="22"/>
          <w:szCs w:val="22"/>
          <w:lang w:val="en-US"/>
        </w:rPr>
      </w:pPr>
    </w:p>
    <w:p w14:paraId="2B777913" w14:textId="77777777" w:rsidR="00355631" w:rsidRPr="00465D06" w:rsidRDefault="00355631" w:rsidP="00065E84">
      <w:pPr>
        <w:numPr>
          <w:ilvl w:val="0"/>
          <w:numId w:val="17"/>
        </w:numPr>
        <w:spacing w:after="160"/>
        <w:jc w:val="both"/>
        <w:rPr>
          <w:sz w:val="22"/>
          <w:szCs w:val="22"/>
          <w:lang w:val="en-US"/>
        </w:rPr>
      </w:pPr>
      <w:r w:rsidRPr="00465D06">
        <w:rPr>
          <w:sz w:val="22"/>
          <w:szCs w:val="22"/>
          <w:lang w:val="en-US"/>
        </w:rPr>
        <w:t>The National Development Plan includes a special section on renewable Energy.</w:t>
      </w:r>
    </w:p>
    <w:p w14:paraId="216C9157" w14:textId="38E31A98" w:rsidR="00355631" w:rsidRPr="00465D06" w:rsidRDefault="00355631" w:rsidP="00065E84">
      <w:pPr>
        <w:numPr>
          <w:ilvl w:val="0"/>
          <w:numId w:val="17"/>
        </w:numPr>
        <w:spacing w:after="160"/>
        <w:jc w:val="both"/>
        <w:rPr>
          <w:sz w:val="22"/>
          <w:szCs w:val="22"/>
          <w:lang w:val="en-US"/>
        </w:rPr>
      </w:pPr>
      <w:r w:rsidRPr="00465D06">
        <w:rPr>
          <w:sz w:val="22"/>
          <w:szCs w:val="22"/>
          <w:lang w:val="en-US"/>
        </w:rPr>
        <w:t xml:space="preserve">Renewable energies represent a great opportunity to Turkey for employment, and gives a possibility for women in non-traditional areas. </w:t>
      </w:r>
    </w:p>
    <w:p w14:paraId="5D107C5D" w14:textId="77777777" w:rsidR="00355631" w:rsidRPr="00465D06" w:rsidRDefault="00355631" w:rsidP="00065E84">
      <w:pPr>
        <w:numPr>
          <w:ilvl w:val="0"/>
          <w:numId w:val="17"/>
        </w:numPr>
        <w:spacing w:after="160"/>
        <w:jc w:val="both"/>
        <w:rPr>
          <w:sz w:val="22"/>
          <w:szCs w:val="22"/>
          <w:lang w:val="en-US"/>
        </w:rPr>
      </w:pPr>
      <w:r w:rsidRPr="00465D06">
        <w:rPr>
          <w:sz w:val="22"/>
          <w:szCs w:val="22"/>
          <w:lang w:val="en-US"/>
        </w:rPr>
        <w:t>New skills are needed to support the ongoing global energy transition to renewables. More vocational training is required, stronger curricula, more teacher training and expanded use of ICT for remote learning. Possibility that renewable energy can be better integrated into national curricula for students in all levels of education.</w:t>
      </w:r>
    </w:p>
    <w:p w14:paraId="5C7FD9BE" w14:textId="77777777" w:rsidR="00355631" w:rsidRPr="00465D06" w:rsidRDefault="00355631" w:rsidP="00065E84">
      <w:pPr>
        <w:numPr>
          <w:ilvl w:val="0"/>
          <w:numId w:val="17"/>
        </w:numPr>
        <w:spacing w:after="160"/>
        <w:jc w:val="both"/>
        <w:rPr>
          <w:sz w:val="22"/>
          <w:szCs w:val="22"/>
          <w:lang w:val="en-US"/>
        </w:rPr>
      </w:pPr>
      <w:r w:rsidRPr="00465D06">
        <w:rPr>
          <w:sz w:val="22"/>
          <w:szCs w:val="22"/>
          <w:lang w:val="en-US"/>
        </w:rPr>
        <w:t xml:space="preserve">Public-private partnerships for meeting sectoral labour requirements, promoting national skill standards, providing on-the-job training, and improving the quality of training overall. </w:t>
      </w:r>
    </w:p>
    <w:p w14:paraId="2FD145AF" w14:textId="7AEB6E10" w:rsidR="00355631" w:rsidRPr="00465D06" w:rsidRDefault="00355631" w:rsidP="00265178">
      <w:pPr>
        <w:pStyle w:val="Heading4"/>
        <w:rPr>
          <w:lang w:val="en-US"/>
        </w:rPr>
      </w:pPr>
      <w:r w:rsidRPr="00465D06">
        <w:rPr>
          <w:lang w:val="en-US"/>
        </w:rPr>
        <w:t>7.3.4.1 Preliminary Policy Recommendations</w:t>
      </w:r>
    </w:p>
    <w:p w14:paraId="34EA46D0" w14:textId="77777777" w:rsidR="00355631" w:rsidRPr="00465D06" w:rsidRDefault="00355631" w:rsidP="00355631">
      <w:pPr>
        <w:ind w:left="720"/>
        <w:rPr>
          <w:b/>
          <w:bCs/>
          <w:sz w:val="22"/>
          <w:szCs w:val="22"/>
          <w:lang w:val="en-US"/>
        </w:rPr>
      </w:pPr>
    </w:p>
    <w:p w14:paraId="0A6B277D" w14:textId="77777777" w:rsidR="00355631" w:rsidRPr="00465D06" w:rsidRDefault="00355631" w:rsidP="00065E84">
      <w:pPr>
        <w:numPr>
          <w:ilvl w:val="0"/>
          <w:numId w:val="18"/>
        </w:numPr>
        <w:spacing w:after="160"/>
        <w:jc w:val="both"/>
        <w:rPr>
          <w:sz w:val="22"/>
          <w:szCs w:val="22"/>
          <w:lang w:val="en-US"/>
        </w:rPr>
      </w:pPr>
      <w:r w:rsidRPr="00465D06">
        <w:rPr>
          <w:sz w:val="22"/>
          <w:szCs w:val="22"/>
          <w:lang w:val="en-US"/>
        </w:rPr>
        <w:t>ICT can play an important role in the delivery of education and training related to renewable energy.</w:t>
      </w:r>
    </w:p>
    <w:p w14:paraId="4BD6A2E0" w14:textId="6B536D93" w:rsidR="00355631" w:rsidRPr="00465D06" w:rsidRDefault="00355631" w:rsidP="00065E84">
      <w:pPr>
        <w:numPr>
          <w:ilvl w:val="0"/>
          <w:numId w:val="18"/>
        </w:numPr>
        <w:spacing w:after="160"/>
        <w:jc w:val="both"/>
        <w:rPr>
          <w:sz w:val="22"/>
          <w:szCs w:val="22"/>
          <w:lang w:val="en-US"/>
        </w:rPr>
      </w:pPr>
      <w:r w:rsidRPr="00465D06">
        <w:rPr>
          <w:sz w:val="22"/>
          <w:szCs w:val="22"/>
          <w:lang w:val="en-US"/>
        </w:rPr>
        <w:t>Partnership of industry and TVET institutions (experts to contribute to the curriculum as well as deliver training digitally) + industry financing of TVET</w:t>
      </w:r>
      <w:r w:rsidR="00065E84" w:rsidRPr="00065E84">
        <w:rPr>
          <w:sz w:val="22"/>
          <w:szCs w:val="22"/>
          <w:lang w:val="en-US"/>
        </w:rPr>
        <w:t xml:space="preserve"> </w:t>
      </w:r>
      <w:r w:rsidR="002A14BD" w:rsidRPr="00065E84">
        <w:rPr>
          <w:sz w:val="22"/>
          <w:szCs w:val="22"/>
          <w:lang w:val="en-US"/>
        </w:rPr>
        <w:t>programs</w:t>
      </w:r>
      <w:r w:rsidRPr="00465D06">
        <w:rPr>
          <w:sz w:val="22"/>
          <w:szCs w:val="22"/>
          <w:lang w:val="en-US"/>
        </w:rPr>
        <w:t xml:space="preserve">.  </w:t>
      </w:r>
    </w:p>
    <w:p w14:paraId="04335B9F" w14:textId="77777777" w:rsidR="00355631" w:rsidRPr="00465D06" w:rsidRDefault="00355631" w:rsidP="00065E84">
      <w:pPr>
        <w:numPr>
          <w:ilvl w:val="0"/>
          <w:numId w:val="18"/>
        </w:numPr>
        <w:spacing w:after="160"/>
        <w:jc w:val="both"/>
        <w:rPr>
          <w:sz w:val="22"/>
          <w:szCs w:val="22"/>
          <w:lang w:val="en-US"/>
        </w:rPr>
      </w:pPr>
      <w:r w:rsidRPr="00465D06">
        <w:rPr>
          <w:sz w:val="22"/>
          <w:szCs w:val="22"/>
          <w:lang w:val="en-US"/>
        </w:rPr>
        <w:t xml:space="preserve">Public-private partnerships for meeting sectoral labour requirements, promoting national skill standards, providing on-the-job training, and improving the quality of training overall. </w:t>
      </w:r>
    </w:p>
    <w:p w14:paraId="414E99FC" w14:textId="77777777" w:rsidR="00355631" w:rsidRPr="00465D06" w:rsidRDefault="00355631" w:rsidP="00065E84">
      <w:pPr>
        <w:numPr>
          <w:ilvl w:val="0"/>
          <w:numId w:val="18"/>
        </w:numPr>
        <w:spacing w:after="160"/>
        <w:jc w:val="both"/>
        <w:rPr>
          <w:sz w:val="22"/>
          <w:szCs w:val="22"/>
          <w:lang w:val="en-US"/>
        </w:rPr>
      </w:pPr>
      <w:r w:rsidRPr="00465D06">
        <w:rPr>
          <w:sz w:val="22"/>
          <w:szCs w:val="22"/>
          <w:lang w:val="en-US"/>
        </w:rPr>
        <w:t xml:space="preserve">More focus on educating girls and women in the renewable energy sector + STEM. </w:t>
      </w:r>
    </w:p>
    <w:p w14:paraId="73B73A4C" w14:textId="6E7175C6" w:rsidR="00355631" w:rsidRPr="00265178" w:rsidRDefault="00355631" w:rsidP="00065E84">
      <w:pPr>
        <w:numPr>
          <w:ilvl w:val="0"/>
          <w:numId w:val="18"/>
        </w:numPr>
        <w:spacing w:after="160"/>
        <w:jc w:val="both"/>
        <w:rPr>
          <w:sz w:val="22"/>
          <w:szCs w:val="22"/>
          <w:lang w:val="en-US"/>
        </w:rPr>
      </w:pPr>
      <w:r w:rsidRPr="00465D06">
        <w:rPr>
          <w:sz w:val="22"/>
          <w:szCs w:val="22"/>
          <w:lang w:val="en-US"/>
        </w:rPr>
        <w:t xml:space="preserve">Increase numbers of women in the renewable energy sector, through improved workplace conditions, mentorship, and professional development. </w:t>
      </w:r>
    </w:p>
    <w:p w14:paraId="57447D01" w14:textId="276F5A77" w:rsidR="00355631" w:rsidRPr="00465D06" w:rsidRDefault="00355631" w:rsidP="00265178">
      <w:pPr>
        <w:pStyle w:val="Heading3"/>
        <w:rPr>
          <w:lang w:val="en-US"/>
        </w:rPr>
      </w:pPr>
      <w:bookmarkStart w:id="21" w:name="_Toc100051220"/>
      <w:r w:rsidRPr="00465D06">
        <w:rPr>
          <w:lang w:val="en-US"/>
        </w:rPr>
        <w:t>7.3.</w:t>
      </w:r>
      <w:r w:rsidR="00DA0BF3" w:rsidRPr="00465D06">
        <w:rPr>
          <w:lang w:val="en-US"/>
        </w:rPr>
        <w:t>5</w:t>
      </w:r>
      <w:r w:rsidRPr="00465D06">
        <w:rPr>
          <w:lang w:val="en-US"/>
        </w:rPr>
        <w:t xml:space="preserve"> Financial and Banking Sector</w:t>
      </w:r>
      <w:bookmarkEnd w:id="21"/>
    </w:p>
    <w:p w14:paraId="7DC9B9E4" w14:textId="77777777" w:rsidR="00355631" w:rsidRPr="00465D06" w:rsidRDefault="00355631" w:rsidP="00355631">
      <w:pPr>
        <w:ind w:left="720"/>
        <w:rPr>
          <w:b/>
          <w:bCs/>
          <w:sz w:val="22"/>
          <w:szCs w:val="22"/>
          <w:lang w:val="en-US"/>
        </w:rPr>
      </w:pPr>
    </w:p>
    <w:p w14:paraId="797C71E4" w14:textId="77777777" w:rsidR="00355631" w:rsidRPr="00465D06" w:rsidRDefault="00355631" w:rsidP="00065E84">
      <w:pPr>
        <w:numPr>
          <w:ilvl w:val="0"/>
          <w:numId w:val="21"/>
        </w:numPr>
        <w:spacing w:after="160"/>
        <w:jc w:val="both"/>
        <w:rPr>
          <w:sz w:val="22"/>
          <w:szCs w:val="22"/>
          <w:lang w:val="en-US"/>
        </w:rPr>
      </w:pPr>
      <w:r w:rsidRPr="00465D06">
        <w:rPr>
          <w:sz w:val="22"/>
          <w:szCs w:val="22"/>
          <w:lang w:val="en-US"/>
        </w:rPr>
        <w:t>Banking dominates Turkish financial sector, accounting for more than 70% of overall financial services, but insurance services and other financial activities show significant growth potential.</w:t>
      </w:r>
    </w:p>
    <w:p w14:paraId="362A3290" w14:textId="77777777" w:rsidR="00355631" w:rsidRPr="00465D06" w:rsidRDefault="00355631" w:rsidP="00065E84">
      <w:pPr>
        <w:numPr>
          <w:ilvl w:val="0"/>
          <w:numId w:val="21"/>
        </w:numPr>
        <w:spacing w:after="160"/>
        <w:jc w:val="both"/>
        <w:rPr>
          <w:sz w:val="22"/>
          <w:szCs w:val="22"/>
          <w:lang w:val="en-US"/>
        </w:rPr>
      </w:pPr>
      <w:r w:rsidRPr="00465D06">
        <w:rPr>
          <w:sz w:val="22"/>
          <w:szCs w:val="22"/>
          <w:lang w:val="en-US"/>
        </w:rPr>
        <w:t>Employment likely to grow with a new model of employee/employer and employer/client relations (more agile workforces). Opportunities for young people through mobile banking.</w:t>
      </w:r>
    </w:p>
    <w:p w14:paraId="0BE2862C" w14:textId="5B15BC91" w:rsidR="00355631" w:rsidRPr="00465D06" w:rsidRDefault="00355631" w:rsidP="00065E84">
      <w:pPr>
        <w:numPr>
          <w:ilvl w:val="0"/>
          <w:numId w:val="21"/>
        </w:numPr>
        <w:spacing w:after="160"/>
        <w:jc w:val="both"/>
        <w:rPr>
          <w:sz w:val="22"/>
          <w:szCs w:val="22"/>
          <w:lang w:val="en-US"/>
        </w:rPr>
      </w:pPr>
      <w:r w:rsidRPr="00465D06">
        <w:rPr>
          <w:sz w:val="22"/>
          <w:szCs w:val="22"/>
          <w:lang w:val="en-US"/>
        </w:rPr>
        <w:t xml:space="preserve">The National Development Plan includes digital transformation and the creation of Digital Transformation </w:t>
      </w:r>
      <w:r w:rsidR="0023263C" w:rsidRPr="00065E84">
        <w:rPr>
          <w:sz w:val="22"/>
          <w:szCs w:val="22"/>
          <w:lang w:val="en-US"/>
        </w:rPr>
        <w:t>Centers</w:t>
      </w:r>
      <w:r w:rsidRPr="00465D06">
        <w:rPr>
          <w:sz w:val="22"/>
          <w:szCs w:val="22"/>
          <w:lang w:val="en-US"/>
        </w:rPr>
        <w:t>, prepared for cybersecurity training and new technologies</w:t>
      </w:r>
    </w:p>
    <w:p w14:paraId="0C4200E2" w14:textId="77777777" w:rsidR="00355631" w:rsidRPr="00465D06" w:rsidRDefault="00355631" w:rsidP="00065E84">
      <w:pPr>
        <w:numPr>
          <w:ilvl w:val="0"/>
          <w:numId w:val="21"/>
        </w:numPr>
        <w:spacing w:after="160"/>
        <w:jc w:val="both"/>
        <w:rPr>
          <w:sz w:val="22"/>
          <w:szCs w:val="22"/>
          <w:lang w:val="en-US"/>
        </w:rPr>
      </w:pPr>
      <w:r w:rsidRPr="00465D06">
        <w:rPr>
          <w:sz w:val="22"/>
          <w:szCs w:val="22"/>
          <w:lang w:val="en-US"/>
        </w:rPr>
        <w:t xml:space="preserve">Many coming digital banking skills: Artificial Intelligence, Big Data Analytics, Blockchain Engineering. These skills constitute a real challenge particularly for women. </w:t>
      </w:r>
    </w:p>
    <w:p w14:paraId="5B2888BC" w14:textId="77777777" w:rsidR="00355631" w:rsidRPr="00465D06" w:rsidRDefault="00355631" w:rsidP="00065E84">
      <w:pPr>
        <w:numPr>
          <w:ilvl w:val="0"/>
          <w:numId w:val="21"/>
        </w:numPr>
        <w:spacing w:after="160"/>
        <w:jc w:val="both"/>
        <w:rPr>
          <w:sz w:val="22"/>
          <w:szCs w:val="22"/>
          <w:lang w:val="en-US"/>
        </w:rPr>
      </w:pPr>
      <w:r w:rsidRPr="00465D06">
        <w:rPr>
          <w:sz w:val="22"/>
          <w:szCs w:val="22"/>
          <w:lang w:val="en-US"/>
        </w:rPr>
        <w:t>Ability in European languages of capital markets, and awareness of professional financial conduct to be enhanced.</w:t>
      </w:r>
    </w:p>
    <w:p w14:paraId="3D127BB3" w14:textId="522362D6" w:rsidR="00355631" w:rsidRPr="00465D06" w:rsidRDefault="00355631" w:rsidP="00327C2E">
      <w:pPr>
        <w:pStyle w:val="Heading4"/>
        <w:rPr>
          <w:lang w:val="en-US"/>
        </w:rPr>
      </w:pPr>
      <w:r w:rsidRPr="00465D06">
        <w:rPr>
          <w:lang w:val="en-US"/>
        </w:rPr>
        <w:lastRenderedPageBreak/>
        <w:t>7.3.</w:t>
      </w:r>
      <w:r w:rsidR="00DA0BF3" w:rsidRPr="00465D06">
        <w:rPr>
          <w:lang w:val="en-US"/>
        </w:rPr>
        <w:t>5</w:t>
      </w:r>
      <w:r w:rsidRPr="00465D06">
        <w:rPr>
          <w:lang w:val="en-US"/>
        </w:rPr>
        <w:t>.1 Preliminary Policy Recommendations</w:t>
      </w:r>
    </w:p>
    <w:p w14:paraId="6432A9A2" w14:textId="77777777" w:rsidR="00355631" w:rsidRPr="00065E84" w:rsidRDefault="00355631" w:rsidP="00355631">
      <w:pPr>
        <w:ind w:left="720"/>
        <w:rPr>
          <w:sz w:val="22"/>
          <w:szCs w:val="22"/>
          <w:lang w:val="en-US"/>
        </w:rPr>
      </w:pPr>
    </w:p>
    <w:p w14:paraId="09204EFB" w14:textId="52553F09" w:rsidR="00355631" w:rsidRPr="00465D06" w:rsidRDefault="00355631" w:rsidP="00065E84">
      <w:pPr>
        <w:pStyle w:val="ListParagraph"/>
        <w:numPr>
          <w:ilvl w:val="0"/>
          <w:numId w:val="22"/>
        </w:numPr>
        <w:spacing w:after="160"/>
        <w:jc w:val="both"/>
        <w:rPr>
          <w:sz w:val="22"/>
          <w:szCs w:val="22"/>
          <w:lang w:val="en-US"/>
        </w:rPr>
      </w:pPr>
      <w:r w:rsidRPr="00465D06">
        <w:rPr>
          <w:sz w:val="22"/>
          <w:szCs w:val="22"/>
          <w:lang w:val="en-US"/>
        </w:rPr>
        <w:t xml:space="preserve">Policies on education for new skills needed with prepared </w:t>
      </w:r>
      <w:r w:rsidR="0023263C" w:rsidRPr="00065E84">
        <w:rPr>
          <w:sz w:val="22"/>
          <w:szCs w:val="22"/>
          <w:lang w:val="en-US"/>
        </w:rPr>
        <w:t>centers</w:t>
      </w:r>
      <w:r w:rsidRPr="00465D06">
        <w:rPr>
          <w:sz w:val="22"/>
          <w:szCs w:val="22"/>
          <w:lang w:val="en-US"/>
        </w:rPr>
        <w:t xml:space="preserve"> of new technologies. </w:t>
      </w:r>
    </w:p>
    <w:p w14:paraId="3782BB91" w14:textId="4D75F6F3" w:rsidR="00355631" w:rsidRPr="00465D06" w:rsidRDefault="00355631" w:rsidP="00065E84">
      <w:pPr>
        <w:pStyle w:val="ListParagraph"/>
        <w:numPr>
          <w:ilvl w:val="0"/>
          <w:numId w:val="22"/>
        </w:numPr>
        <w:spacing w:after="160"/>
        <w:jc w:val="both"/>
        <w:rPr>
          <w:sz w:val="22"/>
          <w:szCs w:val="22"/>
          <w:lang w:val="en-US"/>
        </w:rPr>
      </w:pPr>
      <w:r w:rsidRPr="00465D06">
        <w:rPr>
          <w:sz w:val="22"/>
          <w:szCs w:val="22"/>
          <w:lang w:val="en-US"/>
        </w:rPr>
        <w:t xml:space="preserve">Need to develop new talent models to facilitate flexible, </w:t>
      </w:r>
      <w:r w:rsidR="0023263C" w:rsidRPr="00065E84">
        <w:rPr>
          <w:sz w:val="22"/>
          <w:szCs w:val="22"/>
          <w:lang w:val="en-US"/>
        </w:rPr>
        <w:t>self-organizing</w:t>
      </w:r>
      <w:r w:rsidR="0023263C">
        <w:rPr>
          <w:sz w:val="22"/>
          <w:szCs w:val="22"/>
          <w:lang w:val="en-US"/>
        </w:rPr>
        <w:t xml:space="preserve"> </w:t>
      </w:r>
      <w:r w:rsidRPr="00465D06">
        <w:rPr>
          <w:sz w:val="22"/>
          <w:szCs w:val="22"/>
          <w:lang w:val="en-US"/>
        </w:rPr>
        <w:t>teams that come together for a common purpose.</w:t>
      </w:r>
    </w:p>
    <w:p w14:paraId="2D626EFC" w14:textId="77777777" w:rsidR="00355631" w:rsidRPr="00465D06" w:rsidRDefault="00355631" w:rsidP="00065E84">
      <w:pPr>
        <w:pStyle w:val="ListParagraph"/>
        <w:numPr>
          <w:ilvl w:val="0"/>
          <w:numId w:val="22"/>
        </w:numPr>
        <w:spacing w:after="160"/>
        <w:jc w:val="both"/>
        <w:rPr>
          <w:sz w:val="22"/>
          <w:szCs w:val="22"/>
          <w:lang w:val="en-US"/>
        </w:rPr>
      </w:pPr>
      <w:r w:rsidRPr="00465D06">
        <w:rPr>
          <w:sz w:val="22"/>
          <w:szCs w:val="22"/>
          <w:lang w:val="en-US"/>
        </w:rPr>
        <w:t xml:space="preserve">Institutions should also focus on workplace redesign - to achieve balance between in-person work environments and remote arrangements - based on specific needs of various roles or jobs. </w:t>
      </w:r>
    </w:p>
    <w:p w14:paraId="5F64ED79" w14:textId="3B59FB48" w:rsidR="00355631" w:rsidRPr="00327C2E" w:rsidRDefault="00355631" w:rsidP="00065E84">
      <w:pPr>
        <w:pStyle w:val="ListParagraph"/>
        <w:numPr>
          <w:ilvl w:val="0"/>
          <w:numId w:val="22"/>
        </w:numPr>
        <w:spacing w:after="160"/>
        <w:jc w:val="both"/>
        <w:rPr>
          <w:sz w:val="22"/>
          <w:szCs w:val="22"/>
          <w:lang w:val="en-US"/>
        </w:rPr>
      </w:pPr>
      <w:r w:rsidRPr="00465D06">
        <w:rPr>
          <w:sz w:val="22"/>
          <w:szCs w:val="22"/>
          <w:lang w:val="en-US"/>
        </w:rPr>
        <w:t>Working women need care services to facilitate their involvement in digital transformation.</w:t>
      </w:r>
    </w:p>
    <w:p w14:paraId="3DF7159F" w14:textId="60057BF9" w:rsidR="00355631" w:rsidRPr="00465D06" w:rsidRDefault="00355631" w:rsidP="00065E84">
      <w:pPr>
        <w:pStyle w:val="Heading3"/>
        <w:jc w:val="both"/>
        <w:rPr>
          <w:lang w:val="en-US"/>
        </w:rPr>
      </w:pPr>
      <w:bookmarkStart w:id="22" w:name="_Toc100051221"/>
      <w:r w:rsidRPr="00465D06">
        <w:rPr>
          <w:lang w:val="en-US"/>
        </w:rPr>
        <w:t>7.3.</w:t>
      </w:r>
      <w:r w:rsidR="00DA0BF3" w:rsidRPr="00465D06">
        <w:rPr>
          <w:lang w:val="en-US"/>
        </w:rPr>
        <w:t>6</w:t>
      </w:r>
      <w:r w:rsidRPr="00465D06">
        <w:rPr>
          <w:lang w:val="en-US"/>
        </w:rPr>
        <w:t xml:space="preserve"> ICT</w:t>
      </w:r>
      <w:bookmarkEnd w:id="22"/>
    </w:p>
    <w:p w14:paraId="1A231EAC" w14:textId="77777777" w:rsidR="00355631" w:rsidRPr="00465D06" w:rsidRDefault="00355631" w:rsidP="00065E84">
      <w:pPr>
        <w:ind w:left="720"/>
        <w:jc w:val="both"/>
        <w:rPr>
          <w:b/>
          <w:bCs/>
          <w:sz w:val="22"/>
          <w:szCs w:val="22"/>
          <w:lang w:val="en-US"/>
        </w:rPr>
      </w:pPr>
    </w:p>
    <w:p w14:paraId="4B05465C" w14:textId="77777777" w:rsidR="00355631" w:rsidRPr="00465D06" w:rsidRDefault="00355631" w:rsidP="00065E84">
      <w:pPr>
        <w:numPr>
          <w:ilvl w:val="0"/>
          <w:numId w:val="13"/>
        </w:numPr>
        <w:spacing w:after="160"/>
        <w:jc w:val="both"/>
        <w:rPr>
          <w:sz w:val="22"/>
          <w:szCs w:val="22"/>
          <w:lang w:val="en-US"/>
        </w:rPr>
      </w:pPr>
      <w:r w:rsidRPr="00465D06">
        <w:rPr>
          <w:sz w:val="22"/>
          <w:szCs w:val="22"/>
          <w:lang w:val="en-US"/>
        </w:rPr>
        <w:t>ICT is in a central position that affects the development of the other sectors and has a multiplier effect on the economy. (TKP - 2019 – 2023)</w:t>
      </w:r>
    </w:p>
    <w:p w14:paraId="246909D8" w14:textId="77777777" w:rsidR="00355631" w:rsidRPr="00465D06" w:rsidRDefault="00355631" w:rsidP="00065E84">
      <w:pPr>
        <w:numPr>
          <w:ilvl w:val="0"/>
          <w:numId w:val="13"/>
        </w:numPr>
        <w:spacing w:after="160"/>
        <w:jc w:val="both"/>
        <w:rPr>
          <w:sz w:val="22"/>
          <w:szCs w:val="22"/>
          <w:lang w:val="en-US"/>
        </w:rPr>
      </w:pPr>
      <w:r w:rsidRPr="00465D06">
        <w:rPr>
          <w:sz w:val="22"/>
          <w:szCs w:val="22"/>
          <w:lang w:val="en-US"/>
        </w:rPr>
        <w:t xml:space="preserve">ICT-linked employment in these industries has grown during the last years (except during 2020) and it continues, giving opportunities to young people, women and PwDs.  However, the sector has a long tradition of insecure work (atypical work). </w:t>
      </w:r>
    </w:p>
    <w:p w14:paraId="6CAB75D0" w14:textId="77777777" w:rsidR="00355631" w:rsidRPr="00465D06" w:rsidRDefault="00355631" w:rsidP="00065E84">
      <w:pPr>
        <w:numPr>
          <w:ilvl w:val="0"/>
          <w:numId w:val="13"/>
        </w:numPr>
        <w:spacing w:after="160"/>
        <w:jc w:val="both"/>
        <w:rPr>
          <w:sz w:val="22"/>
          <w:szCs w:val="22"/>
          <w:lang w:val="en-US"/>
        </w:rPr>
      </w:pPr>
      <w:r w:rsidRPr="00465D06">
        <w:rPr>
          <w:sz w:val="22"/>
          <w:szCs w:val="22"/>
          <w:lang w:val="en-US"/>
        </w:rPr>
        <w:t xml:space="preserve">Upskilling and reskilling initiatives will play a key role in talent transformation. (21.1m workers will need to improve their skills to be better equipped for retain their positions and to seize new opportunities). New skills in cybersecurity will be needed. </w:t>
      </w:r>
    </w:p>
    <w:p w14:paraId="08D39E4F" w14:textId="689A12C9" w:rsidR="00355631" w:rsidRPr="00465D06" w:rsidRDefault="00355631" w:rsidP="00B90144">
      <w:pPr>
        <w:pStyle w:val="ListParagraph"/>
        <w:numPr>
          <w:ilvl w:val="0"/>
          <w:numId w:val="13"/>
        </w:numPr>
        <w:spacing w:after="160"/>
        <w:rPr>
          <w:sz w:val="22"/>
          <w:szCs w:val="22"/>
          <w:lang w:val="en-US"/>
        </w:rPr>
      </w:pPr>
      <w:r w:rsidRPr="00465D06">
        <w:rPr>
          <w:sz w:val="22"/>
          <w:szCs w:val="22"/>
          <w:lang w:val="en-US"/>
        </w:rPr>
        <w:t>Crowdsourcing is a developing trend.</w:t>
      </w:r>
    </w:p>
    <w:p w14:paraId="79CF89AC" w14:textId="77777777" w:rsidR="00355631" w:rsidRPr="00465D06" w:rsidRDefault="00355631" w:rsidP="00355631">
      <w:pPr>
        <w:pStyle w:val="ListParagraph"/>
        <w:spacing w:after="160" w:line="259" w:lineRule="auto"/>
        <w:ind w:left="1080"/>
        <w:rPr>
          <w:sz w:val="22"/>
          <w:szCs w:val="22"/>
          <w:lang w:val="en-US"/>
        </w:rPr>
      </w:pPr>
    </w:p>
    <w:p w14:paraId="396CE5FC" w14:textId="254DB767" w:rsidR="00355631" w:rsidRPr="00465D06" w:rsidRDefault="00355631" w:rsidP="00327C2E">
      <w:pPr>
        <w:pStyle w:val="Heading4"/>
        <w:rPr>
          <w:lang w:val="en-US"/>
        </w:rPr>
      </w:pPr>
      <w:r w:rsidRPr="00465D06">
        <w:rPr>
          <w:lang w:val="en-US"/>
        </w:rPr>
        <w:t>7.3.</w:t>
      </w:r>
      <w:r w:rsidR="00DA0BF3" w:rsidRPr="00465D06">
        <w:rPr>
          <w:lang w:val="en-US"/>
        </w:rPr>
        <w:t>6</w:t>
      </w:r>
      <w:r w:rsidRPr="00465D06">
        <w:rPr>
          <w:lang w:val="en-US"/>
        </w:rPr>
        <w:t>.1 Preliminary Policy Recommendations</w:t>
      </w:r>
    </w:p>
    <w:p w14:paraId="2E72E0D1" w14:textId="77777777" w:rsidR="00355631" w:rsidRPr="00465D06" w:rsidRDefault="00355631" w:rsidP="00065E84">
      <w:pPr>
        <w:ind w:left="720"/>
        <w:jc w:val="both"/>
        <w:rPr>
          <w:b/>
          <w:bCs/>
          <w:sz w:val="22"/>
          <w:szCs w:val="22"/>
          <w:lang w:val="en-US"/>
        </w:rPr>
      </w:pPr>
    </w:p>
    <w:p w14:paraId="21BFD19C" w14:textId="6E47ED31" w:rsidR="00355631" w:rsidRPr="00465D06" w:rsidRDefault="00355631" w:rsidP="00065E84">
      <w:pPr>
        <w:pStyle w:val="ListParagraph"/>
        <w:numPr>
          <w:ilvl w:val="0"/>
          <w:numId w:val="14"/>
        </w:numPr>
        <w:spacing w:after="160"/>
        <w:jc w:val="both"/>
        <w:rPr>
          <w:sz w:val="22"/>
          <w:szCs w:val="22"/>
          <w:lang w:val="en-US"/>
        </w:rPr>
      </w:pPr>
      <w:r w:rsidRPr="00465D06">
        <w:rPr>
          <w:sz w:val="22"/>
          <w:szCs w:val="22"/>
          <w:lang w:val="en-US"/>
        </w:rPr>
        <w:t xml:space="preserve">Need to </w:t>
      </w:r>
      <w:r w:rsidR="0023263C" w:rsidRPr="00065E84">
        <w:rPr>
          <w:sz w:val="22"/>
          <w:szCs w:val="22"/>
          <w:lang w:val="en-US"/>
        </w:rPr>
        <w:t xml:space="preserve">normalize </w:t>
      </w:r>
      <w:r w:rsidRPr="00465D06">
        <w:rPr>
          <w:sz w:val="22"/>
          <w:szCs w:val="22"/>
          <w:lang w:val="en-US"/>
        </w:rPr>
        <w:t>new job tasks, particularly in digital technology.</w:t>
      </w:r>
    </w:p>
    <w:p w14:paraId="56D91813" w14:textId="77777777" w:rsidR="00355631" w:rsidRPr="00465D06" w:rsidRDefault="00355631" w:rsidP="00065E84">
      <w:pPr>
        <w:pStyle w:val="ListParagraph"/>
        <w:numPr>
          <w:ilvl w:val="0"/>
          <w:numId w:val="14"/>
        </w:numPr>
        <w:spacing w:after="160"/>
        <w:jc w:val="both"/>
        <w:rPr>
          <w:sz w:val="22"/>
          <w:szCs w:val="22"/>
          <w:lang w:val="en-US"/>
        </w:rPr>
      </w:pPr>
      <w:r w:rsidRPr="00465D06">
        <w:rPr>
          <w:sz w:val="22"/>
          <w:szCs w:val="22"/>
          <w:lang w:val="en-US"/>
        </w:rPr>
        <w:t xml:space="preserve">Companies and employees need to evaluate the ‘standard’ employment relationship in a new work environment (that embraces automation, AI, and digital technologies) </w:t>
      </w:r>
    </w:p>
    <w:p w14:paraId="617D78E7" w14:textId="77777777" w:rsidR="00355631" w:rsidRPr="00465D06" w:rsidRDefault="00355631" w:rsidP="00065E84">
      <w:pPr>
        <w:pStyle w:val="ListParagraph"/>
        <w:numPr>
          <w:ilvl w:val="0"/>
          <w:numId w:val="14"/>
        </w:numPr>
        <w:spacing w:after="160"/>
        <w:jc w:val="both"/>
        <w:rPr>
          <w:sz w:val="22"/>
          <w:szCs w:val="22"/>
          <w:lang w:val="en-US"/>
        </w:rPr>
      </w:pPr>
      <w:r w:rsidRPr="00465D06">
        <w:rPr>
          <w:sz w:val="22"/>
          <w:szCs w:val="22"/>
          <w:lang w:val="en-US"/>
        </w:rPr>
        <w:t xml:space="preserve">SMART policies needed to raise productivity levels and ensure sustainable, inclusive economic growth through basic and applied research. </w:t>
      </w:r>
    </w:p>
    <w:p w14:paraId="25941441" w14:textId="77777777" w:rsidR="00355631" w:rsidRPr="00465D06" w:rsidRDefault="00355631" w:rsidP="00065E84">
      <w:pPr>
        <w:pStyle w:val="ListParagraph"/>
        <w:numPr>
          <w:ilvl w:val="0"/>
          <w:numId w:val="14"/>
        </w:numPr>
        <w:spacing w:after="160"/>
        <w:jc w:val="both"/>
        <w:rPr>
          <w:sz w:val="22"/>
          <w:szCs w:val="22"/>
          <w:lang w:val="en-US"/>
        </w:rPr>
      </w:pPr>
      <w:r w:rsidRPr="00465D06">
        <w:rPr>
          <w:sz w:val="22"/>
          <w:szCs w:val="22"/>
          <w:lang w:val="en-US"/>
        </w:rPr>
        <w:t>Need to accelerate mechanisms and incentives through job centres for acquisition of transferable new technological skills.</w:t>
      </w:r>
    </w:p>
    <w:p w14:paraId="3CD9CF64" w14:textId="77777777" w:rsidR="00355631" w:rsidRPr="00465D06" w:rsidRDefault="00355631" w:rsidP="00065E84">
      <w:pPr>
        <w:pStyle w:val="ListParagraph"/>
        <w:numPr>
          <w:ilvl w:val="0"/>
          <w:numId w:val="14"/>
        </w:numPr>
        <w:spacing w:after="160"/>
        <w:jc w:val="both"/>
        <w:rPr>
          <w:sz w:val="22"/>
          <w:szCs w:val="22"/>
          <w:lang w:val="en-US"/>
        </w:rPr>
      </w:pPr>
      <w:r w:rsidRPr="00465D06">
        <w:rPr>
          <w:sz w:val="22"/>
          <w:szCs w:val="22"/>
          <w:lang w:val="en-US"/>
        </w:rPr>
        <w:t>Need to encourage mindset of lifelong learning opportunities - “learning to learn”.</w:t>
      </w:r>
    </w:p>
    <w:p w14:paraId="37AB5BF4" w14:textId="77777777" w:rsidR="00355631" w:rsidRPr="00465D06" w:rsidRDefault="00355631" w:rsidP="00355631">
      <w:pPr>
        <w:jc w:val="both"/>
        <w:rPr>
          <w:rFonts w:cstheme="minorHAnsi"/>
          <w:sz w:val="22"/>
          <w:szCs w:val="22"/>
          <w:lang w:val="en-US"/>
        </w:rPr>
      </w:pPr>
    </w:p>
    <w:p w14:paraId="19C37061" w14:textId="082777FD" w:rsidR="00355631" w:rsidRPr="00465D06" w:rsidRDefault="00355631" w:rsidP="00355631">
      <w:pPr>
        <w:rPr>
          <w:rFonts w:cstheme="minorHAnsi"/>
          <w:sz w:val="22"/>
          <w:szCs w:val="22"/>
          <w:lang w:val="en-US"/>
        </w:rPr>
      </w:pPr>
      <w:r w:rsidRPr="00465D06">
        <w:rPr>
          <w:rFonts w:cstheme="minorHAnsi"/>
          <w:sz w:val="22"/>
          <w:szCs w:val="22"/>
          <w:lang w:val="en-US"/>
        </w:rPr>
        <w:t>These issues would be pursued during the course of the Workshop.</w:t>
      </w:r>
    </w:p>
    <w:p w14:paraId="6D32D204" w14:textId="51AFCAA1" w:rsidR="00355631" w:rsidRPr="00465D06" w:rsidRDefault="00355631" w:rsidP="00355631">
      <w:pPr>
        <w:rPr>
          <w:rFonts w:cstheme="minorHAnsi"/>
          <w:sz w:val="22"/>
          <w:szCs w:val="22"/>
          <w:lang w:val="en-US"/>
        </w:rPr>
      </w:pPr>
    </w:p>
    <w:p w14:paraId="5FFD60F9" w14:textId="6847129F" w:rsidR="00355631" w:rsidRPr="00465D06" w:rsidRDefault="00355631" w:rsidP="00327C2E">
      <w:pPr>
        <w:pStyle w:val="Heading2"/>
        <w:rPr>
          <w:lang w:val="en-US"/>
        </w:rPr>
      </w:pPr>
      <w:bookmarkStart w:id="23" w:name="_Toc100051222"/>
      <w:r w:rsidRPr="00465D06">
        <w:rPr>
          <w:lang w:val="en-US"/>
        </w:rPr>
        <w:t xml:space="preserve">7.4 </w:t>
      </w:r>
      <w:r w:rsidR="00DA0BF3" w:rsidRPr="00465D06">
        <w:rPr>
          <w:lang w:val="en-US"/>
        </w:rPr>
        <w:t>Summary of SWOT Analysis Workshops</w:t>
      </w:r>
      <w:bookmarkEnd w:id="23"/>
    </w:p>
    <w:p w14:paraId="09A252BA" w14:textId="042A5647" w:rsidR="00DA0BF3" w:rsidRPr="00465D06" w:rsidRDefault="00DA0BF3" w:rsidP="00355631">
      <w:pPr>
        <w:rPr>
          <w:rFonts w:cstheme="minorHAnsi"/>
          <w:sz w:val="22"/>
          <w:szCs w:val="22"/>
          <w:lang w:val="en-US"/>
        </w:rPr>
      </w:pPr>
    </w:p>
    <w:p w14:paraId="673C87C8" w14:textId="764F1902" w:rsidR="00DA0BF3" w:rsidRPr="00465D06" w:rsidRDefault="00DA0BF3" w:rsidP="00065E84">
      <w:pPr>
        <w:jc w:val="both"/>
        <w:rPr>
          <w:rFonts w:cstheme="minorHAnsi"/>
          <w:sz w:val="22"/>
          <w:szCs w:val="22"/>
          <w:lang w:val="en-US"/>
        </w:rPr>
      </w:pPr>
      <w:r w:rsidRPr="00465D06">
        <w:rPr>
          <w:rFonts w:cstheme="minorHAnsi"/>
          <w:sz w:val="22"/>
          <w:szCs w:val="22"/>
          <w:lang w:val="en-US"/>
        </w:rPr>
        <w:t>Mr. Oguzhan Akyildirim presented a summary of a series of sector-specific SWOT Analysis Workshops which had been conducted in February with relevant stakeholders</w:t>
      </w:r>
      <w:r w:rsidR="00465D06">
        <w:rPr>
          <w:rFonts w:cstheme="minorHAnsi"/>
          <w:sz w:val="22"/>
          <w:szCs w:val="22"/>
          <w:lang w:val="en-US"/>
        </w:rPr>
        <w:t xml:space="preserve"> (see Annex 3 for the SWOT Analysis Workshops’ Report)</w:t>
      </w:r>
      <w:r w:rsidRPr="00465D06">
        <w:rPr>
          <w:rFonts w:cstheme="minorHAnsi"/>
          <w:sz w:val="22"/>
          <w:szCs w:val="22"/>
          <w:lang w:val="en-US"/>
        </w:rPr>
        <w:t>.</w:t>
      </w:r>
    </w:p>
    <w:p w14:paraId="43A626B6" w14:textId="4AE30E8A" w:rsidR="00DA0BF3" w:rsidRDefault="00DA0BF3" w:rsidP="00DA0BF3">
      <w:pPr>
        <w:spacing w:line="276" w:lineRule="auto"/>
        <w:rPr>
          <w:rFonts w:cstheme="minorHAnsi"/>
          <w:sz w:val="22"/>
          <w:szCs w:val="22"/>
        </w:rPr>
      </w:pPr>
    </w:p>
    <w:p w14:paraId="03B1AF8C" w14:textId="5628779B" w:rsidR="00065E84" w:rsidRDefault="00065E84" w:rsidP="00DA0BF3">
      <w:pPr>
        <w:spacing w:line="276" w:lineRule="auto"/>
        <w:rPr>
          <w:rFonts w:cstheme="minorHAnsi"/>
          <w:sz w:val="22"/>
          <w:szCs w:val="22"/>
        </w:rPr>
      </w:pPr>
    </w:p>
    <w:p w14:paraId="6981561D" w14:textId="77777777" w:rsidR="00065E84" w:rsidRPr="00465D06" w:rsidRDefault="00065E84" w:rsidP="00DA0BF3">
      <w:pPr>
        <w:spacing w:line="276" w:lineRule="auto"/>
        <w:rPr>
          <w:rFonts w:cstheme="minorHAnsi"/>
          <w:sz w:val="22"/>
          <w:szCs w:val="22"/>
        </w:rPr>
      </w:pPr>
    </w:p>
    <w:p w14:paraId="5827F7B2" w14:textId="77777777" w:rsidR="00DA0BF3" w:rsidRPr="00465D06" w:rsidRDefault="00DA0BF3" w:rsidP="00DA0BF3">
      <w:pPr>
        <w:ind w:left="720"/>
        <w:rPr>
          <w:rFonts w:cstheme="minorHAnsi"/>
          <w:b/>
          <w:bCs/>
          <w:sz w:val="28"/>
          <w:szCs w:val="28"/>
        </w:rPr>
      </w:pPr>
      <w:r w:rsidRPr="00465D06">
        <w:rPr>
          <w:rFonts w:cstheme="minorHAnsi"/>
          <w:b/>
          <w:bCs/>
          <w:sz w:val="28"/>
          <w:szCs w:val="28"/>
        </w:rPr>
        <w:lastRenderedPageBreak/>
        <w:t>STRENGTHS</w:t>
      </w:r>
    </w:p>
    <w:p w14:paraId="105650DE" w14:textId="77777777" w:rsidR="00DA0BF3" w:rsidRPr="00465D06" w:rsidRDefault="00DA0BF3" w:rsidP="00DA0BF3">
      <w:pPr>
        <w:ind w:left="720"/>
        <w:rPr>
          <w:rFonts w:cstheme="minorHAnsi"/>
          <w:sz w:val="22"/>
          <w:szCs w:val="22"/>
        </w:rPr>
      </w:pPr>
    </w:p>
    <w:p w14:paraId="5A690906" w14:textId="77777777" w:rsidR="00DA0BF3" w:rsidRPr="00465D06" w:rsidRDefault="00DA0BF3" w:rsidP="00DA0BF3">
      <w:pPr>
        <w:ind w:left="720"/>
        <w:rPr>
          <w:rFonts w:cstheme="minorHAnsi"/>
          <w:b/>
          <w:bCs/>
          <w:sz w:val="22"/>
          <w:szCs w:val="22"/>
        </w:rPr>
      </w:pPr>
      <w:r w:rsidRPr="00465D06">
        <w:rPr>
          <w:rFonts w:cstheme="minorHAnsi"/>
          <w:b/>
          <w:bCs/>
          <w:sz w:val="22"/>
          <w:szCs w:val="22"/>
        </w:rPr>
        <w:t>EDUCATION – STRENGTHS</w:t>
      </w:r>
    </w:p>
    <w:p w14:paraId="0A8C03C0" w14:textId="77777777" w:rsidR="00DA0BF3" w:rsidRPr="00465D06" w:rsidRDefault="00DA0BF3" w:rsidP="00065E84">
      <w:pPr>
        <w:pStyle w:val="ListParagraph"/>
        <w:numPr>
          <w:ilvl w:val="0"/>
          <w:numId w:val="23"/>
        </w:numPr>
        <w:ind w:left="1440"/>
        <w:jc w:val="both"/>
        <w:rPr>
          <w:rFonts w:cstheme="minorHAnsi"/>
          <w:sz w:val="22"/>
          <w:szCs w:val="22"/>
        </w:rPr>
      </w:pPr>
      <w:r w:rsidRPr="00465D06">
        <w:rPr>
          <w:rFonts w:cstheme="minorHAnsi"/>
          <w:sz w:val="22"/>
          <w:szCs w:val="22"/>
        </w:rPr>
        <w:t>The high rate of female employees in the Education Sector,</w:t>
      </w:r>
    </w:p>
    <w:p w14:paraId="387884B0" w14:textId="77777777" w:rsidR="00DA0BF3" w:rsidRPr="00465D06" w:rsidRDefault="00DA0BF3" w:rsidP="00065E84">
      <w:pPr>
        <w:pStyle w:val="ListParagraph"/>
        <w:numPr>
          <w:ilvl w:val="0"/>
          <w:numId w:val="23"/>
        </w:numPr>
        <w:ind w:left="1440"/>
        <w:jc w:val="both"/>
        <w:rPr>
          <w:rFonts w:cstheme="minorHAnsi"/>
          <w:sz w:val="22"/>
          <w:szCs w:val="22"/>
        </w:rPr>
      </w:pPr>
      <w:r w:rsidRPr="00465D06">
        <w:rPr>
          <w:rFonts w:cstheme="minorHAnsi"/>
          <w:sz w:val="22"/>
          <w:szCs w:val="22"/>
        </w:rPr>
        <w:t>Young teachers can adapt to digital technologies faster</w:t>
      </w:r>
    </w:p>
    <w:p w14:paraId="028726AA" w14:textId="77777777" w:rsidR="00DA0BF3" w:rsidRPr="00465D06" w:rsidRDefault="00DA0BF3" w:rsidP="00065E84">
      <w:pPr>
        <w:pStyle w:val="ListParagraph"/>
        <w:numPr>
          <w:ilvl w:val="0"/>
          <w:numId w:val="23"/>
        </w:numPr>
        <w:ind w:left="1440"/>
        <w:jc w:val="both"/>
        <w:rPr>
          <w:rFonts w:cstheme="minorHAnsi"/>
          <w:sz w:val="22"/>
          <w:szCs w:val="22"/>
        </w:rPr>
      </w:pPr>
      <w:r w:rsidRPr="00465D06">
        <w:rPr>
          <w:rFonts w:cstheme="minorHAnsi"/>
          <w:sz w:val="22"/>
          <w:szCs w:val="22"/>
        </w:rPr>
        <w:t>Providing in-service digital trainings to increase the skills of experienced teachers regarding the use of digital technology</w:t>
      </w:r>
    </w:p>
    <w:p w14:paraId="15E2E941" w14:textId="77777777" w:rsidR="00DA0BF3" w:rsidRPr="00465D06" w:rsidRDefault="00DA0BF3" w:rsidP="00065E84">
      <w:pPr>
        <w:pStyle w:val="ListParagraph"/>
        <w:numPr>
          <w:ilvl w:val="0"/>
          <w:numId w:val="23"/>
        </w:numPr>
        <w:ind w:left="1440"/>
        <w:jc w:val="both"/>
        <w:rPr>
          <w:rFonts w:cstheme="minorHAnsi"/>
          <w:sz w:val="22"/>
          <w:szCs w:val="22"/>
        </w:rPr>
      </w:pPr>
      <w:r w:rsidRPr="00465D06">
        <w:rPr>
          <w:rFonts w:cstheme="minorHAnsi"/>
          <w:sz w:val="22"/>
          <w:szCs w:val="22"/>
        </w:rPr>
        <w:t>As a result of strengthening the link between Vocational High Schools and Vocational Training Centres and the Private Sector, increasing skills as well as employability through vocational trainings for the workforce needed by the Private Sector in different fields.</w:t>
      </w:r>
    </w:p>
    <w:p w14:paraId="3D1B1D83" w14:textId="77777777" w:rsidR="00DA0BF3" w:rsidRPr="00465D06" w:rsidRDefault="00DA0BF3" w:rsidP="00065E84">
      <w:pPr>
        <w:pStyle w:val="ListParagraph"/>
        <w:numPr>
          <w:ilvl w:val="0"/>
          <w:numId w:val="23"/>
        </w:numPr>
        <w:ind w:left="1440"/>
        <w:jc w:val="both"/>
        <w:rPr>
          <w:rFonts w:cstheme="minorHAnsi"/>
          <w:sz w:val="22"/>
          <w:szCs w:val="22"/>
        </w:rPr>
      </w:pPr>
      <w:r w:rsidRPr="00465D06">
        <w:rPr>
          <w:rFonts w:cstheme="minorHAnsi"/>
          <w:sz w:val="22"/>
          <w:szCs w:val="22"/>
        </w:rPr>
        <w:t>Compliance of the regulatory infrastructure</w:t>
      </w:r>
    </w:p>
    <w:p w14:paraId="5447EC3A" w14:textId="77777777" w:rsidR="00DA0BF3" w:rsidRPr="00465D06" w:rsidRDefault="00DA0BF3" w:rsidP="00065E84">
      <w:pPr>
        <w:ind w:left="720"/>
        <w:jc w:val="both"/>
        <w:rPr>
          <w:rFonts w:cstheme="minorHAnsi"/>
          <w:sz w:val="22"/>
          <w:szCs w:val="22"/>
        </w:rPr>
      </w:pPr>
    </w:p>
    <w:p w14:paraId="663E4B67" w14:textId="77777777" w:rsidR="00DA0BF3" w:rsidRPr="00465D06" w:rsidRDefault="00DA0BF3" w:rsidP="00065E84">
      <w:pPr>
        <w:ind w:left="720"/>
        <w:jc w:val="both"/>
        <w:rPr>
          <w:rFonts w:cstheme="minorHAnsi"/>
          <w:b/>
          <w:bCs/>
          <w:sz w:val="22"/>
          <w:szCs w:val="22"/>
        </w:rPr>
      </w:pPr>
      <w:r w:rsidRPr="00465D06">
        <w:rPr>
          <w:rFonts w:cstheme="minorHAnsi"/>
          <w:b/>
          <w:bCs/>
          <w:sz w:val="22"/>
          <w:szCs w:val="22"/>
        </w:rPr>
        <w:t>HEALTH – STRENGTHS</w:t>
      </w:r>
    </w:p>
    <w:p w14:paraId="7EDFA28E" w14:textId="77777777" w:rsidR="00DA0BF3" w:rsidRPr="00465D06" w:rsidRDefault="00DA0BF3" w:rsidP="00065E84">
      <w:pPr>
        <w:pStyle w:val="ListParagraph"/>
        <w:numPr>
          <w:ilvl w:val="0"/>
          <w:numId w:val="24"/>
        </w:numPr>
        <w:ind w:left="1440"/>
        <w:jc w:val="both"/>
        <w:rPr>
          <w:rFonts w:cstheme="minorHAnsi"/>
          <w:sz w:val="22"/>
          <w:szCs w:val="22"/>
        </w:rPr>
      </w:pPr>
      <w:r w:rsidRPr="00465D06">
        <w:rPr>
          <w:rFonts w:cstheme="minorHAnsi"/>
          <w:sz w:val="22"/>
          <w:szCs w:val="22"/>
        </w:rPr>
        <w:t>High rate of female employees</w:t>
      </w:r>
    </w:p>
    <w:p w14:paraId="646C1041" w14:textId="77777777" w:rsidR="00DA0BF3" w:rsidRPr="00465D06" w:rsidRDefault="00DA0BF3" w:rsidP="00065E84">
      <w:pPr>
        <w:pStyle w:val="ListParagraph"/>
        <w:numPr>
          <w:ilvl w:val="0"/>
          <w:numId w:val="24"/>
        </w:numPr>
        <w:ind w:left="1440"/>
        <w:jc w:val="both"/>
        <w:rPr>
          <w:rFonts w:cstheme="minorHAnsi"/>
          <w:sz w:val="22"/>
          <w:szCs w:val="22"/>
        </w:rPr>
      </w:pPr>
      <w:r w:rsidRPr="00465D06">
        <w:rPr>
          <w:rFonts w:cstheme="minorHAnsi"/>
          <w:sz w:val="22"/>
          <w:szCs w:val="22"/>
        </w:rPr>
        <w:t>The young generation in the sector is dynamic and innovative with their ability to learn quickly and adapt to technology.</w:t>
      </w:r>
    </w:p>
    <w:p w14:paraId="20B87265" w14:textId="77777777" w:rsidR="00DA0BF3" w:rsidRPr="00465D06" w:rsidRDefault="00DA0BF3" w:rsidP="00065E84">
      <w:pPr>
        <w:pStyle w:val="ListParagraph"/>
        <w:numPr>
          <w:ilvl w:val="0"/>
          <w:numId w:val="24"/>
        </w:numPr>
        <w:ind w:left="1440"/>
        <w:jc w:val="both"/>
        <w:rPr>
          <w:rFonts w:cstheme="minorHAnsi"/>
          <w:sz w:val="22"/>
          <w:szCs w:val="22"/>
        </w:rPr>
      </w:pPr>
      <w:r w:rsidRPr="00465D06">
        <w:rPr>
          <w:rFonts w:cstheme="minorHAnsi"/>
          <w:sz w:val="22"/>
          <w:szCs w:val="22"/>
        </w:rPr>
        <w:t>The fact that the sector has cross-cutting aspects with different sectors</w:t>
      </w:r>
    </w:p>
    <w:p w14:paraId="5F094BEE" w14:textId="77777777" w:rsidR="00DA0BF3" w:rsidRPr="00465D06" w:rsidRDefault="00DA0BF3" w:rsidP="00065E84">
      <w:pPr>
        <w:pStyle w:val="ListParagraph"/>
        <w:numPr>
          <w:ilvl w:val="0"/>
          <w:numId w:val="24"/>
        </w:numPr>
        <w:ind w:left="1440"/>
        <w:jc w:val="both"/>
        <w:rPr>
          <w:rFonts w:cstheme="minorHAnsi"/>
          <w:sz w:val="22"/>
          <w:szCs w:val="22"/>
        </w:rPr>
      </w:pPr>
      <w:r w:rsidRPr="00465D06">
        <w:rPr>
          <w:rFonts w:cstheme="minorHAnsi"/>
          <w:sz w:val="22"/>
          <w:szCs w:val="22"/>
        </w:rPr>
        <w:t>The rapid development of Health Tourism</w:t>
      </w:r>
    </w:p>
    <w:p w14:paraId="02B2CEFE" w14:textId="77777777" w:rsidR="00DA0BF3" w:rsidRPr="00465D06" w:rsidRDefault="00DA0BF3" w:rsidP="00065E84">
      <w:pPr>
        <w:pStyle w:val="ListParagraph"/>
        <w:numPr>
          <w:ilvl w:val="0"/>
          <w:numId w:val="24"/>
        </w:numPr>
        <w:ind w:left="1440"/>
        <w:jc w:val="both"/>
        <w:rPr>
          <w:rFonts w:cstheme="minorHAnsi"/>
          <w:sz w:val="22"/>
          <w:szCs w:val="22"/>
        </w:rPr>
      </w:pPr>
      <w:r w:rsidRPr="00465D06">
        <w:rPr>
          <w:rFonts w:cstheme="minorHAnsi"/>
          <w:sz w:val="22"/>
          <w:szCs w:val="22"/>
        </w:rPr>
        <w:t>In-service training given in workplaces</w:t>
      </w:r>
    </w:p>
    <w:p w14:paraId="20BB9E79" w14:textId="77777777" w:rsidR="00DA0BF3" w:rsidRPr="00465D06" w:rsidRDefault="00DA0BF3" w:rsidP="00065E84">
      <w:pPr>
        <w:pStyle w:val="ListParagraph"/>
        <w:numPr>
          <w:ilvl w:val="0"/>
          <w:numId w:val="24"/>
        </w:numPr>
        <w:ind w:left="1440"/>
        <w:jc w:val="both"/>
        <w:rPr>
          <w:rFonts w:cstheme="minorHAnsi"/>
          <w:sz w:val="22"/>
          <w:szCs w:val="22"/>
        </w:rPr>
      </w:pPr>
      <w:r w:rsidRPr="00465D06">
        <w:rPr>
          <w:rFonts w:cstheme="minorHAnsi"/>
          <w:sz w:val="22"/>
          <w:szCs w:val="22"/>
        </w:rPr>
        <w:t>Having the qualified infrastructure of the Health System</w:t>
      </w:r>
    </w:p>
    <w:p w14:paraId="58BB4447" w14:textId="77777777" w:rsidR="00DA0BF3" w:rsidRPr="00465D06" w:rsidRDefault="00DA0BF3" w:rsidP="00DA0BF3">
      <w:pPr>
        <w:ind w:left="720"/>
        <w:rPr>
          <w:rFonts w:cstheme="minorHAnsi"/>
          <w:sz w:val="22"/>
          <w:szCs w:val="22"/>
        </w:rPr>
      </w:pPr>
    </w:p>
    <w:p w14:paraId="23372ABE" w14:textId="77777777" w:rsidR="00DA0BF3" w:rsidRPr="00465D06" w:rsidRDefault="00DA0BF3" w:rsidP="00DA0BF3">
      <w:pPr>
        <w:ind w:left="720"/>
        <w:rPr>
          <w:rFonts w:cstheme="minorHAnsi"/>
          <w:b/>
          <w:bCs/>
          <w:sz w:val="22"/>
          <w:szCs w:val="22"/>
        </w:rPr>
      </w:pPr>
      <w:r w:rsidRPr="00465D06">
        <w:rPr>
          <w:rFonts w:cstheme="minorHAnsi"/>
          <w:b/>
          <w:bCs/>
          <w:sz w:val="22"/>
          <w:szCs w:val="22"/>
        </w:rPr>
        <w:t>ENERGY – STRENGTHS</w:t>
      </w:r>
    </w:p>
    <w:p w14:paraId="166F716D" w14:textId="77777777" w:rsidR="00DA0BF3" w:rsidRPr="00465D06" w:rsidRDefault="00DA0BF3" w:rsidP="00065E84">
      <w:pPr>
        <w:pStyle w:val="ListParagraph"/>
        <w:numPr>
          <w:ilvl w:val="0"/>
          <w:numId w:val="25"/>
        </w:numPr>
        <w:ind w:left="1440"/>
        <w:jc w:val="both"/>
        <w:rPr>
          <w:rFonts w:cstheme="minorHAnsi"/>
          <w:sz w:val="22"/>
          <w:szCs w:val="22"/>
        </w:rPr>
      </w:pPr>
      <w:r w:rsidRPr="00465D06">
        <w:rPr>
          <w:rFonts w:cstheme="minorHAnsi"/>
          <w:sz w:val="22"/>
          <w:szCs w:val="22"/>
        </w:rPr>
        <w:t>Increasing female employment rate in wind and solar energy sub-sectors, which are among renewable energies</w:t>
      </w:r>
    </w:p>
    <w:p w14:paraId="4C5F1121" w14:textId="77777777" w:rsidR="00DA0BF3" w:rsidRPr="00465D06" w:rsidRDefault="00DA0BF3" w:rsidP="00065E84">
      <w:pPr>
        <w:pStyle w:val="ListParagraph"/>
        <w:numPr>
          <w:ilvl w:val="0"/>
          <w:numId w:val="25"/>
        </w:numPr>
        <w:ind w:left="1440"/>
        <w:jc w:val="both"/>
        <w:rPr>
          <w:rFonts w:cstheme="minorHAnsi"/>
          <w:sz w:val="22"/>
          <w:szCs w:val="22"/>
        </w:rPr>
      </w:pPr>
      <w:r w:rsidRPr="00465D06">
        <w:rPr>
          <w:rFonts w:cstheme="minorHAnsi"/>
          <w:sz w:val="22"/>
          <w:szCs w:val="22"/>
        </w:rPr>
        <w:t>Qualified workforce in the energy sector</w:t>
      </w:r>
    </w:p>
    <w:p w14:paraId="7620F11B" w14:textId="77777777" w:rsidR="00DA0BF3" w:rsidRPr="00465D06" w:rsidRDefault="00DA0BF3" w:rsidP="00065E84">
      <w:pPr>
        <w:pStyle w:val="ListParagraph"/>
        <w:numPr>
          <w:ilvl w:val="0"/>
          <w:numId w:val="25"/>
        </w:numPr>
        <w:ind w:left="1440"/>
        <w:jc w:val="both"/>
        <w:rPr>
          <w:rFonts w:cstheme="minorHAnsi"/>
          <w:sz w:val="22"/>
          <w:szCs w:val="22"/>
        </w:rPr>
      </w:pPr>
      <w:r w:rsidRPr="00465D06">
        <w:rPr>
          <w:rFonts w:cstheme="minorHAnsi"/>
          <w:sz w:val="22"/>
          <w:szCs w:val="22"/>
        </w:rPr>
        <w:t>To have an entrepreneurial young population that adapts quickly to digital transformation and has fast language adaptation</w:t>
      </w:r>
    </w:p>
    <w:p w14:paraId="68CE9C02" w14:textId="77777777" w:rsidR="00DA0BF3" w:rsidRPr="00465D06" w:rsidRDefault="00DA0BF3" w:rsidP="00065E84">
      <w:pPr>
        <w:pStyle w:val="ListParagraph"/>
        <w:numPr>
          <w:ilvl w:val="0"/>
          <w:numId w:val="25"/>
        </w:numPr>
        <w:ind w:left="1440"/>
        <w:jc w:val="both"/>
        <w:rPr>
          <w:rFonts w:cstheme="minorHAnsi"/>
          <w:sz w:val="22"/>
          <w:szCs w:val="22"/>
        </w:rPr>
      </w:pPr>
      <w:r w:rsidRPr="00465D06">
        <w:rPr>
          <w:rFonts w:cstheme="minorHAnsi"/>
          <w:sz w:val="22"/>
          <w:szCs w:val="22"/>
        </w:rPr>
        <w:t>The sector has international legislation and standards</w:t>
      </w:r>
    </w:p>
    <w:p w14:paraId="5943D4AA" w14:textId="77777777" w:rsidR="00DA0BF3" w:rsidRPr="00465D06" w:rsidRDefault="00DA0BF3" w:rsidP="00065E84">
      <w:pPr>
        <w:pStyle w:val="ListParagraph"/>
        <w:numPr>
          <w:ilvl w:val="0"/>
          <w:numId w:val="25"/>
        </w:numPr>
        <w:ind w:left="1440"/>
        <w:jc w:val="both"/>
        <w:rPr>
          <w:rFonts w:cstheme="minorHAnsi"/>
          <w:sz w:val="22"/>
          <w:szCs w:val="22"/>
        </w:rPr>
      </w:pPr>
      <w:r w:rsidRPr="00465D06">
        <w:rPr>
          <w:rFonts w:cstheme="minorHAnsi"/>
          <w:sz w:val="22"/>
          <w:szCs w:val="22"/>
        </w:rPr>
        <w:t>The development of the concept of doing business with automation in the energy sector with the effect of digital transformation</w:t>
      </w:r>
    </w:p>
    <w:p w14:paraId="1A4252BB" w14:textId="77777777" w:rsidR="00DA0BF3" w:rsidRPr="00465D06" w:rsidRDefault="00DA0BF3" w:rsidP="00065E84">
      <w:pPr>
        <w:pStyle w:val="ListParagraph"/>
        <w:numPr>
          <w:ilvl w:val="0"/>
          <w:numId w:val="25"/>
        </w:numPr>
        <w:ind w:left="1440"/>
        <w:jc w:val="both"/>
        <w:rPr>
          <w:rFonts w:cstheme="minorHAnsi"/>
          <w:sz w:val="22"/>
          <w:szCs w:val="22"/>
        </w:rPr>
      </w:pPr>
      <w:r w:rsidRPr="00465D06">
        <w:rPr>
          <w:rFonts w:cstheme="minorHAnsi"/>
          <w:sz w:val="22"/>
          <w:szCs w:val="22"/>
        </w:rPr>
        <w:t>The old traditionalist generation has a lot of knowledge/experience and can adapt to digital transformation</w:t>
      </w:r>
    </w:p>
    <w:p w14:paraId="7D6C82A8" w14:textId="77777777" w:rsidR="00DA0BF3" w:rsidRPr="00465D06" w:rsidRDefault="00DA0BF3" w:rsidP="00065E84">
      <w:pPr>
        <w:ind w:left="720"/>
        <w:jc w:val="both"/>
        <w:rPr>
          <w:rFonts w:cstheme="minorHAnsi"/>
          <w:sz w:val="22"/>
          <w:szCs w:val="22"/>
        </w:rPr>
      </w:pPr>
    </w:p>
    <w:p w14:paraId="46DD661C" w14:textId="77777777" w:rsidR="00DA0BF3" w:rsidRPr="00465D06" w:rsidRDefault="00DA0BF3" w:rsidP="00065E84">
      <w:pPr>
        <w:ind w:left="720"/>
        <w:jc w:val="both"/>
        <w:rPr>
          <w:rFonts w:cstheme="minorHAnsi"/>
          <w:b/>
          <w:bCs/>
          <w:sz w:val="22"/>
          <w:szCs w:val="22"/>
        </w:rPr>
      </w:pPr>
      <w:r w:rsidRPr="00465D06">
        <w:rPr>
          <w:rFonts w:cstheme="minorHAnsi"/>
          <w:b/>
          <w:bCs/>
          <w:sz w:val="22"/>
          <w:szCs w:val="22"/>
        </w:rPr>
        <w:t>BANKING AND FINANCE – STRENGTHS</w:t>
      </w:r>
    </w:p>
    <w:p w14:paraId="36A31C69" w14:textId="77777777" w:rsidR="00DA0BF3" w:rsidRPr="00465D06" w:rsidRDefault="00DA0BF3" w:rsidP="00065E84">
      <w:pPr>
        <w:pStyle w:val="ListParagraph"/>
        <w:numPr>
          <w:ilvl w:val="0"/>
          <w:numId w:val="26"/>
        </w:numPr>
        <w:ind w:left="1440"/>
        <w:jc w:val="both"/>
        <w:rPr>
          <w:rFonts w:cstheme="minorHAnsi"/>
          <w:sz w:val="22"/>
          <w:szCs w:val="22"/>
        </w:rPr>
      </w:pPr>
      <w:r w:rsidRPr="00465D06">
        <w:rPr>
          <w:rFonts w:cstheme="minorHAnsi"/>
          <w:sz w:val="22"/>
          <w:szCs w:val="22"/>
        </w:rPr>
        <w:t>The fact that the rate of female employees in the sector is higher than many other sectors,</w:t>
      </w:r>
    </w:p>
    <w:p w14:paraId="2A85B2A0" w14:textId="77777777" w:rsidR="00DA0BF3" w:rsidRPr="00465D06" w:rsidRDefault="00DA0BF3" w:rsidP="00065E84">
      <w:pPr>
        <w:pStyle w:val="ListParagraph"/>
        <w:numPr>
          <w:ilvl w:val="0"/>
          <w:numId w:val="26"/>
        </w:numPr>
        <w:ind w:left="1440"/>
        <w:jc w:val="both"/>
        <w:rPr>
          <w:rFonts w:cstheme="minorHAnsi"/>
          <w:sz w:val="22"/>
          <w:szCs w:val="22"/>
        </w:rPr>
      </w:pPr>
      <w:r w:rsidRPr="00465D06">
        <w:rPr>
          <w:rFonts w:cstheme="minorHAnsi"/>
          <w:sz w:val="22"/>
          <w:szCs w:val="22"/>
        </w:rPr>
        <w:t>Increasing number of women among managers</w:t>
      </w:r>
    </w:p>
    <w:p w14:paraId="66226CBA" w14:textId="77777777" w:rsidR="00DA0BF3" w:rsidRPr="00465D06" w:rsidRDefault="00DA0BF3" w:rsidP="00065E84">
      <w:pPr>
        <w:pStyle w:val="ListParagraph"/>
        <w:numPr>
          <w:ilvl w:val="0"/>
          <w:numId w:val="26"/>
        </w:numPr>
        <w:ind w:left="1440"/>
        <w:jc w:val="both"/>
        <w:rPr>
          <w:rFonts w:cstheme="minorHAnsi"/>
          <w:sz w:val="22"/>
          <w:szCs w:val="22"/>
        </w:rPr>
      </w:pPr>
      <w:r w:rsidRPr="00465D06">
        <w:rPr>
          <w:rFonts w:cstheme="minorHAnsi"/>
          <w:sz w:val="22"/>
          <w:szCs w:val="22"/>
        </w:rPr>
        <w:t>High quality of manpower and high level of education,</w:t>
      </w:r>
    </w:p>
    <w:p w14:paraId="51B21C26" w14:textId="77777777" w:rsidR="00DA0BF3" w:rsidRPr="00465D06" w:rsidRDefault="00DA0BF3" w:rsidP="00065E84">
      <w:pPr>
        <w:pStyle w:val="ListParagraph"/>
        <w:numPr>
          <w:ilvl w:val="0"/>
          <w:numId w:val="26"/>
        </w:numPr>
        <w:ind w:left="1440"/>
        <w:jc w:val="both"/>
        <w:rPr>
          <w:rFonts w:cstheme="minorHAnsi"/>
          <w:sz w:val="22"/>
          <w:szCs w:val="22"/>
        </w:rPr>
      </w:pPr>
      <w:r w:rsidRPr="00465D06">
        <w:rPr>
          <w:rFonts w:cstheme="minorHAnsi"/>
          <w:sz w:val="22"/>
          <w:szCs w:val="22"/>
        </w:rPr>
        <w:t>Positive impact of Internet, Mobile Banking on the industry's business volumes, business models and employment</w:t>
      </w:r>
    </w:p>
    <w:p w14:paraId="38EEABF5" w14:textId="77777777" w:rsidR="00DA0BF3" w:rsidRPr="00465D06" w:rsidRDefault="00DA0BF3" w:rsidP="00065E84">
      <w:pPr>
        <w:pStyle w:val="ListParagraph"/>
        <w:numPr>
          <w:ilvl w:val="0"/>
          <w:numId w:val="26"/>
        </w:numPr>
        <w:ind w:left="1440"/>
        <w:jc w:val="both"/>
        <w:rPr>
          <w:rFonts w:cstheme="minorHAnsi"/>
          <w:sz w:val="22"/>
          <w:szCs w:val="22"/>
        </w:rPr>
      </w:pPr>
      <w:r w:rsidRPr="00465D06">
        <w:rPr>
          <w:rFonts w:cstheme="minorHAnsi"/>
          <w:sz w:val="22"/>
          <w:szCs w:val="22"/>
        </w:rPr>
        <w:t>The rapid technological transformation of the sector</w:t>
      </w:r>
    </w:p>
    <w:p w14:paraId="37479ACA" w14:textId="77777777" w:rsidR="00DA0BF3" w:rsidRPr="00465D06" w:rsidRDefault="00DA0BF3" w:rsidP="00065E84">
      <w:pPr>
        <w:pStyle w:val="ListParagraph"/>
        <w:numPr>
          <w:ilvl w:val="0"/>
          <w:numId w:val="26"/>
        </w:numPr>
        <w:ind w:left="1440"/>
        <w:jc w:val="both"/>
        <w:rPr>
          <w:rFonts w:cstheme="minorHAnsi"/>
          <w:sz w:val="22"/>
          <w:szCs w:val="22"/>
        </w:rPr>
      </w:pPr>
      <w:r w:rsidRPr="00465D06">
        <w:rPr>
          <w:rFonts w:cstheme="minorHAnsi"/>
          <w:sz w:val="22"/>
          <w:szCs w:val="22"/>
        </w:rPr>
        <w:t>The sector's ability to provide both internal and external resources in order to provide the needed financing to the Turkish economy.</w:t>
      </w:r>
    </w:p>
    <w:p w14:paraId="510A077B" w14:textId="77777777" w:rsidR="00DA0BF3" w:rsidRPr="00465D06" w:rsidRDefault="00DA0BF3" w:rsidP="00065E84">
      <w:pPr>
        <w:pStyle w:val="ListParagraph"/>
        <w:numPr>
          <w:ilvl w:val="0"/>
          <w:numId w:val="26"/>
        </w:numPr>
        <w:ind w:left="1440"/>
        <w:jc w:val="both"/>
        <w:rPr>
          <w:rFonts w:cstheme="minorHAnsi"/>
          <w:sz w:val="22"/>
          <w:szCs w:val="22"/>
        </w:rPr>
      </w:pPr>
      <w:r w:rsidRPr="00465D06">
        <w:rPr>
          <w:rFonts w:cstheme="minorHAnsi"/>
          <w:sz w:val="22"/>
          <w:szCs w:val="22"/>
        </w:rPr>
        <w:t>Having the infrastructure to develop all kinds of new banking and finance applications</w:t>
      </w:r>
    </w:p>
    <w:p w14:paraId="08CDDA32" w14:textId="77777777" w:rsidR="00DA0BF3" w:rsidRPr="00465D06" w:rsidRDefault="00DA0BF3" w:rsidP="00065E84">
      <w:pPr>
        <w:pStyle w:val="ListParagraph"/>
        <w:numPr>
          <w:ilvl w:val="0"/>
          <w:numId w:val="26"/>
        </w:numPr>
        <w:ind w:left="1440"/>
        <w:jc w:val="both"/>
        <w:rPr>
          <w:rFonts w:cstheme="minorHAnsi"/>
          <w:sz w:val="22"/>
          <w:szCs w:val="22"/>
        </w:rPr>
      </w:pPr>
      <w:r w:rsidRPr="00465D06">
        <w:rPr>
          <w:rFonts w:cstheme="minorHAnsi"/>
          <w:sz w:val="22"/>
          <w:szCs w:val="22"/>
        </w:rPr>
        <w:t>New working models in banking</w:t>
      </w:r>
    </w:p>
    <w:p w14:paraId="5C3861D7" w14:textId="77777777" w:rsidR="00DA0BF3" w:rsidRPr="00465D06" w:rsidRDefault="00DA0BF3" w:rsidP="00065E84">
      <w:pPr>
        <w:pStyle w:val="ListParagraph"/>
        <w:numPr>
          <w:ilvl w:val="0"/>
          <w:numId w:val="26"/>
        </w:numPr>
        <w:ind w:left="1440"/>
        <w:jc w:val="both"/>
        <w:rPr>
          <w:rFonts w:cstheme="minorHAnsi"/>
          <w:sz w:val="22"/>
          <w:szCs w:val="22"/>
        </w:rPr>
      </w:pPr>
      <w:r w:rsidRPr="00465D06">
        <w:rPr>
          <w:rFonts w:cstheme="minorHAnsi"/>
          <w:sz w:val="22"/>
          <w:szCs w:val="22"/>
        </w:rPr>
        <w:t>Reliability of the industry</w:t>
      </w:r>
    </w:p>
    <w:p w14:paraId="7A0E5F5A" w14:textId="77777777" w:rsidR="00DA0BF3" w:rsidRPr="00465D06" w:rsidRDefault="00DA0BF3" w:rsidP="00065E84">
      <w:pPr>
        <w:pStyle w:val="ListParagraph"/>
        <w:numPr>
          <w:ilvl w:val="0"/>
          <w:numId w:val="26"/>
        </w:numPr>
        <w:ind w:left="1440"/>
        <w:jc w:val="both"/>
        <w:rPr>
          <w:rFonts w:cstheme="minorHAnsi"/>
          <w:sz w:val="22"/>
          <w:szCs w:val="22"/>
        </w:rPr>
      </w:pPr>
      <w:r w:rsidRPr="00465D06">
        <w:rPr>
          <w:rFonts w:cstheme="minorHAnsi"/>
          <w:sz w:val="22"/>
          <w:szCs w:val="22"/>
        </w:rPr>
        <w:t>Having strong and diverse capital</w:t>
      </w:r>
    </w:p>
    <w:p w14:paraId="146CEF44" w14:textId="77777777" w:rsidR="00DA0BF3" w:rsidRPr="00465D06" w:rsidRDefault="00DA0BF3" w:rsidP="00065E84">
      <w:pPr>
        <w:pStyle w:val="ListParagraph"/>
        <w:numPr>
          <w:ilvl w:val="0"/>
          <w:numId w:val="26"/>
        </w:numPr>
        <w:ind w:left="1440"/>
        <w:jc w:val="both"/>
        <w:rPr>
          <w:rFonts w:cstheme="minorHAnsi"/>
          <w:sz w:val="22"/>
          <w:szCs w:val="22"/>
        </w:rPr>
      </w:pPr>
      <w:r w:rsidRPr="00465D06">
        <w:rPr>
          <w:rFonts w:cstheme="minorHAnsi"/>
          <w:sz w:val="22"/>
          <w:szCs w:val="22"/>
        </w:rPr>
        <w:lastRenderedPageBreak/>
        <w:t>The education system provides adequately equipped personnel to the sector.</w:t>
      </w:r>
    </w:p>
    <w:p w14:paraId="3223C903" w14:textId="77777777" w:rsidR="00DA0BF3" w:rsidRPr="00465D06" w:rsidRDefault="00DA0BF3" w:rsidP="00065E84">
      <w:pPr>
        <w:pStyle w:val="ListParagraph"/>
        <w:numPr>
          <w:ilvl w:val="0"/>
          <w:numId w:val="26"/>
        </w:numPr>
        <w:ind w:left="1440"/>
        <w:jc w:val="both"/>
        <w:rPr>
          <w:rFonts w:cstheme="minorHAnsi"/>
          <w:sz w:val="22"/>
          <w:szCs w:val="22"/>
        </w:rPr>
      </w:pPr>
      <w:r w:rsidRPr="00465D06">
        <w:rPr>
          <w:rFonts w:cstheme="minorHAnsi"/>
          <w:sz w:val="22"/>
          <w:szCs w:val="22"/>
        </w:rPr>
        <w:t>Sustainable development certificate programs, professional association training</w:t>
      </w:r>
    </w:p>
    <w:p w14:paraId="21E3529B" w14:textId="3D87A85E" w:rsidR="00DA0BF3" w:rsidRDefault="00DA0BF3" w:rsidP="00DA0BF3">
      <w:pPr>
        <w:ind w:left="720"/>
        <w:rPr>
          <w:rFonts w:cstheme="minorHAnsi"/>
          <w:sz w:val="22"/>
          <w:szCs w:val="22"/>
        </w:rPr>
      </w:pPr>
    </w:p>
    <w:p w14:paraId="1852E928" w14:textId="77777777" w:rsidR="00F03D82" w:rsidRDefault="00F03D82" w:rsidP="00DA0BF3">
      <w:pPr>
        <w:ind w:left="720"/>
        <w:rPr>
          <w:rFonts w:cstheme="minorHAnsi"/>
          <w:sz w:val="22"/>
          <w:szCs w:val="22"/>
        </w:rPr>
      </w:pPr>
    </w:p>
    <w:p w14:paraId="567874D4" w14:textId="77777777" w:rsidR="00465D06" w:rsidRPr="00465D06" w:rsidRDefault="00465D06" w:rsidP="00065E84">
      <w:pPr>
        <w:ind w:left="720"/>
        <w:jc w:val="both"/>
        <w:rPr>
          <w:rFonts w:cstheme="minorHAnsi"/>
          <w:sz w:val="22"/>
          <w:szCs w:val="22"/>
        </w:rPr>
      </w:pPr>
    </w:p>
    <w:p w14:paraId="28E4C7F8" w14:textId="77777777" w:rsidR="00DA0BF3" w:rsidRPr="00465D06" w:rsidRDefault="00DA0BF3" w:rsidP="00065E84">
      <w:pPr>
        <w:ind w:left="720"/>
        <w:jc w:val="both"/>
        <w:rPr>
          <w:rFonts w:cstheme="minorHAnsi"/>
          <w:b/>
          <w:bCs/>
          <w:sz w:val="22"/>
          <w:szCs w:val="22"/>
        </w:rPr>
      </w:pPr>
      <w:r w:rsidRPr="00465D06">
        <w:rPr>
          <w:rFonts w:cstheme="minorHAnsi"/>
          <w:b/>
          <w:bCs/>
          <w:sz w:val="22"/>
          <w:szCs w:val="22"/>
        </w:rPr>
        <w:t>ICT – STRENGTHS</w:t>
      </w:r>
    </w:p>
    <w:p w14:paraId="6BD84FC1" w14:textId="77777777" w:rsidR="00DA0BF3" w:rsidRPr="00465D06" w:rsidRDefault="00DA0BF3" w:rsidP="00065E84">
      <w:pPr>
        <w:pStyle w:val="ListParagraph"/>
        <w:numPr>
          <w:ilvl w:val="0"/>
          <w:numId w:val="27"/>
        </w:numPr>
        <w:ind w:left="1440"/>
        <w:jc w:val="both"/>
        <w:rPr>
          <w:rFonts w:cstheme="minorHAnsi"/>
          <w:sz w:val="22"/>
          <w:szCs w:val="22"/>
        </w:rPr>
      </w:pPr>
      <w:r w:rsidRPr="00465D06">
        <w:rPr>
          <w:rFonts w:cstheme="minorHAnsi"/>
          <w:sz w:val="22"/>
          <w:szCs w:val="22"/>
        </w:rPr>
        <w:t>Balance in the number of women and men at the engineering level in the sector</w:t>
      </w:r>
    </w:p>
    <w:p w14:paraId="64789712" w14:textId="77777777" w:rsidR="00DA0BF3" w:rsidRPr="00465D06" w:rsidRDefault="00DA0BF3" w:rsidP="00065E84">
      <w:pPr>
        <w:pStyle w:val="ListParagraph"/>
        <w:numPr>
          <w:ilvl w:val="0"/>
          <w:numId w:val="27"/>
        </w:numPr>
        <w:ind w:left="1440"/>
        <w:jc w:val="both"/>
        <w:rPr>
          <w:rFonts w:cstheme="minorHAnsi"/>
          <w:sz w:val="22"/>
          <w:szCs w:val="22"/>
        </w:rPr>
      </w:pPr>
      <w:r w:rsidRPr="00465D06">
        <w:rPr>
          <w:rFonts w:cstheme="minorHAnsi"/>
          <w:sz w:val="22"/>
          <w:szCs w:val="22"/>
        </w:rPr>
        <w:t>Increasing interest of young people in the sector</w:t>
      </w:r>
    </w:p>
    <w:p w14:paraId="01488667" w14:textId="77777777" w:rsidR="00DA0BF3" w:rsidRPr="00465D06" w:rsidRDefault="00DA0BF3" w:rsidP="00065E84">
      <w:pPr>
        <w:pStyle w:val="ListParagraph"/>
        <w:numPr>
          <w:ilvl w:val="0"/>
          <w:numId w:val="27"/>
        </w:numPr>
        <w:ind w:left="1440"/>
        <w:jc w:val="both"/>
        <w:rPr>
          <w:rFonts w:cstheme="minorHAnsi"/>
          <w:sz w:val="22"/>
          <w:szCs w:val="22"/>
        </w:rPr>
      </w:pPr>
      <w:r w:rsidRPr="00465D06">
        <w:rPr>
          <w:rFonts w:cstheme="minorHAnsi"/>
          <w:sz w:val="22"/>
          <w:szCs w:val="22"/>
        </w:rPr>
        <w:t>Having intersections of the sector with all sectors</w:t>
      </w:r>
    </w:p>
    <w:p w14:paraId="5658D05E" w14:textId="77777777" w:rsidR="00DA0BF3" w:rsidRPr="00465D06" w:rsidRDefault="00DA0BF3" w:rsidP="00065E84">
      <w:pPr>
        <w:pStyle w:val="ListParagraph"/>
        <w:numPr>
          <w:ilvl w:val="0"/>
          <w:numId w:val="27"/>
        </w:numPr>
        <w:ind w:left="1440"/>
        <w:jc w:val="both"/>
        <w:rPr>
          <w:rFonts w:cstheme="minorHAnsi"/>
          <w:sz w:val="22"/>
          <w:szCs w:val="22"/>
        </w:rPr>
      </w:pPr>
      <w:r w:rsidRPr="00465D06">
        <w:rPr>
          <w:rFonts w:cstheme="minorHAnsi"/>
          <w:sz w:val="22"/>
          <w:szCs w:val="22"/>
        </w:rPr>
        <w:t>The IT Sector has a broad perspective</w:t>
      </w:r>
    </w:p>
    <w:p w14:paraId="283E93C5" w14:textId="20361A3C" w:rsidR="00DA0BF3" w:rsidRPr="00465D06" w:rsidRDefault="00DA0BF3" w:rsidP="00065E84">
      <w:pPr>
        <w:pStyle w:val="ListParagraph"/>
        <w:numPr>
          <w:ilvl w:val="0"/>
          <w:numId w:val="27"/>
        </w:numPr>
        <w:ind w:left="1440"/>
        <w:jc w:val="both"/>
        <w:rPr>
          <w:rFonts w:cstheme="minorHAnsi"/>
          <w:sz w:val="22"/>
          <w:szCs w:val="22"/>
        </w:rPr>
      </w:pPr>
      <w:r w:rsidRPr="00465D06">
        <w:rPr>
          <w:rFonts w:cstheme="minorHAnsi"/>
          <w:sz w:val="22"/>
          <w:szCs w:val="22"/>
        </w:rPr>
        <w:t>Institutions/</w:t>
      </w:r>
      <w:r w:rsidR="00465D06" w:rsidRPr="00465D06">
        <w:rPr>
          <w:rFonts w:cstheme="minorHAnsi"/>
          <w:sz w:val="22"/>
          <w:szCs w:val="22"/>
        </w:rPr>
        <w:t>organisations</w:t>
      </w:r>
      <w:r w:rsidRPr="00465D06">
        <w:rPr>
          <w:rFonts w:cstheme="minorHAnsi"/>
          <w:sz w:val="22"/>
          <w:szCs w:val="22"/>
        </w:rPr>
        <w:t xml:space="preserve"> have financial support programs for the sector</w:t>
      </w:r>
    </w:p>
    <w:p w14:paraId="03B7C7E8" w14:textId="77777777" w:rsidR="00DA0BF3" w:rsidRPr="00465D06" w:rsidRDefault="00DA0BF3" w:rsidP="00065E84">
      <w:pPr>
        <w:pStyle w:val="ListParagraph"/>
        <w:numPr>
          <w:ilvl w:val="0"/>
          <w:numId w:val="27"/>
        </w:numPr>
        <w:ind w:left="1440"/>
        <w:jc w:val="both"/>
        <w:rPr>
          <w:rFonts w:cstheme="minorHAnsi"/>
          <w:sz w:val="22"/>
          <w:szCs w:val="22"/>
        </w:rPr>
      </w:pPr>
      <w:r w:rsidRPr="00465D06">
        <w:rPr>
          <w:rFonts w:cstheme="minorHAnsi"/>
          <w:sz w:val="22"/>
          <w:szCs w:val="22"/>
        </w:rPr>
        <w:t>Student business co-working environments</w:t>
      </w:r>
    </w:p>
    <w:p w14:paraId="3C7CD2DE" w14:textId="4DD42620" w:rsidR="00DA0BF3" w:rsidRPr="00465D06" w:rsidRDefault="00DA0BF3" w:rsidP="00065E84">
      <w:pPr>
        <w:pStyle w:val="ListParagraph"/>
        <w:numPr>
          <w:ilvl w:val="0"/>
          <w:numId w:val="27"/>
        </w:numPr>
        <w:ind w:left="1440"/>
        <w:jc w:val="both"/>
        <w:rPr>
          <w:rFonts w:cstheme="minorHAnsi"/>
          <w:sz w:val="22"/>
          <w:szCs w:val="22"/>
        </w:rPr>
      </w:pPr>
      <w:r w:rsidRPr="00465D06">
        <w:rPr>
          <w:rFonts w:cstheme="minorHAnsi"/>
          <w:sz w:val="22"/>
          <w:szCs w:val="22"/>
        </w:rPr>
        <w:t>Providing employability-enhancing trainings by NGOs and institutions/organi</w:t>
      </w:r>
      <w:r w:rsidR="00465D06" w:rsidRPr="00465D06">
        <w:rPr>
          <w:rFonts w:cstheme="minorHAnsi"/>
          <w:sz w:val="22"/>
          <w:szCs w:val="22"/>
        </w:rPr>
        <w:t>s</w:t>
      </w:r>
      <w:r w:rsidRPr="00465D06">
        <w:rPr>
          <w:rFonts w:cstheme="minorHAnsi"/>
          <w:sz w:val="22"/>
          <w:szCs w:val="22"/>
        </w:rPr>
        <w:t>ations</w:t>
      </w:r>
    </w:p>
    <w:p w14:paraId="1BB26259" w14:textId="77777777" w:rsidR="00DA0BF3" w:rsidRPr="00465D06" w:rsidRDefault="00DA0BF3" w:rsidP="00065E84">
      <w:pPr>
        <w:ind w:left="720"/>
        <w:jc w:val="both"/>
        <w:rPr>
          <w:rFonts w:cstheme="minorHAnsi"/>
          <w:sz w:val="22"/>
          <w:szCs w:val="22"/>
        </w:rPr>
      </w:pPr>
    </w:p>
    <w:p w14:paraId="25739FB0" w14:textId="77777777" w:rsidR="00DA0BF3" w:rsidRPr="00465D06" w:rsidRDefault="00DA0BF3" w:rsidP="00065E84">
      <w:pPr>
        <w:ind w:left="720"/>
        <w:jc w:val="both"/>
        <w:rPr>
          <w:rFonts w:cstheme="minorHAnsi"/>
          <w:b/>
          <w:bCs/>
          <w:sz w:val="28"/>
          <w:szCs w:val="28"/>
        </w:rPr>
      </w:pPr>
      <w:r w:rsidRPr="00465D06">
        <w:rPr>
          <w:rFonts w:cstheme="minorHAnsi"/>
          <w:b/>
          <w:bCs/>
          <w:sz w:val="28"/>
          <w:szCs w:val="28"/>
        </w:rPr>
        <w:t>WEAKNESSES</w:t>
      </w:r>
    </w:p>
    <w:p w14:paraId="5FC1F4FB" w14:textId="77777777" w:rsidR="00DA0BF3" w:rsidRPr="00465D06" w:rsidRDefault="00DA0BF3" w:rsidP="00065E84">
      <w:pPr>
        <w:ind w:left="720"/>
        <w:jc w:val="both"/>
        <w:rPr>
          <w:rFonts w:cstheme="minorHAnsi"/>
          <w:sz w:val="22"/>
          <w:szCs w:val="22"/>
        </w:rPr>
      </w:pPr>
    </w:p>
    <w:p w14:paraId="2EE03D6B" w14:textId="77777777" w:rsidR="00DA0BF3" w:rsidRPr="00465D06" w:rsidRDefault="00DA0BF3" w:rsidP="00065E84">
      <w:pPr>
        <w:ind w:left="720"/>
        <w:jc w:val="both"/>
        <w:rPr>
          <w:rFonts w:cstheme="minorHAnsi"/>
          <w:b/>
          <w:bCs/>
          <w:sz w:val="22"/>
          <w:szCs w:val="22"/>
        </w:rPr>
      </w:pPr>
      <w:r w:rsidRPr="00465D06">
        <w:rPr>
          <w:rFonts w:cstheme="minorHAnsi"/>
          <w:b/>
          <w:bCs/>
          <w:sz w:val="22"/>
          <w:szCs w:val="22"/>
        </w:rPr>
        <w:t>EDUCATION – WEAKNESSES</w:t>
      </w:r>
    </w:p>
    <w:p w14:paraId="6BA0EB7D" w14:textId="77777777" w:rsidR="00DA0BF3" w:rsidRPr="00465D06" w:rsidRDefault="00DA0BF3" w:rsidP="00065E84">
      <w:pPr>
        <w:pStyle w:val="ListParagraph"/>
        <w:numPr>
          <w:ilvl w:val="0"/>
          <w:numId w:val="28"/>
        </w:numPr>
        <w:ind w:left="1440"/>
        <w:jc w:val="both"/>
        <w:rPr>
          <w:rFonts w:cstheme="minorHAnsi"/>
          <w:sz w:val="22"/>
          <w:szCs w:val="22"/>
        </w:rPr>
      </w:pPr>
      <w:r w:rsidRPr="00465D06">
        <w:rPr>
          <w:rFonts w:cstheme="minorHAnsi"/>
          <w:sz w:val="22"/>
          <w:szCs w:val="22"/>
        </w:rPr>
        <w:t>The low participation rate of women in management</w:t>
      </w:r>
    </w:p>
    <w:p w14:paraId="17770E67" w14:textId="77777777" w:rsidR="00DA0BF3" w:rsidRPr="00465D06" w:rsidRDefault="00DA0BF3" w:rsidP="00065E84">
      <w:pPr>
        <w:pStyle w:val="ListParagraph"/>
        <w:numPr>
          <w:ilvl w:val="0"/>
          <w:numId w:val="28"/>
        </w:numPr>
        <w:ind w:left="1440"/>
        <w:jc w:val="both"/>
        <w:rPr>
          <w:rFonts w:cstheme="minorHAnsi"/>
          <w:sz w:val="22"/>
          <w:szCs w:val="22"/>
        </w:rPr>
      </w:pPr>
      <w:r w:rsidRPr="00465D06">
        <w:rPr>
          <w:rFonts w:cstheme="minorHAnsi"/>
          <w:sz w:val="22"/>
          <w:szCs w:val="22"/>
        </w:rPr>
        <w:t>The fact that women have a high workload due to the combination of working life and home life negatively affects their professional development.</w:t>
      </w:r>
    </w:p>
    <w:p w14:paraId="4D703FC9" w14:textId="77777777" w:rsidR="00DA0BF3" w:rsidRPr="00465D06" w:rsidRDefault="00DA0BF3" w:rsidP="00065E84">
      <w:pPr>
        <w:pStyle w:val="ListParagraph"/>
        <w:numPr>
          <w:ilvl w:val="0"/>
          <w:numId w:val="28"/>
        </w:numPr>
        <w:ind w:left="1440"/>
        <w:jc w:val="both"/>
        <w:rPr>
          <w:rFonts w:cstheme="minorHAnsi"/>
          <w:sz w:val="22"/>
          <w:szCs w:val="22"/>
        </w:rPr>
      </w:pPr>
      <w:r w:rsidRPr="00465D06">
        <w:rPr>
          <w:rFonts w:cstheme="minorHAnsi"/>
          <w:sz w:val="22"/>
          <w:szCs w:val="22"/>
        </w:rPr>
        <w:t>Experienced teachers are less equipped to use information technology than younger teachers</w:t>
      </w:r>
    </w:p>
    <w:p w14:paraId="664BEEF7" w14:textId="77777777" w:rsidR="00DA0BF3" w:rsidRPr="00465D06" w:rsidRDefault="00DA0BF3" w:rsidP="00065E84">
      <w:pPr>
        <w:pStyle w:val="ListParagraph"/>
        <w:numPr>
          <w:ilvl w:val="0"/>
          <w:numId w:val="28"/>
        </w:numPr>
        <w:ind w:left="1440"/>
        <w:jc w:val="both"/>
        <w:rPr>
          <w:rFonts w:cstheme="minorHAnsi"/>
          <w:sz w:val="22"/>
          <w:szCs w:val="22"/>
        </w:rPr>
      </w:pPr>
      <w:r w:rsidRPr="00465D06">
        <w:rPr>
          <w:rFonts w:cstheme="minorHAnsi"/>
          <w:sz w:val="22"/>
          <w:szCs w:val="22"/>
        </w:rPr>
        <w:t>The fact that the flexible working conditions and wages of teachers working in the private sector are unsatisfactory, negatively affect their motivation.</w:t>
      </w:r>
    </w:p>
    <w:p w14:paraId="0A1B579F" w14:textId="77777777" w:rsidR="00DA0BF3" w:rsidRPr="00465D06" w:rsidRDefault="00DA0BF3" w:rsidP="00065E84">
      <w:pPr>
        <w:pStyle w:val="ListParagraph"/>
        <w:numPr>
          <w:ilvl w:val="0"/>
          <w:numId w:val="28"/>
        </w:numPr>
        <w:ind w:left="1440"/>
        <w:jc w:val="both"/>
        <w:rPr>
          <w:rFonts w:cstheme="minorHAnsi"/>
          <w:sz w:val="22"/>
          <w:szCs w:val="22"/>
        </w:rPr>
      </w:pPr>
      <w:r w:rsidRPr="00465D06">
        <w:rPr>
          <w:rFonts w:cstheme="minorHAnsi"/>
          <w:sz w:val="22"/>
          <w:szCs w:val="22"/>
        </w:rPr>
        <w:t>Failure to integrate the education curriculum with technological developments</w:t>
      </w:r>
    </w:p>
    <w:p w14:paraId="55FD12BA" w14:textId="77777777" w:rsidR="00DA0BF3" w:rsidRPr="00465D06" w:rsidRDefault="00DA0BF3" w:rsidP="00065E84">
      <w:pPr>
        <w:pStyle w:val="ListParagraph"/>
        <w:numPr>
          <w:ilvl w:val="0"/>
          <w:numId w:val="28"/>
        </w:numPr>
        <w:ind w:left="1440"/>
        <w:jc w:val="both"/>
        <w:rPr>
          <w:rFonts w:cstheme="minorHAnsi"/>
          <w:sz w:val="22"/>
          <w:szCs w:val="22"/>
        </w:rPr>
      </w:pPr>
      <w:r w:rsidRPr="00465D06">
        <w:rPr>
          <w:rFonts w:cstheme="minorHAnsi"/>
          <w:sz w:val="22"/>
          <w:szCs w:val="22"/>
        </w:rPr>
        <w:t>The lack of sufficient trainers for different branches needed in various sectors in vocational high schools or the need to increase the skills and knowledge of existing trainers</w:t>
      </w:r>
    </w:p>
    <w:p w14:paraId="68C44A9A" w14:textId="77777777" w:rsidR="00DA0BF3" w:rsidRPr="00465D06" w:rsidRDefault="00DA0BF3" w:rsidP="00065E84">
      <w:pPr>
        <w:pStyle w:val="ListParagraph"/>
        <w:numPr>
          <w:ilvl w:val="0"/>
          <w:numId w:val="28"/>
        </w:numPr>
        <w:ind w:left="1440"/>
        <w:jc w:val="both"/>
        <w:rPr>
          <w:rFonts w:cstheme="minorHAnsi"/>
          <w:sz w:val="22"/>
          <w:szCs w:val="22"/>
        </w:rPr>
      </w:pPr>
      <w:r w:rsidRPr="00465D06">
        <w:rPr>
          <w:rFonts w:cstheme="minorHAnsi"/>
          <w:sz w:val="22"/>
          <w:szCs w:val="22"/>
        </w:rPr>
        <w:t>Incentives are not sufficiently announced</w:t>
      </w:r>
    </w:p>
    <w:p w14:paraId="4D6ED867" w14:textId="77777777" w:rsidR="00DA0BF3" w:rsidRPr="00465D06" w:rsidRDefault="00DA0BF3" w:rsidP="00065E84">
      <w:pPr>
        <w:ind w:left="720"/>
        <w:jc w:val="both"/>
        <w:rPr>
          <w:rFonts w:cstheme="minorHAnsi"/>
          <w:sz w:val="22"/>
          <w:szCs w:val="22"/>
        </w:rPr>
      </w:pPr>
    </w:p>
    <w:p w14:paraId="3070B4D2" w14:textId="77777777" w:rsidR="00DA0BF3" w:rsidRPr="00465D06" w:rsidRDefault="00DA0BF3" w:rsidP="00065E84">
      <w:pPr>
        <w:ind w:left="720"/>
        <w:jc w:val="both"/>
        <w:rPr>
          <w:rFonts w:cstheme="minorHAnsi"/>
          <w:b/>
          <w:bCs/>
          <w:sz w:val="22"/>
          <w:szCs w:val="22"/>
        </w:rPr>
      </w:pPr>
      <w:r w:rsidRPr="00465D06">
        <w:rPr>
          <w:rFonts w:cstheme="minorHAnsi"/>
          <w:b/>
          <w:bCs/>
          <w:sz w:val="22"/>
          <w:szCs w:val="22"/>
        </w:rPr>
        <w:t>HEALTH – WEAKNESSES</w:t>
      </w:r>
    </w:p>
    <w:p w14:paraId="6ED5A81D" w14:textId="77777777" w:rsidR="00DA0BF3" w:rsidRPr="00465D06" w:rsidRDefault="00DA0BF3" w:rsidP="00065E84">
      <w:pPr>
        <w:pStyle w:val="ListParagraph"/>
        <w:numPr>
          <w:ilvl w:val="0"/>
          <w:numId w:val="29"/>
        </w:numPr>
        <w:ind w:left="1440"/>
        <w:jc w:val="both"/>
        <w:rPr>
          <w:rFonts w:cstheme="minorHAnsi"/>
          <w:sz w:val="22"/>
          <w:szCs w:val="22"/>
        </w:rPr>
      </w:pPr>
      <w:r w:rsidRPr="00465D06">
        <w:rPr>
          <w:rFonts w:cstheme="minorHAnsi"/>
          <w:sz w:val="22"/>
          <w:szCs w:val="22"/>
        </w:rPr>
        <w:t>The proportion of women in management positions is low</w:t>
      </w:r>
    </w:p>
    <w:p w14:paraId="159F59D9" w14:textId="77777777" w:rsidR="00DA0BF3" w:rsidRPr="00465D06" w:rsidRDefault="00DA0BF3" w:rsidP="00065E84">
      <w:pPr>
        <w:pStyle w:val="ListParagraph"/>
        <w:numPr>
          <w:ilvl w:val="0"/>
          <w:numId w:val="29"/>
        </w:numPr>
        <w:ind w:left="1440"/>
        <w:jc w:val="both"/>
        <w:rPr>
          <w:rFonts w:cstheme="minorHAnsi"/>
          <w:sz w:val="22"/>
          <w:szCs w:val="22"/>
        </w:rPr>
      </w:pPr>
      <w:r w:rsidRPr="00465D06">
        <w:rPr>
          <w:rFonts w:cstheme="minorHAnsi"/>
          <w:sz w:val="22"/>
          <w:szCs w:val="22"/>
        </w:rPr>
        <w:t>Heavy working conditions</w:t>
      </w:r>
    </w:p>
    <w:p w14:paraId="1D46904F" w14:textId="77777777" w:rsidR="00DA0BF3" w:rsidRPr="00465D06" w:rsidRDefault="00DA0BF3" w:rsidP="00065E84">
      <w:pPr>
        <w:pStyle w:val="ListParagraph"/>
        <w:numPr>
          <w:ilvl w:val="0"/>
          <w:numId w:val="29"/>
        </w:numPr>
        <w:ind w:left="1440"/>
        <w:jc w:val="both"/>
        <w:rPr>
          <w:rFonts w:cstheme="minorHAnsi"/>
          <w:sz w:val="22"/>
          <w:szCs w:val="22"/>
        </w:rPr>
      </w:pPr>
      <w:r w:rsidRPr="00465D06">
        <w:rPr>
          <w:rFonts w:cstheme="minorHAnsi"/>
          <w:sz w:val="22"/>
          <w:szCs w:val="22"/>
        </w:rPr>
        <w:t>Lack of qualified auxiliary personnel and intermediate staff'</w:t>
      </w:r>
    </w:p>
    <w:p w14:paraId="371ADC33" w14:textId="77777777" w:rsidR="00DA0BF3" w:rsidRPr="00465D06" w:rsidRDefault="00DA0BF3" w:rsidP="00065E84">
      <w:pPr>
        <w:pStyle w:val="ListParagraph"/>
        <w:numPr>
          <w:ilvl w:val="0"/>
          <w:numId w:val="29"/>
        </w:numPr>
        <w:ind w:left="1440"/>
        <w:jc w:val="both"/>
        <w:rPr>
          <w:rFonts w:cstheme="minorHAnsi"/>
          <w:sz w:val="22"/>
          <w:szCs w:val="22"/>
        </w:rPr>
      </w:pPr>
      <w:r w:rsidRPr="00465D06">
        <w:rPr>
          <w:rFonts w:cstheme="minorHAnsi"/>
          <w:sz w:val="22"/>
          <w:szCs w:val="22"/>
        </w:rPr>
        <w:t>Lack of supply from doctors and pharmacists for open positions</w:t>
      </w:r>
    </w:p>
    <w:p w14:paraId="1C7E5E88" w14:textId="77777777" w:rsidR="00DA0BF3" w:rsidRPr="00465D06" w:rsidRDefault="00DA0BF3" w:rsidP="00065E84">
      <w:pPr>
        <w:pStyle w:val="ListParagraph"/>
        <w:numPr>
          <w:ilvl w:val="0"/>
          <w:numId w:val="29"/>
        </w:numPr>
        <w:ind w:left="1440"/>
        <w:jc w:val="both"/>
        <w:rPr>
          <w:rFonts w:cstheme="minorHAnsi"/>
          <w:sz w:val="22"/>
          <w:szCs w:val="22"/>
        </w:rPr>
      </w:pPr>
      <w:r w:rsidRPr="00465D06">
        <w:rPr>
          <w:rFonts w:cstheme="minorHAnsi"/>
          <w:sz w:val="22"/>
          <w:szCs w:val="22"/>
        </w:rPr>
        <w:t>Accelerating the brain drain abroad in the health sector</w:t>
      </w:r>
    </w:p>
    <w:p w14:paraId="36FD3E41" w14:textId="77777777" w:rsidR="00DA0BF3" w:rsidRPr="00465D06" w:rsidRDefault="00DA0BF3" w:rsidP="00065E84">
      <w:pPr>
        <w:pStyle w:val="ListParagraph"/>
        <w:numPr>
          <w:ilvl w:val="0"/>
          <w:numId w:val="29"/>
        </w:numPr>
        <w:ind w:left="1440"/>
        <w:jc w:val="both"/>
        <w:rPr>
          <w:rFonts w:cstheme="minorHAnsi"/>
          <w:sz w:val="22"/>
          <w:szCs w:val="22"/>
        </w:rPr>
      </w:pPr>
      <w:r w:rsidRPr="00465D06">
        <w:rPr>
          <w:rFonts w:cstheme="minorHAnsi"/>
          <w:sz w:val="22"/>
          <w:szCs w:val="22"/>
        </w:rPr>
        <w:t>Investor-employer ratio is below the average of Turkey</w:t>
      </w:r>
    </w:p>
    <w:p w14:paraId="2C4A1BF5" w14:textId="77777777" w:rsidR="00DA0BF3" w:rsidRPr="00465D06" w:rsidRDefault="00DA0BF3" w:rsidP="00065E84">
      <w:pPr>
        <w:pStyle w:val="ListParagraph"/>
        <w:numPr>
          <w:ilvl w:val="0"/>
          <w:numId w:val="29"/>
        </w:numPr>
        <w:ind w:left="1440"/>
        <w:jc w:val="both"/>
        <w:rPr>
          <w:rFonts w:cstheme="minorHAnsi"/>
          <w:sz w:val="22"/>
          <w:szCs w:val="22"/>
        </w:rPr>
      </w:pPr>
      <w:r w:rsidRPr="00465D06">
        <w:rPr>
          <w:rFonts w:cstheme="minorHAnsi"/>
          <w:sz w:val="22"/>
          <w:szCs w:val="22"/>
        </w:rPr>
        <w:t>Density caused by citizens not knowing the functioning of the health system</w:t>
      </w:r>
    </w:p>
    <w:p w14:paraId="321F3F66" w14:textId="77777777" w:rsidR="00DA0BF3" w:rsidRPr="00465D06" w:rsidRDefault="00DA0BF3" w:rsidP="00065E84">
      <w:pPr>
        <w:ind w:left="720"/>
        <w:jc w:val="both"/>
        <w:rPr>
          <w:rFonts w:cstheme="minorHAnsi"/>
          <w:sz w:val="22"/>
          <w:szCs w:val="22"/>
        </w:rPr>
      </w:pPr>
    </w:p>
    <w:p w14:paraId="73D00B23" w14:textId="77777777" w:rsidR="00DA0BF3" w:rsidRPr="00465D06" w:rsidRDefault="00DA0BF3" w:rsidP="00065E84">
      <w:pPr>
        <w:ind w:left="720"/>
        <w:jc w:val="both"/>
        <w:rPr>
          <w:rFonts w:cstheme="minorHAnsi"/>
          <w:b/>
          <w:bCs/>
          <w:sz w:val="22"/>
          <w:szCs w:val="22"/>
        </w:rPr>
      </w:pPr>
      <w:r w:rsidRPr="00465D06">
        <w:rPr>
          <w:rFonts w:cstheme="minorHAnsi"/>
          <w:b/>
          <w:bCs/>
          <w:sz w:val="22"/>
          <w:szCs w:val="22"/>
        </w:rPr>
        <w:t>ENERGY – WEAKNESSES</w:t>
      </w:r>
    </w:p>
    <w:p w14:paraId="0F482AD0" w14:textId="7AE0AF99" w:rsidR="00DA0BF3" w:rsidRPr="00465D06" w:rsidRDefault="00DA0BF3" w:rsidP="00065E84">
      <w:pPr>
        <w:pStyle w:val="ListParagraph"/>
        <w:numPr>
          <w:ilvl w:val="0"/>
          <w:numId w:val="30"/>
        </w:numPr>
        <w:ind w:left="1440"/>
        <w:jc w:val="both"/>
        <w:rPr>
          <w:rFonts w:cstheme="minorHAnsi"/>
          <w:sz w:val="22"/>
          <w:szCs w:val="22"/>
        </w:rPr>
      </w:pPr>
      <w:r w:rsidRPr="00465D06">
        <w:rPr>
          <w:rFonts w:cstheme="minorHAnsi"/>
          <w:sz w:val="22"/>
          <w:szCs w:val="22"/>
        </w:rPr>
        <w:t>In the Energy Sector, gender preferences are predominantly in favo</w:t>
      </w:r>
      <w:r w:rsidR="00323AD2">
        <w:rPr>
          <w:rFonts w:cstheme="minorHAnsi"/>
          <w:sz w:val="22"/>
          <w:szCs w:val="22"/>
        </w:rPr>
        <w:t>u</w:t>
      </w:r>
      <w:r w:rsidRPr="00465D06">
        <w:rPr>
          <w:rFonts w:cstheme="minorHAnsi"/>
          <w:sz w:val="22"/>
          <w:szCs w:val="22"/>
        </w:rPr>
        <w:t>r of men</w:t>
      </w:r>
    </w:p>
    <w:p w14:paraId="5E9F3305" w14:textId="77777777" w:rsidR="00DA0BF3" w:rsidRPr="00465D06" w:rsidRDefault="00DA0BF3" w:rsidP="00065E84">
      <w:pPr>
        <w:pStyle w:val="ListParagraph"/>
        <w:numPr>
          <w:ilvl w:val="0"/>
          <w:numId w:val="30"/>
        </w:numPr>
        <w:ind w:left="1440"/>
        <w:jc w:val="both"/>
        <w:rPr>
          <w:rFonts w:cstheme="minorHAnsi"/>
          <w:sz w:val="22"/>
          <w:szCs w:val="22"/>
        </w:rPr>
      </w:pPr>
      <w:r w:rsidRPr="00465D06">
        <w:rPr>
          <w:rFonts w:cstheme="minorHAnsi"/>
          <w:sz w:val="22"/>
          <w:szCs w:val="22"/>
        </w:rPr>
        <w:t>The rate of female employees is low</w:t>
      </w:r>
    </w:p>
    <w:p w14:paraId="1C752F45" w14:textId="77777777" w:rsidR="00DA0BF3" w:rsidRPr="00465D06" w:rsidRDefault="00DA0BF3" w:rsidP="00065E84">
      <w:pPr>
        <w:pStyle w:val="ListParagraph"/>
        <w:numPr>
          <w:ilvl w:val="0"/>
          <w:numId w:val="30"/>
        </w:numPr>
        <w:ind w:left="1440"/>
        <w:jc w:val="both"/>
        <w:rPr>
          <w:rFonts w:cstheme="minorHAnsi"/>
          <w:sz w:val="22"/>
          <w:szCs w:val="22"/>
        </w:rPr>
      </w:pPr>
      <w:r w:rsidRPr="00465D06">
        <w:rPr>
          <w:rFonts w:cstheme="minorHAnsi"/>
          <w:sz w:val="22"/>
          <w:szCs w:val="22"/>
        </w:rPr>
        <w:t>Women's interest in the sector is low</w:t>
      </w:r>
    </w:p>
    <w:p w14:paraId="56A3257C" w14:textId="77777777" w:rsidR="00DA0BF3" w:rsidRPr="00465D06" w:rsidRDefault="00DA0BF3" w:rsidP="00065E84">
      <w:pPr>
        <w:pStyle w:val="ListParagraph"/>
        <w:numPr>
          <w:ilvl w:val="0"/>
          <w:numId w:val="30"/>
        </w:numPr>
        <w:ind w:left="1440"/>
        <w:jc w:val="both"/>
        <w:rPr>
          <w:rFonts w:cstheme="minorHAnsi"/>
          <w:sz w:val="22"/>
          <w:szCs w:val="22"/>
        </w:rPr>
      </w:pPr>
      <w:r w:rsidRPr="00465D06">
        <w:rPr>
          <w:rFonts w:cstheme="minorHAnsi"/>
          <w:sz w:val="22"/>
          <w:szCs w:val="22"/>
        </w:rPr>
        <w:t>Low job vacancies in the industry</w:t>
      </w:r>
    </w:p>
    <w:p w14:paraId="4BE1E176" w14:textId="77777777" w:rsidR="00DA0BF3" w:rsidRPr="00465D06" w:rsidRDefault="00DA0BF3" w:rsidP="00065E84">
      <w:pPr>
        <w:pStyle w:val="ListParagraph"/>
        <w:numPr>
          <w:ilvl w:val="0"/>
          <w:numId w:val="30"/>
        </w:numPr>
        <w:ind w:left="1440"/>
        <w:jc w:val="both"/>
        <w:rPr>
          <w:rFonts w:cstheme="minorHAnsi"/>
          <w:sz w:val="22"/>
          <w:szCs w:val="22"/>
        </w:rPr>
      </w:pPr>
      <w:r w:rsidRPr="00465D06">
        <w:rPr>
          <w:rFonts w:cstheme="minorHAnsi"/>
          <w:sz w:val="22"/>
          <w:szCs w:val="22"/>
        </w:rPr>
        <w:t>Due to the insufficient production of technological products needed in the energy sector, the tendency to purchase imported products is high.</w:t>
      </w:r>
    </w:p>
    <w:p w14:paraId="3393366C" w14:textId="77777777" w:rsidR="00DA0BF3" w:rsidRPr="00465D06" w:rsidRDefault="00DA0BF3" w:rsidP="00DA0BF3">
      <w:pPr>
        <w:pStyle w:val="ListParagraph"/>
        <w:numPr>
          <w:ilvl w:val="0"/>
          <w:numId w:val="30"/>
        </w:numPr>
        <w:ind w:left="1440"/>
        <w:rPr>
          <w:rFonts w:cstheme="minorHAnsi"/>
          <w:sz w:val="22"/>
          <w:szCs w:val="22"/>
        </w:rPr>
      </w:pPr>
      <w:r w:rsidRPr="00465D06">
        <w:rPr>
          <w:rFonts w:cstheme="minorHAnsi"/>
          <w:sz w:val="22"/>
          <w:szCs w:val="22"/>
        </w:rPr>
        <w:t>Industry audit and measurement issues</w:t>
      </w:r>
    </w:p>
    <w:p w14:paraId="319B9CCF" w14:textId="77777777" w:rsidR="00DA0BF3" w:rsidRPr="00465D06" w:rsidRDefault="00DA0BF3" w:rsidP="00DA0BF3">
      <w:pPr>
        <w:pStyle w:val="ListParagraph"/>
        <w:numPr>
          <w:ilvl w:val="0"/>
          <w:numId w:val="30"/>
        </w:numPr>
        <w:ind w:left="1440"/>
        <w:rPr>
          <w:rFonts w:cstheme="minorHAnsi"/>
          <w:sz w:val="22"/>
          <w:szCs w:val="22"/>
        </w:rPr>
      </w:pPr>
      <w:r w:rsidRPr="00465D06">
        <w:rPr>
          <w:rFonts w:cstheme="minorHAnsi"/>
          <w:sz w:val="22"/>
          <w:szCs w:val="22"/>
        </w:rPr>
        <w:lastRenderedPageBreak/>
        <w:t>Lack of brand awareness</w:t>
      </w:r>
    </w:p>
    <w:p w14:paraId="39DB874B" w14:textId="6695468B" w:rsidR="00DA0BF3" w:rsidRPr="00465D06" w:rsidRDefault="00DA0BF3" w:rsidP="00DA0BF3">
      <w:pPr>
        <w:pStyle w:val="ListParagraph"/>
        <w:numPr>
          <w:ilvl w:val="0"/>
          <w:numId w:val="30"/>
        </w:numPr>
        <w:ind w:left="1440"/>
        <w:rPr>
          <w:rFonts w:cstheme="minorHAnsi"/>
          <w:sz w:val="22"/>
          <w:szCs w:val="22"/>
        </w:rPr>
      </w:pPr>
      <w:r w:rsidRPr="00465D06">
        <w:rPr>
          <w:rFonts w:cstheme="minorHAnsi"/>
          <w:sz w:val="22"/>
          <w:szCs w:val="22"/>
        </w:rPr>
        <w:t>Legislation is not clear enough</w:t>
      </w:r>
      <w:r w:rsidR="000166D0">
        <w:rPr>
          <w:rFonts w:cstheme="minorHAnsi"/>
          <w:sz w:val="22"/>
          <w:szCs w:val="22"/>
        </w:rPr>
        <w:t xml:space="preserve"> </w:t>
      </w:r>
    </w:p>
    <w:p w14:paraId="35E216C6" w14:textId="77777777" w:rsidR="00DA0BF3" w:rsidRPr="00465D06" w:rsidRDefault="00DA0BF3" w:rsidP="00DA0BF3">
      <w:pPr>
        <w:pStyle w:val="ListParagraph"/>
        <w:numPr>
          <w:ilvl w:val="0"/>
          <w:numId w:val="30"/>
        </w:numPr>
        <w:ind w:left="1440"/>
        <w:rPr>
          <w:rFonts w:cstheme="minorHAnsi"/>
          <w:sz w:val="22"/>
          <w:szCs w:val="22"/>
        </w:rPr>
      </w:pPr>
      <w:r w:rsidRPr="00465D06">
        <w:rPr>
          <w:rFonts w:cstheme="minorHAnsi"/>
          <w:sz w:val="22"/>
          <w:szCs w:val="22"/>
        </w:rPr>
        <w:t>Insufficient funding</w:t>
      </w:r>
    </w:p>
    <w:p w14:paraId="3D906B31" w14:textId="77777777" w:rsidR="00DA0BF3" w:rsidRPr="00465D06" w:rsidRDefault="00DA0BF3" w:rsidP="00DA0BF3">
      <w:pPr>
        <w:ind w:left="720"/>
        <w:rPr>
          <w:rFonts w:cstheme="minorHAnsi"/>
          <w:sz w:val="22"/>
          <w:szCs w:val="22"/>
        </w:rPr>
      </w:pPr>
    </w:p>
    <w:p w14:paraId="686D18A8" w14:textId="77777777" w:rsidR="00DA0BF3" w:rsidRPr="00465D06" w:rsidRDefault="00DA0BF3" w:rsidP="00DA0BF3">
      <w:pPr>
        <w:ind w:left="720"/>
        <w:rPr>
          <w:rFonts w:cstheme="minorHAnsi"/>
          <w:b/>
          <w:bCs/>
          <w:sz w:val="22"/>
          <w:szCs w:val="22"/>
        </w:rPr>
      </w:pPr>
      <w:r w:rsidRPr="00465D06">
        <w:rPr>
          <w:rFonts w:cstheme="minorHAnsi"/>
          <w:b/>
          <w:bCs/>
          <w:sz w:val="22"/>
          <w:szCs w:val="22"/>
        </w:rPr>
        <w:t>BANKING AND FINANCE – WEAKNESSES</w:t>
      </w:r>
    </w:p>
    <w:p w14:paraId="3C57C76A" w14:textId="77777777" w:rsidR="00DA0BF3" w:rsidRPr="00465D06" w:rsidRDefault="00DA0BF3" w:rsidP="00065E84">
      <w:pPr>
        <w:pStyle w:val="ListParagraph"/>
        <w:numPr>
          <w:ilvl w:val="0"/>
          <w:numId w:val="31"/>
        </w:numPr>
        <w:ind w:left="1440"/>
        <w:jc w:val="both"/>
        <w:rPr>
          <w:rFonts w:cstheme="minorHAnsi"/>
          <w:sz w:val="22"/>
          <w:szCs w:val="22"/>
        </w:rPr>
      </w:pPr>
      <w:r w:rsidRPr="00465D06">
        <w:rPr>
          <w:rFonts w:cstheme="minorHAnsi"/>
          <w:sz w:val="22"/>
          <w:szCs w:val="22"/>
        </w:rPr>
        <w:t>Small scale compared to developed countries</w:t>
      </w:r>
    </w:p>
    <w:p w14:paraId="0E89F3F2" w14:textId="77777777" w:rsidR="00DA0BF3" w:rsidRPr="00465D06" w:rsidRDefault="00DA0BF3" w:rsidP="00065E84">
      <w:pPr>
        <w:pStyle w:val="ListParagraph"/>
        <w:numPr>
          <w:ilvl w:val="0"/>
          <w:numId w:val="31"/>
        </w:numPr>
        <w:ind w:left="1440"/>
        <w:jc w:val="both"/>
        <w:rPr>
          <w:rFonts w:cstheme="minorHAnsi"/>
          <w:sz w:val="22"/>
          <w:szCs w:val="22"/>
        </w:rPr>
      </w:pPr>
      <w:r w:rsidRPr="00465D06">
        <w:rPr>
          <w:rFonts w:cstheme="minorHAnsi"/>
          <w:sz w:val="22"/>
          <w:szCs w:val="22"/>
        </w:rPr>
        <w:t>The financial sector has lost its popularity among recent graduates and young professionals.</w:t>
      </w:r>
    </w:p>
    <w:p w14:paraId="5D60347F" w14:textId="77777777" w:rsidR="00DA0BF3" w:rsidRPr="00465D06" w:rsidRDefault="00DA0BF3" w:rsidP="00065E84">
      <w:pPr>
        <w:pStyle w:val="ListParagraph"/>
        <w:numPr>
          <w:ilvl w:val="0"/>
          <w:numId w:val="31"/>
        </w:numPr>
        <w:ind w:left="1440"/>
        <w:jc w:val="both"/>
        <w:rPr>
          <w:rFonts w:cstheme="minorHAnsi"/>
          <w:sz w:val="22"/>
          <w:szCs w:val="22"/>
        </w:rPr>
      </w:pPr>
      <w:r w:rsidRPr="00465D06">
        <w:rPr>
          <w:rFonts w:cstheme="minorHAnsi"/>
          <w:sz w:val="22"/>
          <w:szCs w:val="22"/>
        </w:rPr>
        <w:t>Experienced generation being more distant from technology than younger generation</w:t>
      </w:r>
    </w:p>
    <w:p w14:paraId="4ECAE512" w14:textId="77777777" w:rsidR="00DA0BF3" w:rsidRPr="00465D06" w:rsidRDefault="00DA0BF3" w:rsidP="00065E84">
      <w:pPr>
        <w:pStyle w:val="ListParagraph"/>
        <w:numPr>
          <w:ilvl w:val="0"/>
          <w:numId w:val="31"/>
        </w:numPr>
        <w:ind w:left="1440"/>
        <w:jc w:val="both"/>
        <w:rPr>
          <w:rFonts w:cstheme="minorHAnsi"/>
          <w:sz w:val="22"/>
          <w:szCs w:val="22"/>
        </w:rPr>
      </w:pPr>
      <w:r w:rsidRPr="00465D06">
        <w:rPr>
          <w:rFonts w:cstheme="minorHAnsi"/>
          <w:sz w:val="22"/>
          <w:szCs w:val="22"/>
        </w:rPr>
        <w:t>Since banks are not perceived as technology companies, technology graduates do not apply.</w:t>
      </w:r>
    </w:p>
    <w:p w14:paraId="58C2C3D2" w14:textId="77777777" w:rsidR="00DA0BF3" w:rsidRPr="00465D06" w:rsidRDefault="00DA0BF3" w:rsidP="00065E84">
      <w:pPr>
        <w:pStyle w:val="ListParagraph"/>
        <w:numPr>
          <w:ilvl w:val="0"/>
          <w:numId w:val="31"/>
        </w:numPr>
        <w:ind w:left="1440"/>
        <w:jc w:val="both"/>
        <w:rPr>
          <w:rFonts w:cstheme="minorHAnsi"/>
          <w:sz w:val="22"/>
          <w:szCs w:val="22"/>
        </w:rPr>
      </w:pPr>
      <w:r w:rsidRPr="00465D06">
        <w:rPr>
          <w:rFonts w:cstheme="minorHAnsi"/>
          <w:sz w:val="22"/>
          <w:szCs w:val="22"/>
        </w:rPr>
        <w:t>Low interest of women in IT training</w:t>
      </w:r>
    </w:p>
    <w:p w14:paraId="42DF38CA" w14:textId="77777777" w:rsidR="00DA0BF3" w:rsidRPr="00465D06" w:rsidRDefault="00DA0BF3" w:rsidP="00065E84">
      <w:pPr>
        <w:pStyle w:val="ListParagraph"/>
        <w:numPr>
          <w:ilvl w:val="0"/>
          <w:numId w:val="31"/>
        </w:numPr>
        <w:ind w:left="1440"/>
        <w:jc w:val="both"/>
        <w:rPr>
          <w:rFonts w:cstheme="minorHAnsi"/>
          <w:sz w:val="22"/>
          <w:szCs w:val="22"/>
        </w:rPr>
      </w:pPr>
      <w:r w:rsidRPr="00465D06">
        <w:rPr>
          <w:rFonts w:cstheme="minorHAnsi"/>
          <w:sz w:val="22"/>
          <w:szCs w:val="22"/>
        </w:rPr>
        <w:t>Difficulty attracting talent</w:t>
      </w:r>
    </w:p>
    <w:p w14:paraId="08926DA2" w14:textId="77777777" w:rsidR="00DA0BF3" w:rsidRPr="00465D06" w:rsidRDefault="00DA0BF3" w:rsidP="00065E84">
      <w:pPr>
        <w:pStyle w:val="ListParagraph"/>
        <w:numPr>
          <w:ilvl w:val="0"/>
          <w:numId w:val="31"/>
        </w:numPr>
        <w:ind w:left="1440"/>
        <w:jc w:val="both"/>
        <w:rPr>
          <w:rFonts w:cstheme="minorHAnsi"/>
          <w:sz w:val="22"/>
          <w:szCs w:val="22"/>
        </w:rPr>
      </w:pPr>
      <w:r w:rsidRPr="00465D06">
        <w:rPr>
          <w:rFonts w:cstheme="minorHAnsi"/>
          <w:sz w:val="22"/>
          <w:szCs w:val="22"/>
        </w:rPr>
        <w:t>Especially low soft skills in new graduates</w:t>
      </w:r>
    </w:p>
    <w:p w14:paraId="7484A7EE" w14:textId="77777777" w:rsidR="00DA0BF3" w:rsidRPr="00465D06" w:rsidRDefault="00DA0BF3" w:rsidP="00065E84">
      <w:pPr>
        <w:ind w:left="720"/>
        <w:jc w:val="both"/>
        <w:rPr>
          <w:rFonts w:cstheme="minorHAnsi"/>
          <w:sz w:val="22"/>
          <w:szCs w:val="22"/>
        </w:rPr>
      </w:pPr>
    </w:p>
    <w:p w14:paraId="202B4BA0" w14:textId="77777777" w:rsidR="00DA0BF3" w:rsidRPr="00465D06" w:rsidRDefault="00DA0BF3" w:rsidP="00065E84">
      <w:pPr>
        <w:ind w:left="720"/>
        <w:jc w:val="both"/>
        <w:rPr>
          <w:rFonts w:cstheme="minorHAnsi"/>
          <w:b/>
          <w:bCs/>
          <w:sz w:val="22"/>
          <w:szCs w:val="22"/>
        </w:rPr>
      </w:pPr>
      <w:r w:rsidRPr="00465D06">
        <w:rPr>
          <w:rFonts w:cstheme="minorHAnsi"/>
          <w:b/>
          <w:bCs/>
          <w:sz w:val="22"/>
          <w:szCs w:val="22"/>
        </w:rPr>
        <w:t>ICT - WEAKNESSES</w:t>
      </w:r>
    </w:p>
    <w:p w14:paraId="3800FDD6" w14:textId="77777777" w:rsidR="00DA0BF3" w:rsidRPr="00465D06" w:rsidRDefault="00DA0BF3" w:rsidP="00065E84">
      <w:pPr>
        <w:pStyle w:val="ListParagraph"/>
        <w:numPr>
          <w:ilvl w:val="0"/>
          <w:numId w:val="32"/>
        </w:numPr>
        <w:ind w:left="1440"/>
        <w:jc w:val="both"/>
        <w:rPr>
          <w:rFonts w:cstheme="minorHAnsi"/>
          <w:sz w:val="22"/>
          <w:szCs w:val="22"/>
        </w:rPr>
      </w:pPr>
      <w:r w:rsidRPr="00465D06">
        <w:rPr>
          <w:rFonts w:cstheme="minorHAnsi"/>
          <w:sz w:val="22"/>
          <w:szCs w:val="22"/>
        </w:rPr>
        <w:t>Lack of qualified personnel due to brain drain abroad</w:t>
      </w:r>
    </w:p>
    <w:p w14:paraId="1916C3E0" w14:textId="77777777" w:rsidR="00DA0BF3" w:rsidRPr="00465D06" w:rsidRDefault="00DA0BF3" w:rsidP="00065E84">
      <w:pPr>
        <w:pStyle w:val="ListParagraph"/>
        <w:numPr>
          <w:ilvl w:val="0"/>
          <w:numId w:val="32"/>
        </w:numPr>
        <w:ind w:left="1440"/>
        <w:jc w:val="both"/>
        <w:rPr>
          <w:rFonts w:cstheme="minorHAnsi"/>
          <w:sz w:val="22"/>
          <w:szCs w:val="22"/>
        </w:rPr>
      </w:pPr>
      <w:r w:rsidRPr="00465D06">
        <w:rPr>
          <w:rFonts w:cstheme="minorHAnsi"/>
          <w:sz w:val="22"/>
          <w:szCs w:val="22"/>
        </w:rPr>
        <w:t>Low quality of education in universities</w:t>
      </w:r>
    </w:p>
    <w:p w14:paraId="196526A5" w14:textId="77777777" w:rsidR="00DA0BF3" w:rsidRPr="00465D06" w:rsidRDefault="00DA0BF3" w:rsidP="00065E84">
      <w:pPr>
        <w:pStyle w:val="ListParagraph"/>
        <w:numPr>
          <w:ilvl w:val="0"/>
          <w:numId w:val="32"/>
        </w:numPr>
        <w:ind w:left="1440"/>
        <w:jc w:val="both"/>
        <w:rPr>
          <w:rFonts w:cstheme="minorHAnsi"/>
          <w:sz w:val="22"/>
          <w:szCs w:val="22"/>
        </w:rPr>
      </w:pPr>
      <w:r w:rsidRPr="00465D06">
        <w:rPr>
          <w:rFonts w:cstheme="minorHAnsi"/>
          <w:sz w:val="22"/>
          <w:szCs w:val="22"/>
        </w:rPr>
        <w:t>Lack of equipment in the training provided</w:t>
      </w:r>
    </w:p>
    <w:p w14:paraId="5888393E" w14:textId="77777777" w:rsidR="00DA0BF3" w:rsidRPr="00465D06" w:rsidRDefault="00DA0BF3" w:rsidP="00065E84">
      <w:pPr>
        <w:pStyle w:val="ListParagraph"/>
        <w:numPr>
          <w:ilvl w:val="0"/>
          <w:numId w:val="32"/>
        </w:numPr>
        <w:ind w:left="1440"/>
        <w:jc w:val="both"/>
        <w:rPr>
          <w:rFonts w:cstheme="minorHAnsi"/>
          <w:sz w:val="22"/>
          <w:szCs w:val="22"/>
        </w:rPr>
      </w:pPr>
      <w:r w:rsidRPr="00465D06">
        <w:rPr>
          <w:rFonts w:cstheme="minorHAnsi"/>
          <w:sz w:val="22"/>
          <w:szCs w:val="22"/>
        </w:rPr>
        <w:t>Low interest of women in information technologies</w:t>
      </w:r>
    </w:p>
    <w:p w14:paraId="7D08ED4A" w14:textId="77777777" w:rsidR="00DA0BF3" w:rsidRPr="00465D06" w:rsidRDefault="00DA0BF3" w:rsidP="00065E84">
      <w:pPr>
        <w:pStyle w:val="ListParagraph"/>
        <w:numPr>
          <w:ilvl w:val="0"/>
          <w:numId w:val="32"/>
        </w:numPr>
        <w:ind w:left="1440"/>
        <w:jc w:val="both"/>
        <w:rPr>
          <w:rFonts w:cstheme="minorHAnsi"/>
          <w:sz w:val="22"/>
          <w:szCs w:val="22"/>
        </w:rPr>
      </w:pPr>
      <w:r w:rsidRPr="00465D06">
        <w:rPr>
          <w:rFonts w:cstheme="minorHAnsi"/>
          <w:sz w:val="22"/>
          <w:szCs w:val="22"/>
        </w:rPr>
        <w:t>Informal work of people doing business abroad</w:t>
      </w:r>
    </w:p>
    <w:p w14:paraId="5A84340E" w14:textId="77777777" w:rsidR="00DA0BF3" w:rsidRPr="00465D06" w:rsidRDefault="00DA0BF3" w:rsidP="00065E84">
      <w:pPr>
        <w:pStyle w:val="ListParagraph"/>
        <w:numPr>
          <w:ilvl w:val="0"/>
          <w:numId w:val="32"/>
        </w:numPr>
        <w:ind w:left="1440"/>
        <w:jc w:val="both"/>
        <w:rPr>
          <w:rFonts w:cstheme="minorHAnsi"/>
          <w:sz w:val="22"/>
          <w:szCs w:val="22"/>
        </w:rPr>
      </w:pPr>
      <w:r w:rsidRPr="00465D06">
        <w:rPr>
          <w:rFonts w:cstheme="minorHAnsi"/>
          <w:sz w:val="22"/>
          <w:szCs w:val="22"/>
        </w:rPr>
        <w:t>Alumni profile and employer demands mismatch (skill gaps)</w:t>
      </w:r>
    </w:p>
    <w:p w14:paraId="1CCDE6D0" w14:textId="77777777" w:rsidR="00DA0BF3" w:rsidRPr="00465D06" w:rsidRDefault="00DA0BF3" w:rsidP="00065E84">
      <w:pPr>
        <w:pStyle w:val="ListParagraph"/>
        <w:numPr>
          <w:ilvl w:val="0"/>
          <w:numId w:val="32"/>
        </w:numPr>
        <w:ind w:left="1440"/>
        <w:jc w:val="both"/>
        <w:rPr>
          <w:rFonts w:cstheme="minorHAnsi"/>
          <w:sz w:val="22"/>
          <w:szCs w:val="22"/>
        </w:rPr>
      </w:pPr>
      <w:r w:rsidRPr="00465D06">
        <w:rPr>
          <w:rFonts w:cstheme="minorHAnsi"/>
          <w:sz w:val="22"/>
          <w:szCs w:val="22"/>
        </w:rPr>
        <w:t>State incentive legislation is running with the old system</w:t>
      </w:r>
    </w:p>
    <w:p w14:paraId="221C785B" w14:textId="77777777" w:rsidR="00DA0BF3" w:rsidRPr="00465D06" w:rsidRDefault="00DA0BF3" w:rsidP="00065E84">
      <w:pPr>
        <w:pStyle w:val="ListParagraph"/>
        <w:numPr>
          <w:ilvl w:val="0"/>
          <w:numId w:val="32"/>
        </w:numPr>
        <w:ind w:left="1440"/>
        <w:jc w:val="both"/>
        <w:rPr>
          <w:rFonts w:cstheme="minorHAnsi"/>
          <w:sz w:val="22"/>
          <w:szCs w:val="22"/>
        </w:rPr>
      </w:pPr>
      <w:r w:rsidRPr="00465D06">
        <w:rPr>
          <w:rFonts w:cstheme="minorHAnsi"/>
          <w:sz w:val="22"/>
          <w:szCs w:val="22"/>
        </w:rPr>
        <w:t>Lack of sound action plans</w:t>
      </w:r>
    </w:p>
    <w:p w14:paraId="3941F6C7" w14:textId="77777777" w:rsidR="00DA0BF3" w:rsidRPr="00465D06" w:rsidRDefault="00DA0BF3" w:rsidP="00065E84">
      <w:pPr>
        <w:pStyle w:val="ListParagraph"/>
        <w:numPr>
          <w:ilvl w:val="0"/>
          <w:numId w:val="32"/>
        </w:numPr>
        <w:ind w:left="1440"/>
        <w:jc w:val="both"/>
        <w:rPr>
          <w:rFonts w:cstheme="minorHAnsi"/>
          <w:sz w:val="22"/>
          <w:szCs w:val="22"/>
        </w:rPr>
      </w:pPr>
      <w:r w:rsidRPr="00465D06">
        <w:rPr>
          <w:rFonts w:cstheme="minorHAnsi"/>
          <w:sz w:val="22"/>
          <w:szCs w:val="22"/>
        </w:rPr>
        <w:t>Attracting trained personnel from SMEs with the opportunities offered by large-scale companies</w:t>
      </w:r>
    </w:p>
    <w:p w14:paraId="32A50137" w14:textId="77777777" w:rsidR="00DA0BF3" w:rsidRPr="00465D06" w:rsidRDefault="00DA0BF3" w:rsidP="00065E84">
      <w:pPr>
        <w:ind w:left="720"/>
        <w:jc w:val="both"/>
        <w:rPr>
          <w:rFonts w:cstheme="minorHAnsi"/>
          <w:sz w:val="22"/>
          <w:szCs w:val="22"/>
        </w:rPr>
      </w:pPr>
    </w:p>
    <w:p w14:paraId="7F2C7B69" w14:textId="77777777" w:rsidR="00DA0BF3" w:rsidRPr="00465D06" w:rsidRDefault="00DA0BF3" w:rsidP="00065E84">
      <w:pPr>
        <w:ind w:left="720"/>
        <w:jc w:val="both"/>
        <w:rPr>
          <w:rFonts w:cstheme="minorHAnsi"/>
          <w:b/>
          <w:bCs/>
          <w:sz w:val="28"/>
          <w:szCs w:val="28"/>
        </w:rPr>
      </w:pPr>
      <w:r w:rsidRPr="00465D06">
        <w:rPr>
          <w:rFonts w:cstheme="minorHAnsi"/>
          <w:b/>
          <w:bCs/>
          <w:sz w:val="28"/>
          <w:szCs w:val="28"/>
        </w:rPr>
        <w:t>OPPORTUNITIES</w:t>
      </w:r>
    </w:p>
    <w:p w14:paraId="68876294" w14:textId="77777777" w:rsidR="00DA0BF3" w:rsidRPr="00465D06" w:rsidRDefault="00DA0BF3" w:rsidP="00065E84">
      <w:pPr>
        <w:ind w:left="720"/>
        <w:jc w:val="both"/>
        <w:rPr>
          <w:rFonts w:cstheme="minorHAnsi"/>
          <w:sz w:val="22"/>
          <w:szCs w:val="22"/>
        </w:rPr>
      </w:pPr>
    </w:p>
    <w:p w14:paraId="2CDDB649" w14:textId="77777777" w:rsidR="00DA0BF3" w:rsidRPr="00465D06" w:rsidRDefault="00DA0BF3" w:rsidP="00065E84">
      <w:pPr>
        <w:ind w:left="720"/>
        <w:jc w:val="both"/>
        <w:rPr>
          <w:rFonts w:cstheme="minorHAnsi"/>
          <w:b/>
          <w:bCs/>
          <w:sz w:val="22"/>
          <w:szCs w:val="22"/>
        </w:rPr>
      </w:pPr>
      <w:r w:rsidRPr="00465D06">
        <w:rPr>
          <w:rFonts w:cstheme="minorHAnsi"/>
          <w:b/>
          <w:bCs/>
          <w:sz w:val="22"/>
          <w:szCs w:val="22"/>
        </w:rPr>
        <w:t>EDUCATION - OPPORTUNITIES</w:t>
      </w:r>
    </w:p>
    <w:p w14:paraId="50A6E549" w14:textId="77777777" w:rsidR="00DA0BF3" w:rsidRPr="00065E84" w:rsidRDefault="00DA0BF3" w:rsidP="00065E84">
      <w:pPr>
        <w:pStyle w:val="ListParagraph"/>
        <w:numPr>
          <w:ilvl w:val="0"/>
          <w:numId w:val="33"/>
        </w:numPr>
        <w:ind w:left="1440"/>
        <w:jc w:val="both"/>
        <w:rPr>
          <w:rFonts w:cstheme="minorHAnsi"/>
          <w:sz w:val="22"/>
          <w:szCs w:val="22"/>
        </w:rPr>
      </w:pPr>
      <w:r w:rsidRPr="00065E84">
        <w:rPr>
          <w:rFonts w:cstheme="minorHAnsi"/>
          <w:sz w:val="22"/>
          <w:szCs w:val="22"/>
        </w:rPr>
        <w:t>The intersection of education with all sectors</w:t>
      </w:r>
    </w:p>
    <w:p w14:paraId="2DB70866" w14:textId="77777777" w:rsidR="00DA0BF3" w:rsidRPr="00065E84" w:rsidRDefault="00DA0BF3" w:rsidP="00065E84">
      <w:pPr>
        <w:pStyle w:val="ListParagraph"/>
        <w:numPr>
          <w:ilvl w:val="0"/>
          <w:numId w:val="33"/>
        </w:numPr>
        <w:ind w:left="1440"/>
        <w:jc w:val="both"/>
        <w:rPr>
          <w:rFonts w:cstheme="minorHAnsi"/>
          <w:sz w:val="22"/>
          <w:szCs w:val="22"/>
        </w:rPr>
      </w:pPr>
      <w:r w:rsidRPr="00065E84">
        <w:rPr>
          <w:rFonts w:cstheme="minorHAnsi"/>
          <w:sz w:val="22"/>
          <w:szCs w:val="22"/>
        </w:rPr>
        <w:t>Educational activities to encourage women to entrepreneurship</w:t>
      </w:r>
    </w:p>
    <w:p w14:paraId="61C9F397" w14:textId="77777777" w:rsidR="00DA0BF3" w:rsidRPr="00065E84" w:rsidRDefault="00DA0BF3" w:rsidP="00065E84">
      <w:pPr>
        <w:pStyle w:val="ListParagraph"/>
        <w:numPr>
          <w:ilvl w:val="0"/>
          <w:numId w:val="33"/>
        </w:numPr>
        <w:ind w:left="1440"/>
        <w:jc w:val="both"/>
        <w:rPr>
          <w:rFonts w:cstheme="minorHAnsi"/>
          <w:sz w:val="22"/>
          <w:szCs w:val="22"/>
        </w:rPr>
      </w:pPr>
      <w:r w:rsidRPr="00065E84">
        <w:rPr>
          <w:rFonts w:cstheme="minorHAnsi"/>
          <w:sz w:val="22"/>
          <w:szCs w:val="22"/>
        </w:rPr>
        <w:t>Position-less working-education environment without the concept of time and space with the pandemic process</w:t>
      </w:r>
    </w:p>
    <w:p w14:paraId="1B92CD16" w14:textId="06FCF554" w:rsidR="00DA0BF3" w:rsidRPr="00065E84" w:rsidRDefault="00DA0BF3" w:rsidP="00065E84">
      <w:pPr>
        <w:pStyle w:val="ListParagraph"/>
        <w:numPr>
          <w:ilvl w:val="0"/>
          <w:numId w:val="33"/>
        </w:numPr>
        <w:ind w:left="1440"/>
        <w:jc w:val="both"/>
        <w:rPr>
          <w:rFonts w:cstheme="minorHAnsi"/>
          <w:sz w:val="22"/>
          <w:szCs w:val="22"/>
        </w:rPr>
      </w:pPr>
      <w:r w:rsidRPr="00065E84">
        <w:rPr>
          <w:rFonts w:cstheme="minorHAnsi"/>
          <w:sz w:val="22"/>
          <w:szCs w:val="22"/>
        </w:rPr>
        <w:t>Having financial support</w:t>
      </w:r>
      <w:r w:rsidRPr="00065E84">
        <w:rPr>
          <w:rFonts w:cstheme="minorHAnsi"/>
          <w:strike/>
          <w:sz w:val="22"/>
          <w:szCs w:val="22"/>
        </w:rPr>
        <w:t xml:space="preserve"> </w:t>
      </w:r>
      <w:r w:rsidR="00EB2081" w:rsidRPr="00065E84">
        <w:rPr>
          <w:rFonts w:cstheme="minorHAnsi"/>
          <w:sz w:val="22"/>
          <w:szCs w:val="22"/>
        </w:rPr>
        <w:t>programs</w:t>
      </w:r>
      <w:r w:rsidRPr="00065E84">
        <w:rPr>
          <w:rFonts w:cstheme="minorHAnsi"/>
          <w:sz w:val="22"/>
          <w:szCs w:val="22"/>
        </w:rPr>
        <w:t xml:space="preserve"> for capacity building in the education sector, improving education </w:t>
      </w:r>
      <w:r w:rsidR="00EB2081" w:rsidRPr="00065E84">
        <w:rPr>
          <w:rFonts w:cstheme="minorHAnsi"/>
          <w:sz w:val="22"/>
          <w:szCs w:val="22"/>
        </w:rPr>
        <w:t xml:space="preserve">curriculum </w:t>
      </w:r>
      <w:r w:rsidRPr="00065E84">
        <w:rPr>
          <w:rFonts w:cstheme="minorHAnsi"/>
          <w:sz w:val="22"/>
          <w:szCs w:val="22"/>
        </w:rPr>
        <w:t>and technical infrastructure of schools</w:t>
      </w:r>
    </w:p>
    <w:p w14:paraId="69D287AD" w14:textId="131D4496" w:rsidR="00DA0BF3" w:rsidRPr="00065E84" w:rsidRDefault="00DA0BF3" w:rsidP="00065E84">
      <w:pPr>
        <w:pStyle w:val="ListParagraph"/>
        <w:numPr>
          <w:ilvl w:val="0"/>
          <w:numId w:val="33"/>
        </w:numPr>
        <w:ind w:left="1440"/>
        <w:jc w:val="both"/>
        <w:rPr>
          <w:rFonts w:cstheme="minorHAnsi"/>
          <w:sz w:val="22"/>
          <w:szCs w:val="22"/>
        </w:rPr>
      </w:pPr>
      <w:r w:rsidRPr="00065E84">
        <w:rPr>
          <w:rFonts w:cstheme="minorHAnsi"/>
          <w:sz w:val="22"/>
          <w:szCs w:val="22"/>
        </w:rPr>
        <w:t xml:space="preserve">Supporting the efforts of teachers from all age groups to improve themselves through professional development and different educational development </w:t>
      </w:r>
      <w:r w:rsidR="00EB2081" w:rsidRPr="00065E84">
        <w:rPr>
          <w:rFonts w:cstheme="minorHAnsi"/>
          <w:sz w:val="22"/>
          <w:szCs w:val="22"/>
        </w:rPr>
        <w:t>programs</w:t>
      </w:r>
    </w:p>
    <w:p w14:paraId="4CABEB03" w14:textId="77777777" w:rsidR="00DA0BF3" w:rsidRPr="00065E84" w:rsidRDefault="00DA0BF3" w:rsidP="00065E84">
      <w:pPr>
        <w:pStyle w:val="ListParagraph"/>
        <w:numPr>
          <w:ilvl w:val="0"/>
          <w:numId w:val="33"/>
        </w:numPr>
        <w:ind w:left="1440"/>
        <w:jc w:val="both"/>
        <w:rPr>
          <w:rFonts w:cstheme="minorHAnsi"/>
          <w:sz w:val="22"/>
          <w:szCs w:val="22"/>
        </w:rPr>
      </w:pPr>
      <w:r w:rsidRPr="00065E84">
        <w:rPr>
          <w:rFonts w:cstheme="minorHAnsi"/>
          <w:sz w:val="22"/>
          <w:szCs w:val="22"/>
        </w:rPr>
        <w:t>Conducting special studies for disadvantaged areas</w:t>
      </w:r>
    </w:p>
    <w:p w14:paraId="7A63B2E5" w14:textId="77777777" w:rsidR="00DA0BF3" w:rsidRPr="00065E84" w:rsidRDefault="00DA0BF3" w:rsidP="00065E84">
      <w:pPr>
        <w:pStyle w:val="ListParagraph"/>
        <w:numPr>
          <w:ilvl w:val="0"/>
          <w:numId w:val="33"/>
        </w:numPr>
        <w:ind w:left="1440"/>
        <w:jc w:val="both"/>
        <w:rPr>
          <w:rFonts w:cstheme="minorHAnsi"/>
          <w:sz w:val="22"/>
          <w:szCs w:val="22"/>
        </w:rPr>
      </w:pPr>
      <w:r w:rsidRPr="00065E84">
        <w:rPr>
          <w:rFonts w:cstheme="minorHAnsi"/>
          <w:sz w:val="22"/>
          <w:szCs w:val="22"/>
        </w:rPr>
        <w:t>Vocational courses include practical internship applications</w:t>
      </w:r>
    </w:p>
    <w:p w14:paraId="5DD2EF1B" w14:textId="77777777" w:rsidR="00DA0BF3" w:rsidRPr="00065E84" w:rsidRDefault="00DA0BF3" w:rsidP="00065E84">
      <w:pPr>
        <w:pStyle w:val="ListParagraph"/>
        <w:numPr>
          <w:ilvl w:val="0"/>
          <w:numId w:val="33"/>
        </w:numPr>
        <w:ind w:left="1440"/>
        <w:jc w:val="both"/>
        <w:rPr>
          <w:rFonts w:cstheme="minorHAnsi"/>
          <w:sz w:val="22"/>
          <w:szCs w:val="22"/>
        </w:rPr>
      </w:pPr>
      <w:r w:rsidRPr="00065E84">
        <w:rPr>
          <w:rFonts w:cstheme="minorHAnsi"/>
          <w:sz w:val="22"/>
          <w:szCs w:val="22"/>
        </w:rPr>
        <w:t>Studies to improve equality of opportunity in education and vocational training</w:t>
      </w:r>
    </w:p>
    <w:p w14:paraId="002BB8A7" w14:textId="77777777" w:rsidR="00DA0BF3" w:rsidRPr="00065E84" w:rsidRDefault="00DA0BF3" w:rsidP="00065E84">
      <w:pPr>
        <w:pStyle w:val="ListParagraph"/>
        <w:numPr>
          <w:ilvl w:val="0"/>
          <w:numId w:val="33"/>
        </w:numPr>
        <w:ind w:left="1440"/>
        <w:jc w:val="both"/>
        <w:rPr>
          <w:rFonts w:cstheme="minorHAnsi"/>
          <w:sz w:val="22"/>
          <w:szCs w:val="22"/>
        </w:rPr>
      </w:pPr>
      <w:r w:rsidRPr="00065E84">
        <w:rPr>
          <w:rFonts w:cstheme="minorHAnsi"/>
          <w:sz w:val="22"/>
          <w:szCs w:val="22"/>
        </w:rPr>
        <w:t>Increasing the financial resources that can meet the training demands of teachers for developing technologies</w:t>
      </w:r>
    </w:p>
    <w:p w14:paraId="285789FA" w14:textId="77777777" w:rsidR="00DA0BF3" w:rsidRPr="00465D06" w:rsidRDefault="00DA0BF3" w:rsidP="00065E84">
      <w:pPr>
        <w:ind w:left="720"/>
        <w:jc w:val="both"/>
        <w:rPr>
          <w:rFonts w:cstheme="minorHAnsi"/>
          <w:sz w:val="22"/>
          <w:szCs w:val="22"/>
        </w:rPr>
      </w:pPr>
    </w:p>
    <w:p w14:paraId="41551536" w14:textId="77777777" w:rsidR="00DA0BF3" w:rsidRPr="00465D06" w:rsidRDefault="00DA0BF3" w:rsidP="00065E84">
      <w:pPr>
        <w:ind w:left="720"/>
        <w:jc w:val="both"/>
        <w:rPr>
          <w:rFonts w:cstheme="minorHAnsi"/>
          <w:b/>
          <w:bCs/>
          <w:sz w:val="22"/>
          <w:szCs w:val="22"/>
        </w:rPr>
      </w:pPr>
      <w:r w:rsidRPr="00465D06">
        <w:rPr>
          <w:rFonts w:cstheme="minorHAnsi"/>
          <w:b/>
          <w:bCs/>
          <w:sz w:val="22"/>
          <w:szCs w:val="22"/>
        </w:rPr>
        <w:t>HEALTH - OPPORTUNITIES</w:t>
      </w:r>
    </w:p>
    <w:p w14:paraId="781B953A" w14:textId="77777777" w:rsidR="00DA0BF3" w:rsidRPr="00465D06" w:rsidRDefault="00DA0BF3" w:rsidP="00065E84">
      <w:pPr>
        <w:pStyle w:val="ListParagraph"/>
        <w:numPr>
          <w:ilvl w:val="0"/>
          <w:numId w:val="34"/>
        </w:numPr>
        <w:ind w:left="1440"/>
        <w:jc w:val="both"/>
        <w:rPr>
          <w:rFonts w:cstheme="minorHAnsi"/>
          <w:sz w:val="22"/>
          <w:szCs w:val="22"/>
        </w:rPr>
      </w:pPr>
      <w:r w:rsidRPr="00465D06">
        <w:rPr>
          <w:rFonts w:cstheme="minorHAnsi"/>
          <w:sz w:val="22"/>
          <w:szCs w:val="22"/>
        </w:rPr>
        <w:t>Carrying out studies on the targeted components of the health transformation project</w:t>
      </w:r>
    </w:p>
    <w:p w14:paraId="5538BF64" w14:textId="77777777" w:rsidR="00DA0BF3" w:rsidRPr="00465D06" w:rsidRDefault="00DA0BF3" w:rsidP="00065E84">
      <w:pPr>
        <w:pStyle w:val="ListParagraph"/>
        <w:numPr>
          <w:ilvl w:val="0"/>
          <w:numId w:val="34"/>
        </w:numPr>
        <w:ind w:left="1440"/>
        <w:jc w:val="both"/>
        <w:rPr>
          <w:rFonts w:cstheme="minorHAnsi"/>
          <w:sz w:val="22"/>
          <w:szCs w:val="22"/>
        </w:rPr>
      </w:pPr>
      <w:r w:rsidRPr="00465D06">
        <w:rPr>
          <w:rFonts w:cstheme="minorHAnsi"/>
          <w:sz w:val="22"/>
          <w:szCs w:val="22"/>
        </w:rPr>
        <w:lastRenderedPageBreak/>
        <w:t>The positive contribution of new technologies to the health sector</w:t>
      </w:r>
    </w:p>
    <w:p w14:paraId="7D1339C3" w14:textId="77777777" w:rsidR="00DA0BF3" w:rsidRPr="00465D06" w:rsidRDefault="00DA0BF3" w:rsidP="00065E84">
      <w:pPr>
        <w:pStyle w:val="ListParagraph"/>
        <w:numPr>
          <w:ilvl w:val="0"/>
          <w:numId w:val="34"/>
        </w:numPr>
        <w:ind w:left="1440"/>
        <w:jc w:val="both"/>
        <w:rPr>
          <w:rFonts w:cstheme="minorHAnsi"/>
          <w:sz w:val="22"/>
          <w:szCs w:val="22"/>
        </w:rPr>
      </w:pPr>
      <w:r w:rsidRPr="00465D06">
        <w:rPr>
          <w:rFonts w:cstheme="minorHAnsi"/>
          <w:sz w:val="22"/>
          <w:szCs w:val="22"/>
        </w:rPr>
        <w:t>Positive effects that will emerge as the health system adapts to digital transformation</w:t>
      </w:r>
    </w:p>
    <w:p w14:paraId="659BF742" w14:textId="77777777" w:rsidR="00DA0BF3" w:rsidRPr="00465D06" w:rsidRDefault="00DA0BF3" w:rsidP="00065E84">
      <w:pPr>
        <w:pStyle w:val="ListParagraph"/>
        <w:numPr>
          <w:ilvl w:val="0"/>
          <w:numId w:val="34"/>
        </w:numPr>
        <w:ind w:left="1440"/>
        <w:jc w:val="both"/>
        <w:rPr>
          <w:rFonts w:cstheme="minorHAnsi"/>
          <w:sz w:val="22"/>
          <w:szCs w:val="22"/>
        </w:rPr>
      </w:pPr>
      <w:r w:rsidRPr="00465D06">
        <w:rPr>
          <w:rFonts w:cstheme="minorHAnsi"/>
          <w:sz w:val="22"/>
          <w:szCs w:val="22"/>
        </w:rPr>
        <w:t>Open jobs brought by the future development of the fields of telemedicine, Robotic Surgery, Artificial Intelligence</w:t>
      </w:r>
    </w:p>
    <w:p w14:paraId="2B697DEA" w14:textId="0FF34F07" w:rsidR="00DA0BF3" w:rsidRPr="00465D06" w:rsidRDefault="00DA0BF3" w:rsidP="00065E84">
      <w:pPr>
        <w:pStyle w:val="ListParagraph"/>
        <w:numPr>
          <w:ilvl w:val="0"/>
          <w:numId w:val="34"/>
        </w:numPr>
        <w:ind w:left="1440"/>
        <w:jc w:val="both"/>
        <w:rPr>
          <w:rFonts w:cstheme="minorHAnsi"/>
          <w:sz w:val="22"/>
          <w:szCs w:val="22"/>
        </w:rPr>
      </w:pPr>
      <w:r w:rsidRPr="00465D06">
        <w:rPr>
          <w:rFonts w:cstheme="minorHAnsi"/>
          <w:sz w:val="22"/>
          <w:szCs w:val="22"/>
        </w:rPr>
        <w:t>The need to address health literacy trainings for citizens within the scope of the Health Transformation Programme</w:t>
      </w:r>
    </w:p>
    <w:p w14:paraId="091032CF" w14:textId="77777777" w:rsidR="00DA0BF3" w:rsidRPr="00465D06" w:rsidRDefault="00DA0BF3" w:rsidP="00065E84">
      <w:pPr>
        <w:pStyle w:val="ListParagraph"/>
        <w:numPr>
          <w:ilvl w:val="0"/>
          <w:numId w:val="34"/>
        </w:numPr>
        <w:ind w:left="1440"/>
        <w:jc w:val="both"/>
        <w:rPr>
          <w:rFonts w:cstheme="minorHAnsi"/>
          <w:sz w:val="22"/>
          <w:szCs w:val="22"/>
        </w:rPr>
      </w:pPr>
      <w:r w:rsidRPr="00465D06">
        <w:rPr>
          <w:rFonts w:cstheme="minorHAnsi"/>
          <w:sz w:val="22"/>
          <w:szCs w:val="22"/>
        </w:rPr>
        <w:t>Standardization of education in the health sector in legislation</w:t>
      </w:r>
    </w:p>
    <w:p w14:paraId="4D79D689" w14:textId="77777777" w:rsidR="00DA0BF3" w:rsidRPr="00465D06" w:rsidRDefault="00DA0BF3" w:rsidP="00065E84">
      <w:pPr>
        <w:ind w:left="720"/>
        <w:jc w:val="both"/>
        <w:rPr>
          <w:rFonts w:cstheme="minorHAnsi"/>
          <w:sz w:val="22"/>
          <w:szCs w:val="22"/>
        </w:rPr>
      </w:pPr>
    </w:p>
    <w:p w14:paraId="56282D78" w14:textId="77777777" w:rsidR="00DA0BF3" w:rsidRPr="00465D06" w:rsidRDefault="00DA0BF3" w:rsidP="00065E84">
      <w:pPr>
        <w:ind w:left="720"/>
        <w:jc w:val="both"/>
        <w:rPr>
          <w:rFonts w:cstheme="minorHAnsi"/>
          <w:b/>
          <w:bCs/>
          <w:sz w:val="22"/>
          <w:szCs w:val="22"/>
        </w:rPr>
      </w:pPr>
      <w:r w:rsidRPr="00465D06">
        <w:rPr>
          <w:rFonts w:cstheme="minorHAnsi"/>
          <w:b/>
          <w:bCs/>
          <w:sz w:val="22"/>
          <w:szCs w:val="22"/>
        </w:rPr>
        <w:t>ENERGY - OPPORTUNITIES</w:t>
      </w:r>
    </w:p>
    <w:p w14:paraId="5E653D6B" w14:textId="77777777" w:rsidR="00DA0BF3" w:rsidRPr="00465D06" w:rsidRDefault="00DA0BF3" w:rsidP="00065E84">
      <w:pPr>
        <w:pStyle w:val="ListParagraph"/>
        <w:numPr>
          <w:ilvl w:val="0"/>
          <w:numId w:val="35"/>
        </w:numPr>
        <w:ind w:left="1440"/>
        <w:jc w:val="both"/>
        <w:rPr>
          <w:rFonts w:cstheme="minorHAnsi"/>
          <w:sz w:val="22"/>
          <w:szCs w:val="22"/>
        </w:rPr>
      </w:pPr>
      <w:r w:rsidRPr="00465D06">
        <w:rPr>
          <w:rFonts w:cstheme="minorHAnsi"/>
          <w:sz w:val="22"/>
          <w:szCs w:val="22"/>
        </w:rPr>
        <w:t>The preference of women for the energy sector-oriented vocational departments of universities is increasing.</w:t>
      </w:r>
    </w:p>
    <w:p w14:paraId="6CF21021" w14:textId="77777777" w:rsidR="00DA0BF3" w:rsidRPr="00465D06" w:rsidRDefault="00DA0BF3" w:rsidP="00065E84">
      <w:pPr>
        <w:pStyle w:val="ListParagraph"/>
        <w:numPr>
          <w:ilvl w:val="0"/>
          <w:numId w:val="35"/>
        </w:numPr>
        <w:ind w:left="1440"/>
        <w:jc w:val="both"/>
        <w:rPr>
          <w:rFonts w:cstheme="minorHAnsi"/>
          <w:sz w:val="22"/>
          <w:szCs w:val="22"/>
        </w:rPr>
      </w:pPr>
      <w:r w:rsidRPr="00465D06">
        <w:rPr>
          <w:rFonts w:cstheme="minorHAnsi"/>
          <w:sz w:val="22"/>
          <w:szCs w:val="22"/>
        </w:rPr>
        <w:t>Potential for an increase in energy investments in the future</w:t>
      </w:r>
    </w:p>
    <w:p w14:paraId="1D61AF29" w14:textId="77777777" w:rsidR="00DA0BF3" w:rsidRPr="00465D06" w:rsidRDefault="00DA0BF3" w:rsidP="00065E84">
      <w:pPr>
        <w:pStyle w:val="ListParagraph"/>
        <w:numPr>
          <w:ilvl w:val="0"/>
          <w:numId w:val="35"/>
        </w:numPr>
        <w:ind w:left="1440"/>
        <w:jc w:val="both"/>
        <w:rPr>
          <w:rFonts w:cstheme="minorHAnsi"/>
          <w:sz w:val="22"/>
          <w:szCs w:val="22"/>
        </w:rPr>
      </w:pPr>
      <w:r w:rsidRPr="00465D06">
        <w:rPr>
          <w:rFonts w:cstheme="minorHAnsi"/>
          <w:sz w:val="22"/>
          <w:szCs w:val="22"/>
        </w:rPr>
        <w:t>Increase in government support provided to the sector</w:t>
      </w:r>
    </w:p>
    <w:p w14:paraId="47898465" w14:textId="77777777" w:rsidR="00DA0BF3" w:rsidRPr="00465D06" w:rsidRDefault="00DA0BF3" w:rsidP="00065E84">
      <w:pPr>
        <w:pStyle w:val="ListParagraph"/>
        <w:numPr>
          <w:ilvl w:val="0"/>
          <w:numId w:val="35"/>
        </w:numPr>
        <w:ind w:left="1440"/>
        <w:jc w:val="both"/>
        <w:rPr>
          <w:rFonts w:cstheme="minorHAnsi"/>
          <w:sz w:val="22"/>
          <w:szCs w:val="22"/>
        </w:rPr>
      </w:pPr>
      <w:r w:rsidRPr="00465D06">
        <w:rPr>
          <w:rFonts w:cstheme="minorHAnsi"/>
          <w:sz w:val="22"/>
          <w:szCs w:val="22"/>
        </w:rPr>
        <w:t>Increasing demand for investment in open business areas</w:t>
      </w:r>
    </w:p>
    <w:p w14:paraId="01A901FE" w14:textId="502F54F5" w:rsidR="00DA0BF3" w:rsidRPr="00465D06" w:rsidRDefault="00DA0BF3" w:rsidP="00065E84">
      <w:pPr>
        <w:pStyle w:val="ListParagraph"/>
        <w:numPr>
          <w:ilvl w:val="0"/>
          <w:numId w:val="35"/>
        </w:numPr>
        <w:ind w:left="1440"/>
        <w:jc w:val="both"/>
        <w:rPr>
          <w:rFonts w:cstheme="minorHAnsi"/>
          <w:sz w:val="22"/>
          <w:szCs w:val="22"/>
        </w:rPr>
      </w:pPr>
      <w:r w:rsidRPr="00465D06">
        <w:rPr>
          <w:rFonts w:cstheme="minorHAnsi"/>
          <w:sz w:val="22"/>
          <w:szCs w:val="22"/>
        </w:rPr>
        <w:t xml:space="preserve">Increased opportunities to be closer to the EU market as a result of technical </w:t>
      </w:r>
      <w:r w:rsidR="00465D06" w:rsidRPr="00465D06">
        <w:rPr>
          <w:rFonts w:cstheme="minorHAnsi"/>
          <w:sz w:val="22"/>
          <w:szCs w:val="22"/>
        </w:rPr>
        <w:t>harmonisation</w:t>
      </w:r>
      <w:r w:rsidRPr="00465D06">
        <w:rPr>
          <w:rFonts w:cstheme="minorHAnsi"/>
          <w:sz w:val="22"/>
          <w:szCs w:val="22"/>
        </w:rPr>
        <w:t xml:space="preserve"> with the EU Convention</w:t>
      </w:r>
    </w:p>
    <w:p w14:paraId="4BBE24F2" w14:textId="77777777" w:rsidR="00DA0BF3" w:rsidRPr="00465D06" w:rsidRDefault="00DA0BF3" w:rsidP="00065E84">
      <w:pPr>
        <w:pStyle w:val="ListParagraph"/>
        <w:numPr>
          <w:ilvl w:val="0"/>
          <w:numId w:val="35"/>
        </w:numPr>
        <w:ind w:left="1440"/>
        <w:jc w:val="both"/>
        <w:rPr>
          <w:rFonts w:cstheme="minorHAnsi"/>
          <w:sz w:val="22"/>
          <w:szCs w:val="22"/>
        </w:rPr>
      </w:pPr>
      <w:r w:rsidRPr="00465D06">
        <w:rPr>
          <w:rFonts w:cstheme="minorHAnsi"/>
          <w:sz w:val="22"/>
          <w:szCs w:val="22"/>
        </w:rPr>
        <w:t>Increasing employee-employer collaboration environments</w:t>
      </w:r>
    </w:p>
    <w:p w14:paraId="589C302E" w14:textId="77777777" w:rsidR="00DA0BF3" w:rsidRPr="00465D06" w:rsidRDefault="00DA0BF3" w:rsidP="00065E84">
      <w:pPr>
        <w:ind w:left="720"/>
        <w:jc w:val="both"/>
        <w:rPr>
          <w:rFonts w:cstheme="minorHAnsi"/>
          <w:sz w:val="22"/>
          <w:szCs w:val="22"/>
        </w:rPr>
      </w:pPr>
    </w:p>
    <w:p w14:paraId="7AF138F6" w14:textId="77777777" w:rsidR="00DA0BF3" w:rsidRPr="00465D06" w:rsidRDefault="00DA0BF3" w:rsidP="00065E84">
      <w:pPr>
        <w:ind w:left="720"/>
        <w:jc w:val="both"/>
        <w:rPr>
          <w:rFonts w:cstheme="minorHAnsi"/>
          <w:b/>
          <w:bCs/>
          <w:sz w:val="22"/>
          <w:szCs w:val="22"/>
        </w:rPr>
      </w:pPr>
      <w:r w:rsidRPr="00465D06">
        <w:rPr>
          <w:rFonts w:cstheme="minorHAnsi"/>
          <w:b/>
          <w:bCs/>
          <w:sz w:val="22"/>
          <w:szCs w:val="22"/>
        </w:rPr>
        <w:t>BANKING AND FINANCE – OPPORTUNITIES</w:t>
      </w:r>
    </w:p>
    <w:p w14:paraId="132336EC" w14:textId="77777777" w:rsidR="00DA0BF3" w:rsidRPr="00465D06" w:rsidRDefault="00DA0BF3" w:rsidP="00065E84">
      <w:pPr>
        <w:pStyle w:val="ListParagraph"/>
        <w:numPr>
          <w:ilvl w:val="0"/>
          <w:numId w:val="36"/>
        </w:numPr>
        <w:ind w:left="1440"/>
        <w:jc w:val="both"/>
        <w:rPr>
          <w:rFonts w:cstheme="minorHAnsi"/>
          <w:sz w:val="22"/>
          <w:szCs w:val="22"/>
        </w:rPr>
      </w:pPr>
      <w:r w:rsidRPr="00465D06">
        <w:rPr>
          <w:rFonts w:cstheme="minorHAnsi"/>
          <w:sz w:val="22"/>
          <w:szCs w:val="22"/>
        </w:rPr>
        <w:t>High growth potential of the financial sector</w:t>
      </w:r>
    </w:p>
    <w:p w14:paraId="48FEB175" w14:textId="77777777" w:rsidR="00DA0BF3" w:rsidRPr="00465D06" w:rsidRDefault="00DA0BF3" w:rsidP="00065E84">
      <w:pPr>
        <w:pStyle w:val="ListParagraph"/>
        <w:numPr>
          <w:ilvl w:val="0"/>
          <w:numId w:val="36"/>
        </w:numPr>
        <w:ind w:left="1440"/>
        <w:jc w:val="both"/>
        <w:rPr>
          <w:rFonts w:cstheme="minorHAnsi"/>
          <w:sz w:val="22"/>
          <w:szCs w:val="22"/>
        </w:rPr>
      </w:pPr>
      <w:r w:rsidRPr="00465D06">
        <w:rPr>
          <w:rFonts w:cstheme="minorHAnsi"/>
          <w:sz w:val="22"/>
          <w:szCs w:val="22"/>
        </w:rPr>
        <w:t>The pandemic process accelerates the transformation of alternative distribution channels</w:t>
      </w:r>
    </w:p>
    <w:p w14:paraId="6DEAB868" w14:textId="77777777" w:rsidR="00DA0BF3" w:rsidRPr="00465D06" w:rsidRDefault="00DA0BF3" w:rsidP="00065E84">
      <w:pPr>
        <w:pStyle w:val="ListParagraph"/>
        <w:numPr>
          <w:ilvl w:val="0"/>
          <w:numId w:val="36"/>
        </w:numPr>
        <w:ind w:left="1440"/>
        <w:jc w:val="both"/>
        <w:rPr>
          <w:rFonts w:cstheme="minorHAnsi"/>
          <w:sz w:val="22"/>
          <w:szCs w:val="22"/>
        </w:rPr>
      </w:pPr>
      <w:r w:rsidRPr="00465D06">
        <w:rPr>
          <w:rFonts w:cstheme="minorHAnsi"/>
          <w:sz w:val="22"/>
          <w:szCs w:val="22"/>
        </w:rPr>
        <w:t>Elimination of time and space constraints for employees</w:t>
      </w:r>
    </w:p>
    <w:p w14:paraId="60B164FE" w14:textId="77777777" w:rsidR="00DA0BF3" w:rsidRPr="00465D06" w:rsidRDefault="00DA0BF3" w:rsidP="00065E84">
      <w:pPr>
        <w:pStyle w:val="ListParagraph"/>
        <w:numPr>
          <w:ilvl w:val="0"/>
          <w:numId w:val="36"/>
        </w:numPr>
        <w:ind w:left="1440"/>
        <w:jc w:val="both"/>
        <w:rPr>
          <w:rFonts w:cstheme="minorHAnsi"/>
          <w:sz w:val="22"/>
          <w:szCs w:val="22"/>
        </w:rPr>
      </w:pPr>
      <w:r w:rsidRPr="00465D06">
        <w:rPr>
          <w:rFonts w:cstheme="minorHAnsi"/>
          <w:sz w:val="22"/>
          <w:szCs w:val="22"/>
        </w:rPr>
        <w:t>Increased collaboration between banks and technology companies</w:t>
      </w:r>
    </w:p>
    <w:p w14:paraId="107C3DD1" w14:textId="77777777" w:rsidR="00DA0BF3" w:rsidRPr="00465D06" w:rsidRDefault="00DA0BF3" w:rsidP="00065E84">
      <w:pPr>
        <w:pStyle w:val="ListParagraph"/>
        <w:numPr>
          <w:ilvl w:val="0"/>
          <w:numId w:val="36"/>
        </w:numPr>
        <w:ind w:left="1440"/>
        <w:jc w:val="both"/>
        <w:rPr>
          <w:rFonts w:cstheme="minorHAnsi"/>
          <w:sz w:val="22"/>
          <w:szCs w:val="22"/>
        </w:rPr>
      </w:pPr>
      <w:r w:rsidRPr="00465D06">
        <w:rPr>
          <w:rFonts w:cstheme="minorHAnsi"/>
          <w:sz w:val="22"/>
          <w:szCs w:val="22"/>
        </w:rPr>
        <w:t>The effect of the young population profile on the technological development of the sector</w:t>
      </w:r>
    </w:p>
    <w:p w14:paraId="095C30BA" w14:textId="77777777" w:rsidR="00DA0BF3" w:rsidRPr="00465D06" w:rsidRDefault="00DA0BF3" w:rsidP="00065E84">
      <w:pPr>
        <w:pStyle w:val="ListParagraph"/>
        <w:numPr>
          <w:ilvl w:val="0"/>
          <w:numId w:val="36"/>
        </w:numPr>
        <w:ind w:left="1440"/>
        <w:jc w:val="both"/>
        <w:rPr>
          <w:rFonts w:cstheme="minorHAnsi"/>
          <w:sz w:val="22"/>
          <w:szCs w:val="22"/>
        </w:rPr>
      </w:pPr>
      <w:r w:rsidRPr="00465D06">
        <w:rPr>
          <w:rFonts w:cstheme="minorHAnsi"/>
          <w:sz w:val="22"/>
          <w:szCs w:val="22"/>
        </w:rPr>
        <w:t>Giving new generation knowledge and skills training to the experienced generation</w:t>
      </w:r>
    </w:p>
    <w:p w14:paraId="30C61315" w14:textId="77777777" w:rsidR="00DA0BF3" w:rsidRPr="00465D06" w:rsidRDefault="00DA0BF3" w:rsidP="00065E84">
      <w:pPr>
        <w:pStyle w:val="ListParagraph"/>
        <w:numPr>
          <w:ilvl w:val="0"/>
          <w:numId w:val="36"/>
        </w:numPr>
        <w:ind w:left="1440"/>
        <w:jc w:val="both"/>
        <w:rPr>
          <w:rFonts w:cstheme="minorHAnsi"/>
          <w:sz w:val="22"/>
          <w:szCs w:val="22"/>
        </w:rPr>
      </w:pPr>
      <w:r w:rsidRPr="00465D06">
        <w:rPr>
          <w:rFonts w:cstheme="minorHAnsi"/>
          <w:sz w:val="22"/>
          <w:szCs w:val="22"/>
        </w:rPr>
        <w:t>Increasing the new generation rooted interbank communication with the cooperation of Start-Up and Fintech</w:t>
      </w:r>
    </w:p>
    <w:p w14:paraId="39D6D95B" w14:textId="77777777" w:rsidR="00DA0BF3" w:rsidRPr="00465D06" w:rsidRDefault="00DA0BF3" w:rsidP="00065E84">
      <w:pPr>
        <w:pStyle w:val="ListParagraph"/>
        <w:numPr>
          <w:ilvl w:val="0"/>
          <w:numId w:val="36"/>
        </w:numPr>
        <w:ind w:left="1440"/>
        <w:jc w:val="both"/>
        <w:rPr>
          <w:rFonts w:cstheme="minorHAnsi"/>
          <w:sz w:val="22"/>
          <w:szCs w:val="22"/>
        </w:rPr>
      </w:pPr>
      <w:r w:rsidRPr="00465D06">
        <w:rPr>
          <w:rFonts w:cstheme="minorHAnsi"/>
          <w:sz w:val="22"/>
          <w:szCs w:val="22"/>
        </w:rPr>
        <w:t>Accelerating the transformation of alternative distribution channels</w:t>
      </w:r>
    </w:p>
    <w:p w14:paraId="025D51E7" w14:textId="77777777" w:rsidR="00DA0BF3" w:rsidRPr="00465D06" w:rsidRDefault="00DA0BF3" w:rsidP="00065E84">
      <w:pPr>
        <w:pStyle w:val="ListParagraph"/>
        <w:numPr>
          <w:ilvl w:val="0"/>
          <w:numId w:val="36"/>
        </w:numPr>
        <w:ind w:left="1440"/>
        <w:jc w:val="both"/>
        <w:rPr>
          <w:rFonts w:cstheme="minorHAnsi"/>
          <w:sz w:val="22"/>
          <w:szCs w:val="22"/>
        </w:rPr>
      </w:pPr>
      <w:r w:rsidRPr="00465D06">
        <w:rPr>
          <w:rFonts w:cstheme="minorHAnsi"/>
          <w:sz w:val="22"/>
          <w:szCs w:val="22"/>
        </w:rPr>
        <w:t>Blockchain developments</w:t>
      </w:r>
    </w:p>
    <w:p w14:paraId="511BB63A" w14:textId="77777777" w:rsidR="00DA0BF3" w:rsidRPr="00465D06" w:rsidRDefault="00DA0BF3" w:rsidP="00065E84">
      <w:pPr>
        <w:ind w:left="720"/>
        <w:jc w:val="both"/>
        <w:rPr>
          <w:rFonts w:cstheme="minorHAnsi"/>
          <w:sz w:val="22"/>
          <w:szCs w:val="22"/>
        </w:rPr>
      </w:pPr>
    </w:p>
    <w:p w14:paraId="2F2AA877" w14:textId="77777777" w:rsidR="00DA0BF3" w:rsidRPr="00465D06" w:rsidRDefault="00DA0BF3" w:rsidP="00065E84">
      <w:pPr>
        <w:ind w:left="720"/>
        <w:jc w:val="both"/>
        <w:rPr>
          <w:rFonts w:cstheme="minorHAnsi"/>
          <w:b/>
          <w:bCs/>
          <w:sz w:val="22"/>
          <w:szCs w:val="22"/>
        </w:rPr>
      </w:pPr>
      <w:r w:rsidRPr="00465D06">
        <w:rPr>
          <w:rFonts w:cstheme="minorHAnsi"/>
          <w:b/>
          <w:bCs/>
          <w:sz w:val="22"/>
          <w:szCs w:val="22"/>
        </w:rPr>
        <w:t>ICT – OPPORTUNITIES</w:t>
      </w:r>
    </w:p>
    <w:p w14:paraId="128D9C19" w14:textId="77777777" w:rsidR="00DA0BF3" w:rsidRPr="00465D06" w:rsidRDefault="00DA0BF3" w:rsidP="00065E84">
      <w:pPr>
        <w:pStyle w:val="ListParagraph"/>
        <w:numPr>
          <w:ilvl w:val="0"/>
          <w:numId w:val="37"/>
        </w:numPr>
        <w:ind w:left="1440"/>
        <w:jc w:val="both"/>
        <w:rPr>
          <w:rFonts w:cstheme="minorHAnsi"/>
          <w:sz w:val="22"/>
          <w:szCs w:val="22"/>
        </w:rPr>
      </w:pPr>
      <w:r w:rsidRPr="00465D06">
        <w:rPr>
          <w:rFonts w:cstheme="minorHAnsi"/>
          <w:sz w:val="22"/>
          <w:szCs w:val="22"/>
        </w:rPr>
        <w:t>Highly educated young population</w:t>
      </w:r>
    </w:p>
    <w:p w14:paraId="5DAA2DC4" w14:textId="77777777" w:rsidR="00DA0BF3" w:rsidRPr="00465D06" w:rsidRDefault="00DA0BF3" w:rsidP="00065E84">
      <w:pPr>
        <w:pStyle w:val="ListParagraph"/>
        <w:numPr>
          <w:ilvl w:val="0"/>
          <w:numId w:val="37"/>
        </w:numPr>
        <w:ind w:left="1440"/>
        <w:jc w:val="both"/>
        <w:rPr>
          <w:rFonts w:cstheme="minorHAnsi"/>
          <w:sz w:val="22"/>
          <w:szCs w:val="22"/>
        </w:rPr>
      </w:pPr>
      <w:r w:rsidRPr="00465D06">
        <w:rPr>
          <w:rFonts w:cstheme="minorHAnsi"/>
          <w:sz w:val="22"/>
          <w:szCs w:val="22"/>
        </w:rPr>
        <w:t>Excessive interest of the young population in the sector</w:t>
      </w:r>
    </w:p>
    <w:p w14:paraId="64AAAB5E" w14:textId="77777777" w:rsidR="00DA0BF3" w:rsidRPr="00465D06" w:rsidRDefault="00DA0BF3" w:rsidP="00065E84">
      <w:pPr>
        <w:pStyle w:val="ListParagraph"/>
        <w:numPr>
          <w:ilvl w:val="0"/>
          <w:numId w:val="37"/>
        </w:numPr>
        <w:ind w:left="1440"/>
        <w:jc w:val="both"/>
        <w:rPr>
          <w:rFonts w:cstheme="minorHAnsi"/>
          <w:sz w:val="22"/>
          <w:szCs w:val="22"/>
        </w:rPr>
      </w:pPr>
      <w:r w:rsidRPr="00465D06">
        <w:rPr>
          <w:rFonts w:cstheme="minorHAnsi"/>
          <w:sz w:val="22"/>
          <w:szCs w:val="22"/>
        </w:rPr>
        <w:t>Having intersections of the sector with all sectors</w:t>
      </w:r>
    </w:p>
    <w:p w14:paraId="027D15F6" w14:textId="77777777" w:rsidR="00DA0BF3" w:rsidRPr="00465D06" w:rsidRDefault="00DA0BF3" w:rsidP="00065E84">
      <w:pPr>
        <w:pStyle w:val="ListParagraph"/>
        <w:numPr>
          <w:ilvl w:val="0"/>
          <w:numId w:val="37"/>
        </w:numPr>
        <w:ind w:left="1440"/>
        <w:jc w:val="both"/>
        <w:rPr>
          <w:rFonts w:cstheme="minorHAnsi"/>
          <w:sz w:val="22"/>
          <w:szCs w:val="22"/>
        </w:rPr>
      </w:pPr>
      <w:r w:rsidRPr="00465D06">
        <w:rPr>
          <w:rFonts w:cstheme="minorHAnsi"/>
          <w:sz w:val="22"/>
          <w:szCs w:val="22"/>
        </w:rPr>
        <w:t>Efforts to increase youth and women employment</w:t>
      </w:r>
    </w:p>
    <w:p w14:paraId="13C0258F" w14:textId="77777777" w:rsidR="00DA0BF3" w:rsidRPr="00465D06" w:rsidRDefault="00DA0BF3" w:rsidP="00065E84">
      <w:pPr>
        <w:pStyle w:val="ListParagraph"/>
        <w:numPr>
          <w:ilvl w:val="0"/>
          <w:numId w:val="37"/>
        </w:numPr>
        <w:ind w:left="1440"/>
        <w:jc w:val="both"/>
        <w:rPr>
          <w:rFonts w:cstheme="minorHAnsi"/>
          <w:sz w:val="22"/>
          <w:szCs w:val="22"/>
        </w:rPr>
      </w:pPr>
      <w:r w:rsidRPr="00465D06">
        <w:rPr>
          <w:rFonts w:cstheme="minorHAnsi"/>
          <w:sz w:val="22"/>
          <w:szCs w:val="22"/>
        </w:rPr>
        <w:t>The positive effect of the gaming industry on women's employment</w:t>
      </w:r>
    </w:p>
    <w:p w14:paraId="4D6D925A" w14:textId="77777777" w:rsidR="00DA0BF3" w:rsidRPr="00465D06" w:rsidRDefault="00DA0BF3" w:rsidP="00065E84">
      <w:pPr>
        <w:pStyle w:val="ListParagraph"/>
        <w:numPr>
          <w:ilvl w:val="0"/>
          <w:numId w:val="37"/>
        </w:numPr>
        <w:ind w:left="1440"/>
        <w:jc w:val="both"/>
        <w:rPr>
          <w:rFonts w:cstheme="minorHAnsi"/>
          <w:sz w:val="22"/>
          <w:szCs w:val="22"/>
        </w:rPr>
      </w:pPr>
      <w:r w:rsidRPr="00465D06">
        <w:rPr>
          <w:rFonts w:cstheme="minorHAnsi"/>
          <w:sz w:val="22"/>
          <w:szCs w:val="22"/>
        </w:rPr>
        <w:t>Fast conversion to the metaverse side</w:t>
      </w:r>
    </w:p>
    <w:p w14:paraId="7F946866" w14:textId="77777777" w:rsidR="00DA0BF3" w:rsidRPr="00465D06" w:rsidRDefault="00DA0BF3" w:rsidP="00065E84">
      <w:pPr>
        <w:pStyle w:val="ListParagraph"/>
        <w:numPr>
          <w:ilvl w:val="0"/>
          <w:numId w:val="37"/>
        </w:numPr>
        <w:ind w:left="1440"/>
        <w:jc w:val="both"/>
        <w:rPr>
          <w:rFonts w:cstheme="minorHAnsi"/>
          <w:sz w:val="22"/>
          <w:szCs w:val="22"/>
        </w:rPr>
      </w:pPr>
      <w:r w:rsidRPr="00465D06">
        <w:rPr>
          <w:rFonts w:cstheme="minorHAnsi"/>
          <w:sz w:val="22"/>
          <w:szCs w:val="22"/>
        </w:rPr>
        <w:t>More involvement of the sector in the competitive market</w:t>
      </w:r>
    </w:p>
    <w:p w14:paraId="7B760BDC" w14:textId="77777777" w:rsidR="00DA0BF3" w:rsidRPr="00465D06" w:rsidRDefault="00DA0BF3" w:rsidP="00065E84">
      <w:pPr>
        <w:pStyle w:val="ListParagraph"/>
        <w:numPr>
          <w:ilvl w:val="0"/>
          <w:numId w:val="37"/>
        </w:numPr>
        <w:ind w:left="1440"/>
        <w:jc w:val="both"/>
        <w:rPr>
          <w:rFonts w:cstheme="minorHAnsi"/>
          <w:sz w:val="22"/>
          <w:szCs w:val="22"/>
        </w:rPr>
      </w:pPr>
      <w:r w:rsidRPr="00465D06">
        <w:rPr>
          <w:rFonts w:cstheme="minorHAnsi"/>
          <w:sz w:val="22"/>
          <w:szCs w:val="22"/>
        </w:rPr>
        <w:t>Increasing the incentives and supports given to the sector</w:t>
      </w:r>
    </w:p>
    <w:p w14:paraId="7AB1EC08" w14:textId="77777777" w:rsidR="00DA0BF3" w:rsidRPr="00465D06" w:rsidRDefault="00DA0BF3" w:rsidP="00065E84">
      <w:pPr>
        <w:ind w:left="720"/>
        <w:jc w:val="both"/>
        <w:rPr>
          <w:rFonts w:cstheme="minorHAnsi"/>
          <w:sz w:val="22"/>
          <w:szCs w:val="22"/>
        </w:rPr>
      </w:pPr>
    </w:p>
    <w:p w14:paraId="16B8EB84" w14:textId="77777777" w:rsidR="00DA0BF3" w:rsidRPr="00465D06" w:rsidRDefault="00DA0BF3" w:rsidP="00065E84">
      <w:pPr>
        <w:ind w:left="720"/>
        <w:jc w:val="both"/>
        <w:rPr>
          <w:rFonts w:cstheme="minorHAnsi"/>
          <w:b/>
          <w:bCs/>
          <w:sz w:val="28"/>
          <w:szCs w:val="28"/>
        </w:rPr>
      </w:pPr>
      <w:r w:rsidRPr="00465D06">
        <w:rPr>
          <w:rFonts w:cstheme="minorHAnsi"/>
          <w:b/>
          <w:bCs/>
          <w:sz w:val="28"/>
          <w:szCs w:val="28"/>
        </w:rPr>
        <w:t>THREATS</w:t>
      </w:r>
    </w:p>
    <w:p w14:paraId="4F2FDD20" w14:textId="77777777" w:rsidR="00DA0BF3" w:rsidRPr="00465D06" w:rsidRDefault="00DA0BF3" w:rsidP="00065E84">
      <w:pPr>
        <w:ind w:left="720"/>
        <w:jc w:val="both"/>
        <w:rPr>
          <w:rFonts w:cstheme="minorHAnsi"/>
          <w:sz w:val="22"/>
          <w:szCs w:val="22"/>
        </w:rPr>
      </w:pPr>
    </w:p>
    <w:p w14:paraId="7A42FAF9" w14:textId="77777777" w:rsidR="00DA0BF3" w:rsidRPr="00465D06" w:rsidRDefault="00DA0BF3" w:rsidP="00065E84">
      <w:pPr>
        <w:ind w:left="720"/>
        <w:jc w:val="both"/>
        <w:rPr>
          <w:rFonts w:cstheme="minorHAnsi"/>
          <w:b/>
          <w:bCs/>
          <w:sz w:val="22"/>
          <w:szCs w:val="22"/>
        </w:rPr>
      </w:pPr>
      <w:r w:rsidRPr="00465D06">
        <w:rPr>
          <w:rFonts w:cstheme="minorHAnsi"/>
          <w:b/>
          <w:bCs/>
          <w:sz w:val="22"/>
          <w:szCs w:val="22"/>
        </w:rPr>
        <w:t>EDUCATION – THREATS</w:t>
      </w:r>
    </w:p>
    <w:p w14:paraId="76A3274D" w14:textId="77777777" w:rsidR="00DA0BF3" w:rsidRPr="00465D06" w:rsidRDefault="00DA0BF3" w:rsidP="00065E84">
      <w:pPr>
        <w:pStyle w:val="ListParagraph"/>
        <w:numPr>
          <w:ilvl w:val="0"/>
          <w:numId w:val="38"/>
        </w:numPr>
        <w:ind w:left="1440"/>
        <w:jc w:val="both"/>
        <w:rPr>
          <w:rFonts w:cstheme="minorHAnsi"/>
          <w:sz w:val="22"/>
          <w:szCs w:val="22"/>
        </w:rPr>
      </w:pPr>
      <w:r w:rsidRPr="00465D06">
        <w:rPr>
          <w:rFonts w:cstheme="minorHAnsi"/>
          <w:sz w:val="22"/>
          <w:szCs w:val="22"/>
        </w:rPr>
        <w:t>Sustainability of Information Technologies trainings is not at a satisfactory level</w:t>
      </w:r>
    </w:p>
    <w:p w14:paraId="6C27B71F" w14:textId="77777777" w:rsidR="00DA0BF3" w:rsidRPr="00465D06" w:rsidRDefault="00DA0BF3" w:rsidP="00065E84">
      <w:pPr>
        <w:pStyle w:val="ListParagraph"/>
        <w:numPr>
          <w:ilvl w:val="0"/>
          <w:numId w:val="38"/>
        </w:numPr>
        <w:ind w:left="1440"/>
        <w:jc w:val="both"/>
        <w:rPr>
          <w:rFonts w:cstheme="minorHAnsi"/>
          <w:sz w:val="22"/>
          <w:szCs w:val="22"/>
        </w:rPr>
      </w:pPr>
      <w:r w:rsidRPr="00465D06">
        <w:rPr>
          <w:rFonts w:cstheme="minorHAnsi"/>
          <w:sz w:val="22"/>
          <w:szCs w:val="22"/>
        </w:rPr>
        <w:t>Weak technological infrastructure in disadvantaged areas</w:t>
      </w:r>
    </w:p>
    <w:p w14:paraId="4AA90DBB" w14:textId="77777777" w:rsidR="00DA0BF3" w:rsidRPr="00465D06" w:rsidRDefault="00DA0BF3" w:rsidP="00065E84">
      <w:pPr>
        <w:pStyle w:val="ListParagraph"/>
        <w:numPr>
          <w:ilvl w:val="0"/>
          <w:numId w:val="38"/>
        </w:numPr>
        <w:ind w:left="1440"/>
        <w:jc w:val="both"/>
        <w:rPr>
          <w:rFonts w:cstheme="minorHAnsi"/>
          <w:sz w:val="22"/>
          <w:szCs w:val="22"/>
        </w:rPr>
      </w:pPr>
      <w:r w:rsidRPr="00465D06">
        <w:rPr>
          <w:rFonts w:cstheme="minorHAnsi"/>
          <w:sz w:val="22"/>
          <w:szCs w:val="22"/>
        </w:rPr>
        <w:t>Rapid transformation of future-oriented knowledge and skills</w:t>
      </w:r>
    </w:p>
    <w:p w14:paraId="2C9F5C84" w14:textId="6E7E5470" w:rsidR="00DA0BF3" w:rsidRPr="00465D06" w:rsidRDefault="00DA0BF3" w:rsidP="00065E84">
      <w:pPr>
        <w:pStyle w:val="ListParagraph"/>
        <w:numPr>
          <w:ilvl w:val="0"/>
          <w:numId w:val="38"/>
        </w:numPr>
        <w:ind w:left="1440"/>
        <w:jc w:val="both"/>
        <w:rPr>
          <w:rFonts w:eastAsia="Calibri" w:cstheme="minorHAnsi"/>
          <w:sz w:val="22"/>
          <w:szCs w:val="22"/>
        </w:rPr>
      </w:pPr>
      <w:bookmarkStart w:id="24" w:name="_Hlk100161275"/>
      <w:commentRangeStart w:id="25"/>
      <w:r w:rsidRPr="00465D06">
        <w:rPr>
          <w:rFonts w:eastAsia="Calibri" w:cstheme="minorHAnsi"/>
          <w:sz w:val="22"/>
          <w:szCs w:val="22"/>
        </w:rPr>
        <w:lastRenderedPageBreak/>
        <w:t>Obsolete recruitment processes</w:t>
      </w:r>
      <w:commentRangeEnd w:id="25"/>
      <w:r w:rsidR="00B46182">
        <w:rPr>
          <w:rStyle w:val="CommentReference"/>
        </w:rPr>
        <w:commentReference w:id="25"/>
      </w:r>
    </w:p>
    <w:bookmarkEnd w:id="24"/>
    <w:p w14:paraId="78ACED1F" w14:textId="77777777" w:rsidR="00DA0BF3" w:rsidRPr="00465D06" w:rsidRDefault="00DA0BF3" w:rsidP="00065E84">
      <w:pPr>
        <w:ind w:left="720"/>
        <w:jc w:val="both"/>
        <w:rPr>
          <w:rFonts w:cstheme="minorHAnsi"/>
          <w:sz w:val="22"/>
          <w:szCs w:val="22"/>
        </w:rPr>
      </w:pPr>
    </w:p>
    <w:p w14:paraId="1D11AECE" w14:textId="77777777" w:rsidR="00DA0BF3" w:rsidRPr="00465D06" w:rsidRDefault="00DA0BF3" w:rsidP="00065E84">
      <w:pPr>
        <w:ind w:left="720"/>
        <w:jc w:val="both"/>
        <w:rPr>
          <w:rFonts w:cstheme="minorHAnsi"/>
          <w:b/>
          <w:bCs/>
          <w:sz w:val="22"/>
          <w:szCs w:val="22"/>
        </w:rPr>
      </w:pPr>
      <w:r w:rsidRPr="00465D06">
        <w:rPr>
          <w:rFonts w:cstheme="minorHAnsi"/>
          <w:b/>
          <w:bCs/>
          <w:sz w:val="22"/>
          <w:szCs w:val="22"/>
        </w:rPr>
        <w:t>HEALTH - THREATS</w:t>
      </w:r>
    </w:p>
    <w:p w14:paraId="4A6BE815" w14:textId="77777777" w:rsidR="00DA0BF3" w:rsidRPr="00465D06" w:rsidRDefault="00DA0BF3" w:rsidP="00065E84">
      <w:pPr>
        <w:pStyle w:val="ListParagraph"/>
        <w:numPr>
          <w:ilvl w:val="0"/>
          <w:numId w:val="39"/>
        </w:numPr>
        <w:ind w:left="1440"/>
        <w:jc w:val="both"/>
        <w:rPr>
          <w:rFonts w:cstheme="minorHAnsi"/>
          <w:sz w:val="22"/>
          <w:szCs w:val="22"/>
        </w:rPr>
      </w:pPr>
      <w:r w:rsidRPr="00465D06">
        <w:rPr>
          <w:rFonts w:cstheme="minorHAnsi"/>
          <w:sz w:val="22"/>
          <w:szCs w:val="22"/>
        </w:rPr>
        <w:t>Slowing of professional development due to the workload of health personnel</w:t>
      </w:r>
    </w:p>
    <w:p w14:paraId="28B33FE7" w14:textId="77777777" w:rsidR="00DA0BF3" w:rsidRPr="00465D06" w:rsidRDefault="00DA0BF3" w:rsidP="00065E84">
      <w:pPr>
        <w:pStyle w:val="ListParagraph"/>
        <w:numPr>
          <w:ilvl w:val="0"/>
          <w:numId w:val="39"/>
        </w:numPr>
        <w:ind w:left="1440"/>
        <w:jc w:val="both"/>
        <w:rPr>
          <w:rFonts w:cstheme="minorHAnsi"/>
          <w:sz w:val="22"/>
          <w:szCs w:val="22"/>
        </w:rPr>
      </w:pPr>
      <w:r w:rsidRPr="00465D06">
        <w:rPr>
          <w:rFonts w:cstheme="minorHAnsi"/>
          <w:sz w:val="22"/>
          <w:szCs w:val="22"/>
        </w:rPr>
        <w:t>Affected by burnout syndrome</w:t>
      </w:r>
    </w:p>
    <w:p w14:paraId="7FA74553" w14:textId="77777777" w:rsidR="00DA0BF3" w:rsidRPr="00465D06" w:rsidRDefault="00DA0BF3" w:rsidP="00065E84">
      <w:pPr>
        <w:pStyle w:val="ListParagraph"/>
        <w:numPr>
          <w:ilvl w:val="0"/>
          <w:numId w:val="39"/>
        </w:numPr>
        <w:ind w:left="1440"/>
        <w:jc w:val="both"/>
        <w:rPr>
          <w:rFonts w:cstheme="minorHAnsi"/>
          <w:sz w:val="22"/>
          <w:szCs w:val="22"/>
        </w:rPr>
      </w:pPr>
      <w:r w:rsidRPr="00465D06">
        <w:rPr>
          <w:rFonts w:cstheme="minorHAnsi"/>
          <w:sz w:val="22"/>
          <w:szCs w:val="22"/>
        </w:rPr>
        <w:t>Insufficient follow-up of technology in health</w:t>
      </w:r>
    </w:p>
    <w:p w14:paraId="4F1B7B23" w14:textId="77777777" w:rsidR="00DA0BF3" w:rsidRPr="00465D06" w:rsidRDefault="00DA0BF3" w:rsidP="00065E84">
      <w:pPr>
        <w:pStyle w:val="ListParagraph"/>
        <w:numPr>
          <w:ilvl w:val="0"/>
          <w:numId w:val="39"/>
        </w:numPr>
        <w:ind w:left="1440"/>
        <w:jc w:val="both"/>
        <w:rPr>
          <w:rFonts w:cstheme="minorHAnsi"/>
          <w:sz w:val="22"/>
          <w:szCs w:val="22"/>
        </w:rPr>
      </w:pPr>
      <w:r w:rsidRPr="00465D06">
        <w:rPr>
          <w:rFonts w:cstheme="minorHAnsi"/>
          <w:sz w:val="22"/>
          <w:szCs w:val="22"/>
        </w:rPr>
        <w:t>Inaccurate information about health given to citizens on the Internet,</w:t>
      </w:r>
    </w:p>
    <w:p w14:paraId="0016F423" w14:textId="77777777" w:rsidR="00FF0E7C" w:rsidRPr="00FF0E7C" w:rsidRDefault="00FF0E7C" w:rsidP="00065E84">
      <w:pPr>
        <w:pStyle w:val="ListParagraph"/>
        <w:numPr>
          <w:ilvl w:val="1"/>
          <w:numId w:val="39"/>
        </w:numPr>
        <w:jc w:val="both"/>
        <w:rPr>
          <w:rFonts w:cstheme="minorHAnsi"/>
          <w:sz w:val="22"/>
          <w:szCs w:val="22"/>
        </w:rPr>
      </w:pPr>
      <w:r w:rsidRPr="00FF0E7C">
        <w:rPr>
          <w:rFonts w:cstheme="minorHAnsi"/>
          <w:sz w:val="22"/>
          <w:szCs w:val="22"/>
        </w:rPr>
        <w:t>Obsolete recruitment processes</w:t>
      </w:r>
    </w:p>
    <w:p w14:paraId="02281A24" w14:textId="77777777" w:rsidR="00FF0E7C" w:rsidRPr="00465D06" w:rsidRDefault="00FF0E7C" w:rsidP="00065E84">
      <w:pPr>
        <w:pStyle w:val="ListParagraph"/>
        <w:numPr>
          <w:ilvl w:val="0"/>
          <w:numId w:val="39"/>
        </w:numPr>
        <w:ind w:left="1440"/>
        <w:jc w:val="both"/>
        <w:rPr>
          <w:rFonts w:cstheme="minorHAnsi"/>
          <w:sz w:val="22"/>
          <w:szCs w:val="22"/>
        </w:rPr>
      </w:pPr>
    </w:p>
    <w:p w14:paraId="49FDF766" w14:textId="77777777" w:rsidR="00DA0BF3" w:rsidRPr="00465D06" w:rsidRDefault="00DA0BF3" w:rsidP="00065E84">
      <w:pPr>
        <w:ind w:left="720"/>
        <w:jc w:val="both"/>
        <w:rPr>
          <w:rFonts w:cstheme="minorHAnsi"/>
          <w:sz w:val="22"/>
          <w:szCs w:val="22"/>
        </w:rPr>
      </w:pPr>
    </w:p>
    <w:p w14:paraId="2F08D9B3" w14:textId="77777777" w:rsidR="00DA0BF3" w:rsidRPr="00465D06" w:rsidRDefault="00DA0BF3" w:rsidP="00065E84">
      <w:pPr>
        <w:ind w:left="720"/>
        <w:jc w:val="both"/>
        <w:rPr>
          <w:rFonts w:cstheme="minorHAnsi"/>
          <w:b/>
          <w:bCs/>
          <w:sz w:val="22"/>
          <w:szCs w:val="22"/>
        </w:rPr>
      </w:pPr>
      <w:r w:rsidRPr="00465D06">
        <w:rPr>
          <w:rFonts w:cstheme="minorHAnsi"/>
          <w:b/>
          <w:bCs/>
          <w:sz w:val="22"/>
          <w:szCs w:val="22"/>
        </w:rPr>
        <w:t>ENERGY - THREATS</w:t>
      </w:r>
    </w:p>
    <w:p w14:paraId="0194731C" w14:textId="77777777" w:rsidR="00DA0BF3" w:rsidRPr="00465D06" w:rsidRDefault="00DA0BF3" w:rsidP="00065E84">
      <w:pPr>
        <w:pStyle w:val="ListParagraph"/>
        <w:numPr>
          <w:ilvl w:val="0"/>
          <w:numId w:val="40"/>
        </w:numPr>
        <w:ind w:left="1440"/>
        <w:jc w:val="both"/>
        <w:rPr>
          <w:rFonts w:cstheme="minorHAnsi"/>
          <w:sz w:val="22"/>
          <w:szCs w:val="22"/>
        </w:rPr>
      </w:pPr>
      <w:r w:rsidRPr="00465D06">
        <w:rPr>
          <w:rFonts w:cstheme="minorHAnsi"/>
          <w:sz w:val="22"/>
          <w:szCs w:val="22"/>
        </w:rPr>
        <w:t>Insufficient number of personnel with the communication skills required by the sector</w:t>
      </w:r>
    </w:p>
    <w:p w14:paraId="3710ACCC" w14:textId="77777777" w:rsidR="00DA0BF3" w:rsidRPr="00465D06" w:rsidRDefault="00DA0BF3" w:rsidP="00065E84">
      <w:pPr>
        <w:pStyle w:val="ListParagraph"/>
        <w:numPr>
          <w:ilvl w:val="0"/>
          <w:numId w:val="40"/>
        </w:numPr>
        <w:ind w:left="1440"/>
        <w:jc w:val="both"/>
        <w:rPr>
          <w:rFonts w:cstheme="minorHAnsi"/>
          <w:sz w:val="22"/>
          <w:szCs w:val="22"/>
        </w:rPr>
      </w:pPr>
      <w:r w:rsidRPr="00465D06">
        <w:rPr>
          <w:rFonts w:cstheme="minorHAnsi"/>
          <w:sz w:val="22"/>
          <w:szCs w:val="22"/>
        </w:rPr>
        <w:t>Long-term resolution of gender-based preferences in recruitment</w:t>
      </w:r>
    </w:p>
    <w:p w14:paraId="15C1EDB9" w14:textId="77777777" w:rsidR="00DA0BF3" w:rsidRPr="00465D06" w:rsidRDefault="00DA0BF3" w:rsidP="00065E84">
      <w:pPr>
        <w:pStyle w:val="ListParagraph"/>
        <w:numPr>
          <w:ilvl w:val="0"/>
          <w:numId w:val="40"/>
        </w:numPr>
        <w:ind w:left="1440"/>
        <w:jc w:val="both"/>
        <w:rPr>
          <w:rFonts w:cstheme="minorHAnsi"/>
          <w:sz w:val="22"/>
          <w:szCs w:val="22"/>
        </w:rPr>
      </w:pPr>
      <w:r w:rsidRPr="00465D06">
        <w:rPr>
          <w:rFonts w:cstheme="minorHAnsi"/>
          <w:sz w:val="22"/>
          <w:szCs w:val="22"/>
        </w:rPr>
        <w:t>The younger generation does not show enough interest in the knowledge and skills conveyed by the experienced generation.</w:t>
      </w:r>
    </w:p>
    <w:p w14:paraId="4BC98874" w14:textId="77777777" w:rsidR="00DA0BF3" w:rsidRPr="00465D06" w:rsidRDefault="00DA0BF3" w:rsidP="00065E84">
      <w:pPr>
        <w:pStyle w:val="ListParagraph"/>
        <w:numPr>
          <w:ilvl w:val="0"/>
          <w:numId w:val="40"/>
        </w:numPr>
        <w:ind w:left="1440"/>
        <w:jc w:val="both"/>
        <w:rPr>
          <w:rFonts w:cstheme="minorHAnsi"/>
          <w:sz w:val="22"/>
          <w:szCs w:val="22"/>
        </w:rPr>
      </w:pPr>
      <w:r w:rsidRPr="00465D06">
        <w:rPr>
          <w:rFonts w:cstheme="minorHAnsi"/>
          <w:sz w:val="22"/>
          <w:szCs w:val="22"/>
        </w:rPr>
        <w:t>Automation replaces blue-collar employees if blue-collar personnel adapt to Digital Transformation late</w:t>
      </w:r>
    </w:p>
    <w:p w14:paraId="0D84B777" w14:textId="2FC604D6" w:rsidR="00DA0BF3" w:rsidRDefault="00DA0BF3" w:rsidP="00065E84">
      <w:pPr>
        <w:pStyle w:val="ListParagraph"/>
        <w:numPr>
          <w:ilvl w:val="0"/>
          <w:numId w:val="40"/>
        </w:numPr>
        <w:ind w:left="1440"/>
        <w:jc w:val="both"/>
        <w:rPr>
          <w:rFonts w:cstheme="minorHAnsi"/>
          <w:sz w:val="22"/>
          <w:szCs w:val="22"/>
        </w:rPr>
      </w:pPr>
      <w:r w:rsidRPr="00465D06">
        <w:rPr>
          <w:rFonts w:cstheme="minorHAnsi"/>
          <w:sz w:val="22"/>
          <w:szCs w:val="22"/>
        </w:rPr>
        <w:t>Insufficient product and product replication support</w:t>
      </w:r>
    </w:p>
    <w:p w14:paraId="2DF927A8" w14:textId="77777777" w:rsidR="00FF0E7C" w:rsidRPr="00FF0E7C" w:rsidRDefault="00FF0E7C" w:rsidP="00065E84">
      <w:pPr>
        <w:pStyle w:val="ListParagraph"/>
        <w:numPr>
          <w:ilvl w:val="0"/>
          <w:numId w:val="40"/>
        </w:numPr>
        <w:jc w:val="both"/>
        <w:rPr>
          <w:rFonts w:cstheme="minorHAnsi"/>
          <w:sz w:val="22"/>
          <w:szCs w:val="22"/>
        </w:rPr>
      </w:pPr>
      <w:r w:rsidRPr="00FF0E7C">
        <w:rPr>
          <w:rFonts w:cstheme="minorHAnsi"/>
          <w:sz w:val="22"/>
          <w:szCs w:val="22"/>
        </w:rPr>
        <w:t>Obsolete recruitment processes</w:t>
      </w:r>
    </w:p>
    <w:p w14:paraId="5AB46187" w14:textId="77777777" w:rsidR="00FF0E7C" w:rsidRPr="00465D06" w:rsidRDefault="00FF0E7C" w:rsidP="00065E84">
      <w:pPr>
        <w:pStyle w:val="ListParagraph"/>
        <w:numPr>
          <w:ilvl w:val="0"/>
          <w:numId w:val="40"/>
        </w:numPr>
        <w:ind w:left="1440"/>
        <w:jc w:val="both"/>
        <w:rPr>
          <w:rFonts w:cstheme="minorHAnsi"/>
          <w:sz w:val="22"/>
          <w:szCs w:val="22"/>
        </w:rPr>
      </w:pPr>
    </w:p>
    <w:p w14:paraId="377F043B" w14:textId="77777777" w:rsidR="00DA0BF3" w:rsidRPr="00465D06" w:rsidRDefault="00DA0BF3" w:rsidP="00065E84">
      <w:pPr>
        <w:ind w:left="720"/>
        <w:jc w:val="both"/>
        <w:rPr>
          <w:rFonts w:cstheme="minorHAnsi"/>
          <w:sz w:val="22"/>
          <w:szCs w:val="22"/>
        </w:rPr>
      </w:pPr>
    </w:p>
    <w:p w14:paraId="1ED22786" w14:textId="77777777" w:rsidR="00DA0BF3" w:rsidRPr="00465D06" w:rsidRDefault="00DA0BF3" w:rsidP="00065E84">
      <w:pPr>
        <w:ind w:left="720"/>
        <w:jc w:val="both"/>
        <w:rPr>
          <w:rFonts w:cstheme="minorHAnsi"/>
          <w:b/>
          <w:bCs/>
          <w:sz w:val="22"/>
          <w:szCs w:val="22"/>
        </w:rPr>
      </w:pPr>
      <w:r w:rsidRPr="00465D06">
        <w:rPr>
          <w:rFonts w:cstheme="minorHAnsi"/>
          <w:b/>
          <w:bCs/>
          <w:sz w:val="22"/>
          <w:szCs w:val="22"/>
        </w:rPr>
        <w:t>BANKING AND FINANCE – THREATS</w:t>
      </w:r>
    </w:p>
    <w:p w14:paraId="7F42FC38" w14:textId="77777777" w:rsidR="00DA0BF3" w:rsidRPr="00465D06" w:rsidRDefault="00DA0BF3" w:rsidP="00065E84">
      <w:pPr>
        <w:pStyle w:val="ListParagraph"/>
        <w:numPr>
          <w:ilvl w:val="0"/>
          <w:numId w:val="41"/>
        </w:numPr>
        <w:ind w:left="1440"/>
        <w:jc w:val="both"/>
        <w:rPr>
          <w:rFonts w:cstheme="minorHAnsi"/>
          <w:sz w:val="22"/>
          <w:szCs w:val="22"/>
        </w:rPr>
      </w:pPr>
      <w:r w:rsidRPr="00465D06">
        <w:rPr>
          <w:rFonts w:cstheme="minorHAnsi"/>
          <w:sz w:val="22"/>
          <w:szCs w:val="22"/>
        </w:rPr>
        <w:t>Infrastructure needs for the inclusion of the financial sector in the system with private capital</w:t>
      </w:r>
    </w:p>
    <w:p w14:paraId="47D2E78E" w14:textId="77777777" w:rsidR="00DA0BF3" w:rsidRPr="00465D06" w:rsidRDefault="00DA0BF3" w:rsidP="00065E84">
      <w:pPr>
        <w:pStyle w:val="ListParagraph"/>
        <w:numPr>
          <w:ilvl w:val="0"/>
          <w:numId w:val="41"/>
        </w:numPr>
        <w:ind w:left="1440"/>
        <w:jc w:val="both"/>
        <w:rPr>
          <w:rFonts w:cstheme="minorHAnsi"/>
          <w:sz w:val="22"/>
          <w:szCs w:val="22"/>
        </w:rPr>
      </w:pPr>
      <w:r w:rsidRPr="00465D06">
        <w:rPr>
          <w:rFonts w:cstheme="minorHAnsi"/>
          <w:sz w:val="22"/>
          <w:szCs w:val="22"/>
        </w:rPr>
        <w:t>Low awareness of new generation financial instruments and lack of legislation</w:t>
      </w:r>
    </w:p>
    <w:p w14:paraId="010A0C21" w14:textId="77777777" w:rsidR="00DA0BF3" w:rsidRPr="00465D06" w:rsidRDefault="00DA0BF3" w:rsidP="00065E84">
      <w:pPr>
        <w:pStyle w:val="ListParagraph"/>
        <w:numPr>
          <w:ilvl w:val="0"/>
          <w:numId w:val="41"/>
        </w:numPr>
        <w:ind w:left="1440"/>
        <w:jc w:val="both"/>
        <w:rPr>
          <w:rFonts w:cstheme="minorHAnsi"/>
          <w:sz w:val="22"/>
          <w:szCs w:val="22"/>
        </w:rPr>
      </w:pPr>
      <w:r w:rsidRPr="00465D06">
        <w:rPr>
          <w:rFonts w:cstheme="minorHAnsi"/>
          <w:sz w:val="22"/>
          <w:szCs w:val="22"/>
        </w:rPr>
        <w:t>New talents do not prefer the financial sector</w:t>
      </w:r>
    </w:p>
    <w:p w14:paraId="798003C9" w14:textId="77777777" w:rsidR="00DA0BF3" w:rsidRPr="00465D06" w:rsidRDefault="00DA0BF3" w:rsidP="00065E84">
      <w:pPr>
        <w:pStyle w:val="ListParagraph"/>
        <w:numPr>
          <w:ilvl w:val="0"/>
          <w:numId w:val="41"/>
        </w:numPr>
        <w:ind w:left="1440"/>
        <w:jc w:val="both"/>
        <w:rPr>
          <w:rFonts w:cstheme="minorHAnsi"/>
          <w:sz w:val="22"/>
          <w:szCs w:val="22"/>
        </w:rPr>
      </w:pPr>
      <w:r w:rsidRPr="00465D06">
        <w:rPr>
          <w:rFonts w:cstheme="minorHAnsi"/>
          <w:sz w:val="22"/>
          <w:szCs w:val="22"/>
        </w:rPr>
        <w:t>Question marks on the work-life balance of young employees in the banking sector</w:t>
      </w:r>
    </w:p>
    <w:p w14:paraId="3F1E1FE5" w14:textId="77777777" w:rsidR="00DA0BF3" w:rsidRPr="00465D06" w:rsidRDefault="00DA0BF3" w:rsidP="00065E84">
      <w:pPr>
        <w:pStyle w:val="ListParagraph"/>
        <w:numPr>
          <w:ilvl w:val="0"/>
          <w:numId w:val="41"/>
        </w:numPr>
        <w:ind w:left="1440"/>
        <w:jc w:val="both"/>
        <w:rPr>
          <w:rFonts w:cstheme="minorHAnsi"/>
          <w:sz w:val="22"/>
          <w:szCs w:val="22"/>
        </w:rPr>
      </w:pPr>
      <w:r w:rsidRPr="00465D06">
        <w:rPr>
          <w:rFonts w:cstheme="minorHAnsi"/>
          <w:sz w:val="22"/>
          <w:szCs w:val="22"/>
        </w:rPr>
        <w:t>Robo-technology, digital technologies replacing workers</w:t>
      </w:r>
    </w:p>
    <w:p w14:paraId="01BA6C89" w14:textId="77777777" w:rsidR="00DA0BF3" w:rsidRPr="00465D06" w:rsidRDefault="00DA0BF3" w:rsidP="00065E84">
      <w:pPr>
        <w:pStyle w:val="ListParagraph"/>
        <w:numPr>
          <w:ilvl w:val="0"/>
          <w:numId w:val="41"/>
        </w:numPr>
        <w:ind w:left="1440"/>
        <w:jc w:val="both"/>
        <w:rPr>
          <w:rFonts w:cstheme="minorHAnsi"/>
          <w:sz w:val="22"/>
          <w:szCs w:val="22"/>
        </w:rPr>
      </w:pPr>
      <w:r w:rsidRPr="00465D06">
        <w:rPr>
          <w:rFonts w:cstheme="minorHAnsi"/>
          <w:sz w:val="22"/>
          <w:szCs w:val="22"/>
        </w:rPr>
        <w:t>Fin-Tech and e-Commerce, competitive pressure of start-ups</w:t>
      </w:r>
    </w:p>
    <w:p w14:paraId="67E27D2A" w14:textId="7C3A228F" w:rsidR="00DA0BF3" w:rsidRPr="00465D06" w:rsidRDefault="0042134D" w:rsidP="00065E84">
      <w:pPr>
        <w:pStyle w:val="ListParagraph"/>
        <w:numPr>
          <w:ilvl w:val="0"/>
          <w:numId w:val="41"/>
        </w:numPr>
        <w:ind w:left="1440"/>
        <w:jc w:val="both"/>
        <w:rPr>
          <w:rFonts w:cstheme="minorHAnsi"/>
          <w:sz w:val="22"/>
          <w:szCs w:val="22"/>
        </w:rPr>
      </w:pPr>
      <w:r w:rsidRPr="00065E84">
        <w:rPr>
          <w:rFonts w:cstheme="minorHAnsi"/>
          <w:sz w:val="22"/>
          <w:szCs w:val="22"/>
        </w:rPr>
        <w:t>C</w:t>
      </w:r>
      <w:r w:rsidR="00DA0BF3" w:rsidRPr="00065E84">
        <w:rPr>
          <w:rFonts w:cstheme="minorHAnsi"/>
          <w:sz w:val="22"/>
          <w:szCs w:val="22"/>
        </w:rPr>
        <w:t xml:space="preserve">urrency </w:t>
      </w:r>
      <w:r w:rsidR="00DA0BF3" w:rsidRPr="00465D06">
        <w:rPr>
          <w:rFonts w:cstheme="minorHAnsi"/>
          <w:sz w:val="22"/>
          <w:szCs w:val="22"/>
        </w:rPr>
        <w:t>substitution</w:t>
      </w:r>
    </w:p>
    <w:p w14:paraId="76E89357" w14:textId="7B45B442" w:rsidR="00DA0BF3" w:rsidRDefault="00DA0BF3" w:rsidP="00065E84">
      <w:pPr>
        <w:pStyle w:val="ListParagraph"/>
        <w:numPr>
          <w:ilvl w:val="0"/>
          <w:numId w:val="41"/>
        </w:numPr>
        <w:ind w:left="1440"/>
        <w:jc w:val="both"/>
        <w:rPr>
          <w:rFonts w:cstheme="minorHAnsi"/>
          <w:sz w:val="22"/>
          <w:szCs w:val="22"/>
        </w:rPr>
      </w:pPr>
      <w:r w:rsidRPr="00465D06">
        <w:rPr>
          <w:rFonts w:cstheme="minorHAnsi"/>
          <w:sz w:val="22"/>
          <w:szCs w:val="22"/>
        </w:rPr>
        <w:t>Declining propensity to save</w:t>
      </w:r>
    </w:p>
    <w:p w14:paraId="7FC6358C" w14:textId="77777777" w:rsidR="00FF0E7C" w:rsidRPr="00FF0E7C" w:rsidRDefault="00FF0E7C" w:rsidP="00065E84">
      <w:pPr>
        <w:pStyle w:val="ListParagraph"/>
        <w:numPr>
          <w:ilvl w:val="0"/>
          <w:numId w:val="41"/>
        </w:numPr>
        <w:jc w:val="both"/>
        <w:rPr>
          <w:rFonts w:cstheme="minorHAnsi"/>
          <w:sz w:val="22"/>
          <w:szCs w:val="22"/>
        </w:rPr>
      </w:pPr>
      <w:r w:rsidRPr="00FF0E7C">
        <w:rPr>
          <w:rFonts w:cstheme="minorHAnsi"/>
          <w:sz w:val="22"/>
          <w:szCs w:val="22"/>
        </w:rPr>
        <w:t>Obsolete recruitment processes</w:t>
      </w:r>
    </w:p>
    <w:p w14:paraId="3C2136CC" w14:textId="77777777" w:rsidR="00FF0E7C" w:rsidRPr="00465D06" w:rsidRDefault="00FF0E7C" w:rsidP="00065E84">
      <w:pPr>
        <w:pStyle w:val="ListParagraph"/>
        <w:numPr>
          <w:ilvl w:val="0"/>
          <w:numId w:val="41"/>
        </w:numPr>
        <w:ind w:left="1440"/>
        <w:jc w:val="both"/>
        <w:rPr>
          <w:rFonts w:cstheme="minorHAnsi"/>
          <w:sz w:val="22"/>
          <w:szCs w:val="22"/>
        </w:rPr>
      </w:pPr>
    </w:p>
    <w:p w14:paraId="536974B4" w14:textId="77777777" w:rsidR="00DA0BF3" w:rsidRPr="00465D06" w:rsidRDefault="00DA0BF3" w:rsidP="00065E84">
      <w:pPr>
        <w:ind w:left="720"/>
        <w:jc w:val="both"/>
        <w:rPr>
          <w:rFonts w:cstheme="minorHAnsi"/>
          <w:sz w:val="22"/>
          <w:szCs w:val="22"/>
        </w:rPr>
      </w:pPr>
    </w:p>
    <w:p w14:paraId="0FAF0039" w14:textId="77777777" w:rsidR="00DA0BF3" w:rsidRPr="00465D06" w:rsidRDefault="00DA0BF3" w:rsidP="00065E84">
      <w:pPr>
        <w:ind w:left="720"/>
        <w:jc w:val="both"/>
        <w:rPr>
          <w:rFonts w:cstheme="minorHAnsi"/>
          <w:b/>
          <w:bCs/>
          <w:sz w:val="22"/>
          <w:szCs w:val="22"/>
        </w:rPr>
      </w:pPr>
      <w:r w:rsidRPr="00465D06">
        <w:rPr>
          <w:rFonts w:cstheme="minorHAnsi"/>
          <w:b/>
          <w:bCs/>
          <w:sz w:val="22"/>
          <w:szCs w:val="22"/>
        </w:rPr>
        <w:t>ICT – THREATS</w:t>
      </w:r>
    </w:p>
    <w:p w14:paraId="47A85496" w14:textId="77777777" w:rsidR="00DA0BF3" w:rsidRPr="00465D06" w:rsidRDefault="00DA0BF3" w:rsidP="00065E84">
      <w:pPr>
        <w:pStyle w:val="ListParagraph"/>
        <w:numPr>
          <w:ilvl w:val="0"/>
          <w:numId w:val="42"/>
        </w:numPr>
        <w:ind w:left="1440"/>
        <w:jc w:val="both"/>
        <w:rPr>
          <w:rFonts w:cstheme="minorHAnsi"/>
          <w:sz w:val="22"/>
          <w:szCs w:val="22"/>
        </w:rPr>
      </w:pPr>
      <w:r w:rsidRPr="00465D06">
        <w:rPr>
          <w:rFonts w:cstheme="minorHAnsi"/>
          <w:sz w:val="22"/>
          <w:szCs w:val="22"/>
        </w:rPr>
        <w:t>Insufficient meeting of the intense human resource needs in the industry</w:t>
      </w:r>
    </w:p>
    <w:p w14:paraId="1FC1DC14" w14:textId="77777777" w:rsidR="00DA0BF3" w:rsidRPr="00465D06" w:rsidRDefault="00DA0BF3" w:rsidP="00065E84">
      <w:pPr>
        <w:pStyle w:val="ListParagraph"/>
        <w:numPr>
          <w:ilvl w:val="0"/>
          <w:numId w:val="42"/>
        </w:numPr>
        <w:ind w:left="1440"/>
        <w:jc w:val="both"/>
        <w:rPr>
          <w:rFonts w:cstheme="minorHAnsi"/>
          <w:sz w:val="22"/>
          <w:szCs w:val="22"/>
        </w:rPr>
      </w:pPr>
      <w:r w:rsidRPr="00465D06">
        <w:rPr>
          <w:rFonts w:cstheme="minorHAnsi"/>
          <w:sz w:val="22"/>
          <w:szCs w:val="22"/>
        </w:rPr>
        <w:t>The low number of female personnel in professions other than engineering</w:t>
      </w:r>
    </w:p>
    <w:p w14:paraId="6B24C015" w14:textId="77777777" w:rsidR="00DA0BF3" w:rsidRPr="00465D06" w:rsidRDefault="00DA0BF3" w:rsidP="00065E84">
      <w:pPr>
        <w:pStyle w:val="ListParagraph"/>
        <w:numPr>
          <w:ilvl w:val="0"/>
          <w:numId w:val="42"/>
        </w:numPr>
        <w:ind w:left="1440"/>
        <w:jc w:val="both"/>
        <w:rPr>
          <w:rFonts w:cstheme="minorHAnsi"/>
          <w:sz w:val="22"/>
          <w:szCs w:val="22"/>
        </w:rPr>
      </w:pPr>
      <w:r w:rsidRPr="00465D06">
        <w:rPr>
          <w:rFonts w:cstheme="minorHAnsi"/>
          <w:sz w:val="22"/>
          <w:szCs w:val="22"/>
        </w:rPr>
        <w:t>Loss of investment as a result of major game development companies being sold abroad (killing the goose that lays the golden egg)</w:t>
      </w:r>
    </w:p>
    <w:p w14:paraId="7BE9D724" w14:textId="77777777" w:rsidR="00DA0BF3" w:rsidRPr="00465D06" w:rsidRDefault="00DA0BF3" w:rsidP="00065E84">
      <w:pPr>
        <w:pStyle w:val="ListParagraph"/>
        <w:numPr>
          <w:ilvl w:val="0"/>
          <w:numId w:val="42"/>
        </w:numPr>
        <w:ind w:left="1440"/>
        <w:jc w:val="both"/>
        <w:rPr>
          <w:rFonts w:cstheme="minorHAnsi"/>
          <w:sz w:val="22"/>
          <w:szCs w:val="22"/>
        </w:rPr>
      </w:pPr>
      <w:r w:rsidRPr="00465D06">
        <w:rPr>
          <w:rFonts w:cstheme="minorHAnsi"/>
          <w:sz w:val="22"/>
          <w:szCs w:val="22"/>
        </w:rPr>
        <w:t>Lack of interdisciplinary interaction for future planning</w:t>
      </w:r>
    </w:p>
    <w:p w14:paraId="54EF8779" w14:textId="0BEC3D7B" w:rsidR="00DA0BF3" w:rsidRDefault="00DA0BF3" w:rsidP="00065E84">
      <w:pPr>
        <w:pStyle w:val="ListParagraph"/>
        <w:numPr>
          <w:ilvl w:val="0"/>
          <w:numId w:val="42"/>
        </w:numPr>
        <w:ind w:left="1440"/>
        <w:jc w:val="both"/>
        <w:rPr>
          <w:rFonts w:cstheme="minorHAnsi"/>
          <w:sz w:val="22"/>
          <w:szCs w:val="22"/>
        </w:rPr>
      </w:pPr>
      <w:r w:rsidRPr="00465D06">
        <w:rPr>
          <w:rFonts w:cstheme="minorHAnsi"/>
          <w:sz w:val="22"/>
          <w:szCs w:val="22"/>
        </w:rPr>
        <w:t>The studies planned to continue the competition in this field in the global world have not been clarified yet.</w:t>
      </w:r>
    </w:p>
    <w:p w14:paraId="21172BB7" w14:textId="0B2B9810" w:rsidR="00245FA0" w:rsidRPr="00065E84" w:rsidRDefault="00FF0E7C" w:rsidP="00043182">
      <w:pPr>
        <w:pStyle w:val="ListParagraph"/>
        <w:numPr>
          <w:ilvl w:val="0"/>
          <w:numId w:val="42"/>
        </w:numPr>
        <w:jc w:val="both"/>
        <w:rPr>
          <w:rFonts w:cstheme="minorHAnsi"/>
          <w:sz w:val="22"/>
          <w:szCs w:val="22"/>
        </w:rPr>
      </w:pPr>
      <w:r w:rsidRPr="00FF0E7C">
        <w:rPr>
          <w:rFonts w:cstheme="minorHAnsi"/>
          <w:sz w:val="22"/>
          <w:szCs w:val="22"/>
        </w:rPr>
        <w:t>Obsolete recruitment processes</w:t>
      </w:r>
    </w:p>
    <w:p w14:paraId="0BFDDC75" w14:textId="77777777" w:rsidR="00496D5B" w:rsidRPr="00465D06" w:rsidRDefault="00496D5B" w:rsidP="00B662B3">
      <w:pPr>
        <w:jc w:val="both"/>
        <w:rPr>
          <w:rFonts w:cstheme="minorHAnsi"/>
          <w:b/>
          <w:bCs/>
          <w:sz w:val="22"/>
          <w:szCs w:val="22"/>
        </w:rPr>
      </w:pPr>
    </w:p>
    <w:p w14:paraId="10F4BE83" w14:textId="1530CB8F" w:rsidR="00245FA0" w:rsidRPr="00465D06" w:rsidRDefault="00245FA0" w:rsidP="00B662B3">
      <w:pPr>
        <w:jc w:val="both"/>
        <w:rPr>
          <w:rFonts w:cstheme="minorHAnsi"/>
          <w:b/>
          <w:bCs/>
          <w:sz w:val="22"/>
          <w:szCs w:val="22"/>
        </w:rPr>
      </w:pPr>
      <w:r w:rsidRPr="00465D06">
        <w:rPr>
          <w:rFonts w:cstheme="minorHAnsi"/>
          <w:b/>
          <w:bCs/>
          <w:sz w:val="22"/>
          <w:szCs w:val="22"/>
        </w:rPr>
        <w:t>FoW TAT</w:t>
      </w:r>
    </w:p>
    <w:p w14:paraId="7516CA1B" w14:textId="444E65C2" w:rsidR="009548B8" w:rsidRPr="00465D06" w:rsidRDefault="007C1A92" w:rsidP="00B662B3">
      <w:pPr>
        <w:jc w:val="both"/>
        <w:rPr>
          <w:rFonts w:cstheme="minorHAnsi"/>
          <w:b/>
          <w:bCs/>
          <w:sz w:val="22"/>
          <w:szCs w:val="22"/>
        </w:rPr>
      </w:pPr>
      <w:r w:rsidRPr="00465D06">
        <w:rPr>
          <w:rFonts w:cstheme="minorHAnsi"/>
          <w:b/>
          <w:bCs/>
          <w:sz w:val="22"/>
          <w:szCs w:val="22"/>
        </w:rPr>
        <w:t>March 2022</w:t>
      </w:r>
    </w:p>
    <w:p w14:paraId="518E74CD" w14:textId="684EAEB0" w:rsidR="005E71BC" w:rsidRPr="00465D06" w:rsidRDefault="00F84646" w:rsidP="00B662B3">
      <w:pPr>
        <w:jc w:val="both"/>
        <w:rPr>
          <w:rFonts w:cstheme="minorHAnsi"/>
          <w:sz w:val="22"/>
          <w:szCs w:val="22"/>
        </w:rPr>
      </w:pPr>
      <w:r w:rsidRPr="00465D06">
        <w:rPr>
          <w:rFonts w:cstheme="minorHAnsi"/>
          <w:sz w:val="22"/>
          <w:szCs w:val="22"/>
        </w:rPr>
        <w:br w:type="page"/>
      </w:r>
    </w:p>
    <w:p w14:paraId="5EFF75BF" w14:textId="2B6883BE" w:rsidR="00520005" w:rsidRPr="00465D06" w:rsidRDefault="00520005" w:rsidP="00520005">
      <w:pPr>
        <w:rPr>
          <w:sz w:val="22"/>
          <w:szCs w:val="22"/>
        </w:rPr>
      </w:pPr>
    </w:p>
    <w:p w14:paraId="227FA4BD" w14:textId="15DFB4E3" w:rsidR="00511CE7" w:rsidRPr="00465D06" w:rsidRDefault="00511CE7">
      <w:pPr>
        <w:rPr>
          <w:rFonts w:cstheme="minorHAnsi"/>
          <w:sz w:val="22"/>
          <w:szCs w:val="22"/>
        </w:rPr>
      </w:pPr>
    </w:p>
    <w:p w14:paraId="422B3438" w14:textId="0E7F1453" w:rsidR="00511CE7" w:rsidRPr="00465D06" w:rsidRDefault="00511CE7">
      <w:pPr>
        <w:rPr>
          <w:rFonts w:cstheme="minorHAnsi"/>
          <w:sz w:val="22"/>
          <w:szCs w:val="22"/>
        </w:rPr>
      </w:pPr>
    </w:p>
    <w:p w14:paraId="3C3B6EAC" w14:textId="4F119101" w:rsidR="00511CE7" w:rsidRPr="00465D06" w:rsidRDefault="00511CE7">
      <w:pPr>
        <w:rPr>
          <w:rFonts w:cstheme="minorHAnsi"/>
          <w:sz w:val="22"/>
          <w:szCs w:val="22"/>
        </w:rPr>
      </w:pPr>
    </w:p>
    <w:p w14:paraId="6FF4A901" w14:textId="18047CCF" w:rsidR="00511CE7" w:rsidRPr="00465D06" w:rsidRDefault="00511CE7">
      <w:pPr>
        <w:rPr>
          <w:rFonts w:cstheme="minorHAnsi"/>
          <w:sz w:val="22"/>
          <w:szCs w:val="22"/>
        </w:rPr>
      </w:pPr>
    </w:p>
    <w:p w14:paraId="7F34C4F9" w14:textId="26757201" w:rsidR="00511CE7" w:rsidRPr="00465D06" w:rsidRDefault="00511CE7">
      <w:pPr>
        <w:rPr>
          <w:rFonts w:cstheme="minorHAnsi"/>
          <w:sz w:val="22"/>
          <w:szCs w:val="22"/>
        </w:rPr>
      </w:pPr>
    </w:p>
    <w:p w14:paraId="02A3596C" w14:textId="4FAA3B88" w:rsidR="00511CE7" w:rsidRPr="00465D06" w:rsidRDefault="00511CE7">
      <w:pPr>
        <w:rPr>
          <w:rFonts w:cstheme="minorHAnsi"/>
          <w:sz w:val="22"/>
          <w:szCs w:val="22"/>
        </w:rPr>
      </w:pPr>
    </w:p>
    <w:p w14:paraId="50BAAC32" w14:textId="246CD833" w:rsidR="00511CE7" w:rsidRPr="00465D06" w:rsidRDefault="00511CE7">
      <w:pPr>
        <w:rPr>
          <w:rFonts w:cstheme="minorHAnsi"/>
          <w:sz w:val="22"/>
          <w:szCs w:val="22"/>
        </w:rPr>
      </w:pPr>
    </w:p>
    <w:p w14:paraId="7EAEF4CA" w14:textId="18F1E88A" w:rsidR="00511CE7" w:rsidRPr="00465D06" w:rsidRDefault="00511CE7">
      <w:pPr>
        <w:rPr>
          <w:rFonts w:cstheme="minorHAnsi"/>
          <w:sz w:val="22"/>
          <w:szCs w:val="22"/>
        </w:rPr>
      </w:pPr>
    </w:p>
    <w:p w14:paraId="1372B30D" w14:textId="070FE533" w:rsidR="00511CE7" w:rsidRPr="00465D06" w:rsidRDefault="00511CE7">
      <w:pPr>
        <w:rPr>
          <w:rFonts w:cstheme="minorHAnsi"/>
          <w:sz w:val="22"/>
          <w:szCs w:val="22"/>
        </w:rPr>
      </w:pPr>
    </w:p>
    <w:p w14:paraId="07D88B8E" w14:textId="196E78A4" w:rsidR="00511CE7" w:rsidRPr="00465D06" w:rsidRDefault="00511CE7">
      <w:pPr>
        <w:rPr>
          <w:rFonts w:cstheme="minorHAnsi"/>
          <w:sz w:val="22"/>
          <w:szCs w:val="22"/>
        </w:rPr>
      </w:pPr>
    </w:p>
    <w:p w14:paraId="3E16EBF1" w14:textId="10665784" w:rsidR="00511CE7" w:rsidRPr="00465D06" w:rsidRDefault="00511CE7">
      <w:pPr>
        <w:rPr>
          <w:rFonts w:cstheme="minorHAnsi"/>
          <w:sz w:val="22"/>
          <w:szCs w:val="22"/>
        </w:rPr>
      </w:pPr>
    </w:p>
    <w:p w14:paraId="41382A0F" w14:textId="77777777" w:rsidR="00511CE7" w:rsidRPr="00465D06" w:rsidRDefault="00511CE7">
      <w:pPr>
        <w:rPr>
          <w:rFonts w:cstheme="minorHAnsi"/>
          <w:sz w:val="22"/>
          <w:szCs w:val="22"/>
        </w:rPr>
      </w:pPr>
    </w:p>
    <w:p w14:paraId="43E03C7B" w14:textId="1A77E67C" w:rsidR="00492ACD" w:rsidRPr="00465D06" w:rsidRDefault="00C831EB">
      <w:pPr>
        <w:rPr>
          <w:rFonts w:ascii="Calibri" w:eastAsia="Calibri" w:hAnsi="Calibri" w:cs="Calibri"/>
          <w:sz w:val="22"/>
          <w:szCs w:val="22"/>
        </w:rPr>
      </w:pPr>
      <w:r w:rsidRPr="00465D06">
        <w:rPr>
          <w:rFonts w:cstheme="minorHAnsi"/>
          <w:b/>
          <w:bCs/>
          <w:noProof/>
          <w:sz w:val="22"/>
          <w:szCs w:val="22"/>
          <w:lang w:eastAsia="en-GB"/>
        </w:rPr>
        <w:drawing>
          <wp:anchor distT="0" distB="0" distL="114300" distR="114300" simplePos="0" relativeHeight="251677696" behindDoc="1" locked="0" layoutInCell="1" allowOverlap="1" wp14:anchorId="58DA295C" wp14:editId="04D1DF25">
            <wp:simplePos x="0" y="0"/>
            <wp:positionH relativeFrom="page">
              <wp:align>left</wp:align>
            </wp:positionH>
            <wp:positionV relativeFrom="page">
              <wp:align>bottom</wp:align>
            </wp:positionV>
            <wp:extent cx="7560000" cy="10699200"/>
            <wp:effectExtent l="0" t="0" r="3175" b="6985"/>
            <wp:wrapNone/>
            <wp:docPr id="17" name="Graphic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phic 12"/>
                    <pic:cNvPicPr/>
                  </pic:nvPicPr>
                  <pic:blipFill>
                    <a:blip r:embed="rId14">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15"/>
                        </a:ext>
                      </a:extLst>
                    </a:blip>
                    <a:stretch>
                      <a:fillRect/>
                    </a:stretch>
                  </pic:blipFill>
                  <pic:spPr>
                    <a:xfrm>
                      <a:off x="0" y="0"/>
                      <a:ext cx="7560000" cy="10699200"/>
                    </a:xfrm>
                    <a:prstGeom prst="rect">
                      <a:avLst/>
                    </a:prstGeom>
                  </pic:spPr>
                </pic:pic>
              </a:graphicData>
            </a:graphic>
            <wp14:sizeRelH relativeFrom="page">
              <wp14:pctWidth>0</wp14:pctWidth>
            </wp14:sizeRelH>
            <wp14:sizeRelV relativeFrom="page">
              <wp14:pctHeight>0</wp14:pctHeight>
            </wp14:sizeRelV>
          </wp:anchor>
        </w:drawing>
      </w:r>
      <w:r w:rsidR="00492ACD" w:rsidRPr="00465D06">
        <w:rPr>
          <w:rFonts w:ascii="Calibri" w:eastAsia="Calibri" w:hAnsi="Calibri" w:cs="Calibri"/>
          <w:sz w:val="22"/>
          <w:szCs w:val="22"/>
        </w:rPr>
        <w:br w:type="page"/>
      </w:r>
    </w:p>
    <w:p w14:paraId="3491F579" w14:textId="1F1CF152" w:rsidR="00CF5370" w:rsidRPr="00465D06" w:rsidRDefault="00662A07" w:rsidP="00CF5370">
      <w:pPr>
        <w:spacing w:after="160" w:line="259" w:lineRule="auto"/>
        <w:jc w:val="both"/>
        <w:rPr>
          <w:rFonts w:ascii="Calibri" w:eastAsia="Calibri" w:hAnsi="Calibri" w:cs="Calibri"/>
          <w:sz w:val="22"/>
          <w:szCs w:val="22"/>
        </w:rPr>
      </w:pPr>
      <w:r w:rsidRPr="00465D06">
        <w:rPr>
          <w:rFonts w:cstheme="minorHAnsi"/>
          <w:noProof/>
          <w:sz w:val="22"/>
          <w:szCs w:val="22"/>
          <w:lang w:eastAsia="en-GB"/>
        </w:rPr>
        <w:lastRenderedPageBreak/>
        <w:drawing>
          <wp:anchor distT="0" distB="0" distL="114300" distR="114300" simplePos="0" relativeHeight="251679744" behindDoc="1" locked="0" layoutInCell="1" allowOverlap="1" wp14:anchorId="54E59048" wp14:editId="3CF6D604">
            <wp:simplePos x="0" y="0"/>
            <wp:positionH relativeFrom="margin">
              <wp:posOffset>-934085</wp:posOffset>
            </wp:positionH>
            <wp:positionV relativeFrom="page">
              <wp:align>center</wp:align>
            </wp:positionV>
            <wp:extent cx="7560000" cy="10699200"/>
            <wp:effectExtent l="0" t="0" r="3175" b="6985"/>
            <wp:wrapNone/>
            <wp:docPr id="18" name="Graphic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phic 15"/>
                    <pic:cNvPicPr/>
                  </pic:nvPicPr>
                  <pic:blipFill>
                    <a:blip r:embed="rId18">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1"/>
                        </a:ext>
                      </a:extLst>
                    </a:blip>
                    <a:stretch>
                      <a:fillRect/>
                    </a:stretch>
                  </pic:blipFill>
                  <pic:spPr>
                    <a:xfrm>
                      <a:off x="0" y="0"/>
                      <a:ext cx="7560000" cy="10699200"/>
                    </a:xfrm>
                    <a:prstGeom prst="rect">
                      <a:avLst/>
                    </a:prstGeom>
                  </pic:spPr>
                </pic:pic>
              </a:graphicData>
            </a:graphic>
            <wp14:sizeRelH relativeFrom="page">
              <wp14:pctWidth>0</wp14:pctWidth>
            </wp14:sizeRelH>
            <wp14:sizeRelV relativeFrom="page">
              <wp14:pctHeight>0</wp14:pctHeight>
            </wp14:sizeRelV>
          </wp:anchor>
        </w:drawing>
      </w:r>
      <w:r w:rsidR="00C831EB" w:rsidRPr="00465D06">
        <w:rPr>
          <w:rFonts w:ascii="Times New Roman" w:hAnsi="Times New Roman" w:cs="Times New Roman"/>
          <w:noProof/>
          <w:sz w:val="22"/>
          <w:szCs w:val="22"/>
          <w:lang w:eastAsia="en-GB"/>
        </w:rPr>
        <mc:AlternateContent>
          <mc:Choice Requires="wps">
            <w:drawing>
              <wp:anchor distT="0" distB="0" distL="114300" distR="114300" simplePos="0" relativeHeight="251681792" behindDoc="0" locked="0" layoutInCell="1" allowOverlap="1" wp14:anchorId="4A37A34A" wp14:editId="2E9E8441">
                <wp:simplePos x="0" y="0"/>
                <wp:positionH relativeFrom="margin">
                  <wp:align>center</wp:align>
                </wp:positionH>
                <wp:positionV relativeFrom="paragraph">
                  <wp:posOffset>8523605</wp:posOffset>
                </wp:positionV>
                <wp:extent cx="7170420" cy="601980"/>
                <wp:effectExtent l="0" t="0" r="11430" b="7620"/>
                <wp:wrapNone/>
                <wp:docPr id="1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7170420" cy="6019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89A493" w14:textId="77777777" w:rsidR="002B0E28" w:rsidRPr="00DD0D61" w:rsidRDefault="002B0E28" w:rsidP="00C831EB">
                            <w:pPr>
                              <w:spacing w:line="288" w:lineRule="auto"/>
                              <w:jc w:val="both"/>
                              <w:rPr>
                                <w:bCs/>
                                <w:iCs/>
                                <w:color w:val="002060"/>
                                <w:sz w:val="20"/>
                              </w:rPr>
                            </w:pPr>
                            <w:r w:rsidRPr="00DD0D61">
                              <w:rPr>
                                <w:bCs/>
                                <w:iCs/>
                                <w:color w:val="002060"/>
                                <w:sz w:val="20"/>
                              </w:rPr>
                              <w:t>This publication was produced with the financial support of the European Union and the Republic of Turkey. Its contents are the sole responsibility of the consortium led by WEglobal A.Ş. in consortium with WEglobal Italy, Archidata Srl, and Federation of Trentina Cooperatives (FTC) and do not necessarily reflect the views of the European Union and the Republic of Turkey.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37A34A" id="Text Box 19" o:spid="_x0000_s1027" type="#_x0000_t202" style="position:absolute;left:0;text-align:left;margin-left:0;margin-top:671.15pt;width:564.6pt;height:47.4pt;z-index:25168179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" filled="f" stroked="f">
                <v:path arrowok="t"/>
                <v:textbox inset="0,0,0,0">
                  <w:txbxContent>
                    <w:p w14:paraId="1689A493" w14:textId="77777777" w:rsidR="002B0E28" w:rsidRPr="00DD0D61" w:rsidRDefault="002B0E28" w:rsidP="00C831EB">
                      <w:pPr>
                        <w:spacing w:line="288" w:lineRule="auto"/>
                        <w:jc w:val="both"/>
                        <w:rPr>
                          <w:bCs/>
                          <w:iCs/>
                          <w:color w:val="002060"/>
                          <w:sz w:val="20"/>
                        </w:rPr>
                      </w:pPr>
                      <w:r w:rsidRPr="00DD0D61">
                        <w:rPr>
                          <w:bCs/>
                          <w:iCs/>
                          <w:color w:val="002060"/>
                          <w:sz w:val="20"/>
                        </w:rPr>
                        <w:t>This publication was produced with the financial support of the European Union and the Republic of Turkey. Its contents are the sole responsibility of the consortium led by WEglobal A.Ş. in consortium with WEglobal Italy, Archidata Srl, and Federation of Trentina Cooperatives (FTC) and do not necessarily reflect the views of the European Union and the Republic of Turkey.</w:t>
                      </w:r>
                    </w:p>
                  </w:txbxContent>
                </v:textbox>
                <w10:wrap anchorx="margin"/>
              </v:shape>
            </w:pict>
          </mc:Fallback>
        </mc:AlternateContent>
      </w:r>
    </w:p>
    <w:sectPr w:rsidR="00CF5370" w:rsidRPr="00465D06" w:rsidSect="002926FA">
      <w:headerReference w:type="default" r:id="rId22"/>
      <w:footerReference w:type="default" r:id="rId23"/>
      <w:pgSz w:w="11900" w:h="16840"/>
      <w:pgMar w:top="1985" w:right="985" w:bottom="1843" w:left="1418" w:header="709" w:footer="987"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25" w:author="Lütfi Alper ÖZMEN" w:date="2022-04-05T14:40:00Z" w:initials="LAÖ">
    <w:p w14:paraId="761A05B5" w14:textId="77777777" w:rsidR="00B46182" w:rsidRDefault="00B46182">
      <w:pPr>
        <w:pStyle w:val="CommentText"/>
      </w:pPr>
      <w:r>
        <w:rPr>
          <w:rStyle w:val="CommentReference"/>
        </w:rPr>
        <w:annotationRef/>
      </w:r>
      <w:r w:rsidR="0042134D">
        <w:t>Bu yorumu yaparsak b</w:t>
      </w:r>
      <w:r>
        <w:t>ütün sektörlere</w:t>
      </w:r>
      <w:r w:rsidR="0042134D">
        <w:t xml:space="preserve">de  </w:t>
      </w:r>
      <w:r>
        <w:t xml:space="preserve">yapmamız lazım diye düşünüyorum. </w:t>
      </w:r>
    </w:p>
    <w:p w14:paraId="10455F7F" w14:textId="77777777" w:rsidR="00906F4C" w:rsidRDefault="00906F4C">
      <w:pPr>
        <w:pStyle w:val="CommentText"/>
      </w:pPr>
    </w:p>
    <w:p w14:paraId="11990542" w14:textId="3194BF8D" w:rsidR="00906F4C" w:rsidRDefault="00906F4C">
      <w:pPr>
        <w:pStyle w:val="CommentText"/>
      </w:pPr>
      <w:r w:rsidRPr="00CD3932">
        <w:rPr>
          <w:highlight w:val="cyan"/>
        </w:rPr>
        <w:t>If we give this comment, I think we should do it in all sectors.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11990542" w15:done="0"/>
</w15:commentsEx>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DE498B7" w14:textId="77777777" w:rsidR="00FF452F" w:rsidRDefault="00FF452F" w:rsidP="001A26F1">
      <w:r>
        <w:separator/>
      </w:r>
    </w:p>
  </w:endnote>
  <w:endnote w:type="continuationSeparator" w:id="0">
    <w:p w14:paraId="4875BA17" w14:textId="77777777" w:rsidR="00FF452F" w:rsidRDefault="00FF452F" w:rsidP="001A26F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imesNewRomanPS">
    <w:altName w:val="Times New Roman"/>
    <w:panose1 w:val="00000000000000000000"/>
    <w:charset w:val="00"/>
    <w:family w:val="roman"/>
    <w:notTrueType/>
    <w:pitch w:val="default"/>
    <w:sig w:usb0="00000003" w:usb1="00000000" w:usb2="00000000" w:usb3="00000000" w:csb0="00000001" w:csb1="00000000"/>
  </w:font>
  <w:font w:name="Segoe UI">
    <w:altName w:val="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Franklin Gothic Book">
    <w:panose1 w:val="020B05030201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39070314"/>
      <w:docPartObj>
        <w:docPartGallery w:val="Page Numbers (Bottom of Page)"/>
        <w:docPartUnique/>
      </w:docPartObj>
    </w:sdtPr>
    <w:sdtEndPr>
      <w:rPr>
        <w:noProof/>
      </w:rPr>
    </w:sdtEndPr>
    <w:sdtContent>
      <w:p w14:paraId="2CC76567" w14:textId="2968521D" w:rsidR="002B0E28" w:rsidRDefault="002B0E28">
        <w:pPr>
          <w:pStyle w:val="Footer"/>
          <w:jc w:val="center"/>
        </w:pPr>
        <w:r>
          <w:rPr>
            <w:noProof/>
            <w:sz w:val="18"/>
            <w:szCs w:val="18"/>
            <w:lang w:eastAsia="en-GB"/>
          </w:rPr>
          <w:drawing>
            <wp:anchor distT="0" distB="0" distL="114300" distR="114300" simplePos="0" relativeHeight="251663360" behindDoc="1" locked="0" layoutInCell="1" allowOverlap="1" wp14:anchorId="725F4AF6" wp14:editId="36316268">
              <wp:simplePos x="0" y="0"/>
              <wp:positionH relativeFrom="page">
                <wp:align>right</wp:align>
              </wp:positionH>
              <wp:positionV relativeFrom="page">
                <wp:align>bottom</wp:align>
              </wp:positionV>
              <wp:extent cx="7556400" cy="896400"/>
              <wp:effectExtent l="0" t="0" r="0" b="0"/>
              <wp:wrapNone/>
              <wp:docPr id="1"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phic 7"/>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
                          </a:ext>
                        </a:extLst>
                      </a:blip>
                      <a:stretch>
                        <a:fillRect/>
                      </a:stretch>
                    </pic:blipFill>
                    <pic:spPr>
                      <a:xfrm>
                        <a:off x="0" y="0"/>
                        <a:ext cx="7556400" cy="896400"/>
                      </a:xfrm>
                      <a:prstGeom prst="rect">
                        <a:avLst/>
                      </a:prstGeom>
                    </pic:spPr>
                  </pic:pic>
                </a:graphicData>
              </a:graphic>
              <wp14:sizeRelH relativeFrom="page">
                <wp14:pctWidth>0</wp14:pctWidth>
              </wp14:sizeRelH>
              <wp14:sizeRelV relativeFrom="page">
                <wp14:pctHeight>0</wp14:pctHeight>
              </wp14:sizeRelV>
            </wp:anchor>
          </w:drawing>
        </w:r>
        <w:r>
          <w:fldChar w:fldCharType="begin"/>
        </w:r>
        <w:r>
          <w:instrText xml:space="preserve"> PAGE   \* MERGEFORMAT </w:instrText>
        </w:r>
        <w:r>
          <w:fldChar w:fldCharType="separate"/>
        </w:r>
        <w:r w:rsidR="005E7FDD">
          <w:rPr>
            <w:noProof/>
          </w:rPr>
          <w:t>5</w:t>
        </w:r>
        <w:r>
          <w:rPr>
            <w:noProof/>
          </w:rPr>
          <w:fldChar w:fldCharType="end"/>
        </w:r>
      </w:p>
    </w:sdtContent>
  </w:sdt>
  <w:p w14:paraId="0D1F3278" w14:textId="3ABD2CD0" w:rsidR="002B0E28" w:rsidRDefault="002B0E2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5A1DF41" w14:textId="77777777" w:rsidR="00FF452F" w:rsidRDefault="00FF452F" w:rsidP="001A26F1">
      <w:r>
        <w:separator/>
      </w:r>
    </w:p>
  </w:footnote>
  <w:footnote w:type="continuationSeparator" w:id="0">
    <w:p w14:paraId="6E9D0199" w14:textId="77777777" w:rsidR="00FF452F" w:rsidRDefault="00FF452F" w:rsidP="001A26F1">
      <w:r>
        <w:continuationSeparator/>
      </w:r>
    </w:p>
  </w:footnote>
  <w:footnote w:id="1">
    <w:p w14:paraId="062FE009" w14:textId="77777777" w:rsidR="00B77B2F" w:rsidRDefault="00B77B2F"/>
    <w:p w14:paraId="08F729CE" w14:textId="77777777" w:rsidR="002B0E28" w:rsidRPr="00446C0C" w:rsidRDefault="002B0E28" w:rsidP="00957539">
      <w:pPr>
        <w:pStyle w:val="FootnoteText"/>
        <w:rPr>
          <w:lang w:val="tr-TR"/>
        </w:rPr>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3AF098" w14:textId="77777777" w:rsidR="002B0E28" w:rsidRDefault="002B0E28">
    <w:pPr>
      <w:pStyle w:val="Header"/>
    </w:pPr>
    <w:r>
      <w:rPr>
        <w:noProof/>
        <w:lang w:eastAsia="en-GB"/>
      </w:rPr>
      <w:drawing>
        <wp:anchor distT="0" distB="0" distL="114300" distR="114300" simplePos="0" relativeHeight="251661312" behindDoc="1" locked="0" layoutInCell="1" allowOverlap="1" wp14:anchorId="182CD8B4" wp14:editId="0B8230EF">
          <wp:simplePos x="0" y="0"/>
          <wp:positionH relativeFrom="page">
            <wp:align>center</wp:align>
          </wp:positionH>
          <wp:positionV relativeFrom="page">
            <wp:align>top</wp:align>
          </wp:positionV>
          <wp:extent cx="6480000" cy="1256400"/>
          <wp:effectExtent l="0" t="0" r="0" b="1270"/>
          <wp:wrapNone/>
          <wp:docPr id="10" name="Picture 10" descr="A picture containing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applicatio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6480000" cy="12564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1573DC"/>
    <w:multiLevelType w:val="hybridMultilevel"/>
    <w:tmpl w:val="2912FF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5874DB2"/>
    <w:multiLevelType w:val="hybridMultilevel"/>
    <w:tmpl w:val="E5A0B3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1F6C55"/>
    <w:multiLevelType w:val="hybridMultilevel"/>
    <w:tmpl w:val="B55ABD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9286E3E"/>
    <w:multiLevelType w:val="hybridMultilevel"/>
    <w:tmpl w:val="21B80E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B83429E"/>
    <w:multiLevelType w:val="hybridMultilevel"/>
    <w:tmpl w:val="F52E9E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EA3321E"/>
    <w:multiLevelType w:val="hybridMultilevel"/>
    <w:tmpl w:val="C548DB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8791D89"/>
    <w:multiLevelType w:val="hybridMultilevel"/>
    <w:tmpl w:val="7878FD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8BA3B1F"/>
    <w:multiLevelType w:val="hybridMultilevel"/>
    <w:tmpl w:val="988A75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B281572"/>
    <w:multiLevelType w:val="hybridMultilevel"/>
    <w:tmpl w:val="E11EDD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1DC34FC"/>
    <w:multiLevelType w:val="hybridMultilevel"/>
    <w:tmpl w:val="D3920E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344126E"/>
    <w:multiLevelType w:val="hybridMultilevel"/>
    <w:tmpl w:val="6C9035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78D195C"/>
    <w:multiLevelType w:val="hybridMultilevel"/>
    <w:tmpl w:val="085E4ACE"/>
    <w:lvl w:ilvl="0" w:tplc="17A44F28">
      <w:start w:val="1"/>
      <w:numFmt w:val="bullet"/>
      <w:lvlText w:val="•"/>
      <w:lvlJc w:val="left"/>
      <w:pPr>
        <w:tabs>
          <w:tab w:val="num" w:pos="1080"/>
        </w:tabs>
        <w:ind w:left="1080" w:hanging="360"/>
      </w:pPr>
      <w:rPr>
        <w:rFonts w:ascii="Arial" w:hAnsi="Arial" w:hint="default"/>
      </w:rPr>
    </w:lvl>
    <w:lvl w:ilvl="1" w:tplc="05A0071A" w:tentative="1">
      <w:start w:val="1"/>
      <w:numFmt w:val="bullet"/>
      <w:lvlText w:val="•"/>
      <w:lvlJc w:val="left"/>
      <w:pPr>
        <w:tabs>
          <w:tab w:val="num" w:pos="1800"/>
        </w:tabs>
        <w:ind w:left="1800" w:hanging="360"/>
      </w:pPr>
      <w:rPr>
        <w:rFonts w:ascii="Arial" w:hAnsi="Arial" w:hint="default"/>
      </w:rPr>
    </w:lvl>
    <w:lvl w:ilvl="2" w:tplc="EA682EC2" w:tentative="1">
      <w:start w:val="1"/>
      <w:numFmt w:val="bullet"/>
      <w:lvlText w:val="•"/>
      <w:lvlJc w:val="left"/>
      <w:pPr>
        <w:tabs>
          <w:tab w:val="num" w:pos="2520"/>
        </w:tabs>
        <w:ind w:left="2520" w:hanging="360"/>
      </w:pPr>
      <w:rPr>
        <w:rFonts w:ascii="Arial" w:hAnsi="Arial" w:hint="default"/>
      </w:rPr>
    </w:lvl>
    <w:lvl w:ilvl="3" w:tplc="3A44CACE" w:tentative="1">
      <w:start w:val="1"/>
      <w:numFmt w:val="bullet"/>
      <w:lvlText w:val="•"/>
      <w:lvlJc w:val="left"/>
      <w:pPr>
        <w:tabs>
          <w:tab w:val="num" w:pos="3240"/>
        </w:tabs>
        <w:ind w:left="3240" w:hanging="360"/>
      </w:pPr>
      <w:rPr>
        <w:rFonts w:ascii="Arial" w:hAnsi="Arial" w:hint="default"/>
      </w:rPr>
    </w:lvl>
    <w:lvl w:ilvl="4" w:tplc="F6944D76" w:tentative="1">
      <w:start w:val="1"/>
      <w:numFmt w:val="bullet"/>
      <w:lvlText w:val="•"/>
      <w:lvlJc w:val="left"/>
      <w:pPr>
        <w:tabs>
          <w:tab w:val="num" w:pos="3960"/>
        </w:tabs>
        <w:ind w:left="3960" w:hanging="360"/>
      </w:pPr>
      <w:rPr>
        <w:rFonts w:ascii="Arial" w:hAnsi="Arial" w:hint="default"/>
      </w:rPr>
    </w:lvl>
    <w:lvl w:ilvl="5" w:tplc="FD80CF90" w:tentative="1">
      <w:start w:val="1"/>
      <w:numFmt w:val="bullet"/>
      <w:lvlText w:val="•"/>
      <w:lvlJc w:val="left"/>
      <w:pPr>
        <w:tabs>
          <w:tab w:val="num" w:pos="4680"/>
        </w:tabs>
        <w:ind w:left="4680" w:hanging="360"/>
      </w:pPr>
      <w:rPr>
        <w:rFonts w:ascii="Arial" w:hAnsi="Arial" w:hint="default"/>
      </w:rPr>
    </w:lvl>
    <w:lvl w:ilvl="6" w:tplc="760627CA" w:tentative="1">
      <w:start w:val="1"/>
      <w:numFmt w:val="bullet"/>
      <w:lvlText w:val="•"/>
      <w:lvlJc w:val="left"/>
      <w:pPr>
        <w:tabs>
          <w:tab w:val="num" w:pos="5400"/>
        </w:tabs>
        <w:ind w:left="5400" w:hanging="360"/>
      </w:pPr>
      <w:rPr>
        <w:rFonts w:ascii="Arial" w:hAnsi="Arial" w:hint="default"/>
      </w:rPr>
    </w:lvl>
    <w:lvl w:ilvl="7" w:tplc="B3C8AA0C" w:tentative="1">
      <w:start w:val="1"/>
      <w:numFmt w:val="bullet"/>
      <w:lvlText w:val="•"/>
      <w:lvlJc w:val="left"/>
      <w:pPr>
        <w:tabs>
          <w:tab w:val="num" w:pos="6120"/>
        </w:tabs>
        <w:ind w:left="6120" w:hanging="360"/>
      </w:pPr>
      <w:rPr>
        <w:rFonts w:ascii="Arial" w:hAnsi="Arial" w:hint="default"/>
      </w:rPr>
    </w:lvl>
    <w:lvl w:ilvl="8" w:tplc="3F6C5DEE" w:tentative="1">
      <w:start w:val="1"/>
      <w:numFmt w:val="bullet"/>
      <w:lvlText w:val="•"/>
      <w:lvlJc w:val="left"/>
      <w:pPr>
        <w:tabs>
          <w:tab w:val="num" w:pos="6840"/>
        </w:tabs>
        <w:ind w:left="6840" w:hanging="360"/>
      </w:pPr>
      <w:rPr>
        <w:rFonts w:ascii="Arial" w:hAnsi="Arial" w:hint="default"/>
      </w:rPr>
    </w:lvl>
  </w:abstractNum>
  <w:abstractNum w:abstractNumId="12" w15:restartNumberingAfterBreak="0">
    <w:nsid w:val="331C08E0"/>
    <w:multiLevelType w:val="hybridMultilevel"/>
    <w:tmpl w:val="0A1E91A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66D2F5D"/>
    <w:multiLevelType w:val="hybridMultilevel"/>
    <w:tmpl w:val="7BBE86D2"/>
    <w:lvl w:ilvl="0" w:tplc="C03679B6">
      <w:start w:val="1"/>
      <w:numFmt w:val="bullet"/>
      <w:lvlText w:val=""/>
      <w:lvlJc w:val="left"/>
      <w:pPr>
        <w:tabs>
          <w:tab w:val="num" w:pos="720"/>
        </w:tabs>
        <w:ind w:left="720" w:hanging="360"/>
      </w:pPr>
      <w:rPr>
        <w:rFonts w:ascii="Symbol" w:hAnsi="Symbol" w:hint="default"/>
      </w:rPr>
    </w:lvl>
    <w:lvl w:ilvl="1" w:tplc="98D46F9C">
      <w:numFmt w:val="none"/>
      <w:lvlText w:val=""/>
      <w:lvlJc w:val="left"/>
      <w:pPr>
        <w:tabs>
          <w:tab w:val="num" w:pos="360"/>
        </w:tabs>
      </w:pPr>
    </w:lvl>
    <w:lvl w:ilvl="2" w:tplc="1654EF58" w:tentative="1">
      <w:start w:val="1"/>
      <w:numFmt w:val="bullet"/>
      <w:lvlText w:val="•"/>
      <w:lvlJc w:val="left"/>
      <w:pPr>
        <w:tabs>
          <w:tab w:val="num" w:pos="2160"/>
        </w:tabs>
        <w:ind w:left="2160" w:hanging="360"/>
      </w:pPr>
      <w:rPr>
        <w:rFonts w:ascii="Arial" w:hAnsi="Arial" w:hint="default"/>
      </w:rPr>
    </w:lvl>
    <w:lvl w:ilvl="3" w:tplc="9D9628A6" w:tentative="1">
      <w:start w:val="1"/>
      <w:numFmt w:val="bullet"/>
      <w:lvlText w:val="•"/>
      <w:lvlJc w:val="left"/>
      <w:pPr>
        <w:tabs>
          <w:tab w:val="num" w:pos="2880"/>
        </w:tabs>
        <w:ind w:left="2880" w:hanging="360"/>
      </w:pPr>
      <w:rPr>
        <w:rFonts w:ascii="Arial" w:hAnsi="Arial" w:hint="default"/>
      </w:rPr>
    </w:lvl>
    <w:lvl w:ilvl="4" w:tplc="F198E7C2" w:tentative="1">
      <w:start w:val="1"/>
      <w:numFmt w:val="bullet"/>
      <w:lvlText w:val="•"/>
      <w:lvlJc w:val="left"/>
      <w:pPr>
        <w:tabs>
          <w:tab w:val="num" w:pos="3600"/>
        </w:tabs>
        <w:ind w:left="3600" w:hanging="360"/>
      </w:pPr>
      <w:rPr>
        <w:rFonts w:ascii="Arial" w:hAnsi="Arial" w:hint="default"/>
      </w:rPr>
    </w:lvl>
    <w:lvl w:ilvl="5" w:tplc="9288E0A6" w:tentative="1">
      <w:start w:val="1"/>
      <w:numFmt w:val="bullet"/>
      <w:lvlText w:val="•"/>
      <w:lvlJc w:val="left"/>
      <w:pPr>
        <w:tabs>
          <w:tab w:val="num" w:pos="4320"/>
        </w:tabs>
        <w:ind w:left="4320" w:hanging="360"/>
      </w:pPr>
      <w:rPr>
        <w:rFonts w:ascii="Arial" w:hAnsi="Arial" w:hint="default"/>
      </w:rPr>
    </w:lvl>
    <w:lvl w:ilvl="6" w:tplc="D220AFDE" w:tentative="1">
      <w:start w:val="1"/>
      <w:numFmt w:val="bullet"/>
      <w:lvlText w:val="•"/>
      <w:lvlJc w:val="left"/>
      <w:pPr>
        <w:tabs>
          <w:tab w:val="num" w:pos="5040"/>
        </w:tabs>
        <w:ind w:left="5040" w:hanging="360"/>
      </w:pPr>
      <w:rPr>
        <w:rFonts w:ascii="Arial" w:hAnsi="Arial" w:hint="default"/>
      </w:rPr>
    </w:lvl>
    <w:lvl w:ilvl="7" w:tplc="5E4E5898" w:tentative="1">
      <w:start w:val="1"/>
      <w:numFmt w:val="bullet"/>
      <w:lvlText w:val="•"/>
      <w:lvlJc w:val="left"/>
      <w:pPr>
        <w:tabs>
          <w:tab w:val="num" w:pos="5760"/>
        </w:tabs>
        <w:ind w:left="5760" w:hanging="360"/>
      </w:pPr>
      <w:rPr>
        <w:rFonts w:ascii="Arial" w:hAnsi="Arial" w:hint="default"/>
      </w:rPr>
    </w:lvl>
    <w:lvl w:ilvl="8" w:tplc="31B0AFF0"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36E76ACB"/>
    <w:multiLevelType w:val="hybridMultilevel"/>
    <w:tmpl w:val="78B4305E"/>
    <w:lvl w:ilvl="0" w:tplc="7A569E88">
      <w:start w:val="1"/>
      <w:numFmt w:val="bullet"/>
      <w:lvlText w:val="•"/>
      <w:lvlJc w:val="left"/>
      <w:pPr>
        <w:tabs>
          <w:tab w:val="num" w:pos="1080"/>
        </w:tabs>
        <w:ind w:left="1080" w:hanging="360"/>
      </w:pPr>
      <w:rPr>
        <w:rFonts w:ascii="Arial" w:hAnsi="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15:restartNumberingAfterBreak="0">
    <w:nsid w:val="3BFE30A0"/>
    <w:multiLevelType w:val="hybridMultilevel"/>
    <w:tmpl w:val="0C70A6E4"/>
    <w:lvl w:ilvl="0" w:tplc="F1304CD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15:restartNumberingAfterBreak="0">
    <w:nsid w:val="3DC74236"/>
    <w:multiLevelType w:val="hybridMultilevel"/>
    <w:tmpl w:val="B23AFF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E950E78"/>
    <w:multiLevelType w:val="hybridMultilevel"/>
    <w:tmpl w:val="A9A22B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F5E2AA8"/>
    <w:multiLevelType w:val="multilevel"/>
    <w:tmpl w:val="06A8C420"/>
    <w:lvl w:ilvl="0">
      <w:start w:val="1"/>
      <w:numFmt w:val="bullet"/>
      <w:lvlText w:val=""/>
      <w:lvlJc w:val="left"/>
      <w:pPr>
        <w:tabs>
          <w:tab w:val="num" w:pos="720"/>
        </w:tabs>
        <w:ind w:left="720" w:hanging="360"/>
      </w:pPr>
      <w:rPr>
        <w:rFonts w:ascii="Symbol" w:hAnsi="Symbol" w:hint="default"/>
        <w:sz w:val="20"/>
      </w:rPr>
    </w:lvl>
    <w:lvl w:ilvl="1">
      <w:start w:val="10"/>
      <w:numFmt w:val="decimal"/>
      <w:lvlText w:val="%2-"/>
      <w:lvlJc w:val="left"/>
      <w:pPr>
        <w:ind w:left="1512" w:hanging="432"/>
      </w:pPr>
      <w:rPr>
        <w:rFonts w:hint="default"/>
      </w:rPr>
    </w:lvl>
    <w:lvl w:ilvl="2">
      <w:start w:val="4"/>
      <w:numFmt w:val="bullet"/>
      <w:lvlText w:val="-"/>
      <w:lvlJc w:val="left"/>
      <w:pPr>
        <w:ind w:left="2160" w:hanging="360"/>
      </w:pPr>
      <w:rPr>
        <w:rFonts w:ascii="Calibri" w:eastAsiaTheme="minorHAnsi" w:hAnsi="Calibri" w:cs="Calibri"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41F10922"/>
    <w:multiLevelType w:val="hybridMultilevel"/>
    <w:tmpl w:val="0CC8A0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C117460"/>
    <w:multiLevelType w:val="hybridMultilevel"/>
    <w:tmpl w:val="8C90E9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DEF1C1E"/>
    <w:multiLevelType w:val="hybridMultilevel"/>
    <w:tmpl w:val="A03477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F5D72F4"/>
    <w:multiLevelType w:val="hybridMultilevel"/>
    <w:tmpl w:val="A41077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2694EB0"/>
    <w:multiLevelType w:val="multilevel"/>
    <w:tmpl w:val="1E389F04"/>
    <w:lvl w:ilvl="0">
      <w:start w:val="1"/>
      <w:numFmt w:val="decimal"/>
      <w:lvlText w:val="%1."/>
      <w:lvlJc w:val="left"/>
      <w:pPr>
        <w:ind w:left="990" w:hanging="360"/>
      </w:pPr>
      <w:rPr>
        <w:rFonts w:hint="default"/>
        <w:b/>
        <w:bCs/>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24" w15:restartNumberingAfterBreak="0">
    <w:nsid w:val="542E333B"/>
    <w:multiLevelType w:val="hybridMultilevel"/>
    <w:tmpl w:val="2506D586"/>
    <w:lvl w:ilvl="0" w:tplc="F1A4B788">
      <w:start w:val="1"/>
      <w:numFmt w:val="bullet"/>
      <w:lvlText w:val="•"/>
      <w:lvlJc w:val="left"/>
      <w:pPr>
        <w:tabs>
          <w:tab w:val="num" w:pos="1080"/>
        </w:tabs>
        <w:ind w:left="1080" w:hanging="360"/>
      </w:pPr>
      <w:rPr>
        <w:rFonts w:ascii="Arial" w:hAnsi="Arial" w:hint="default"/>
      </w:rPr>
    </w:lvl>
    <w:lvl w:ilvl="1" w:tplc="959CF14E" w:tentative="1">
      <w:start w:val="1"/>
      <w:numFmt w:val="bullet"/>
      <w:lvlText w:val="•"/>
      <w:lvlJc w:val="left"/>
      <w:pPr>
        <w:tabs>
          <w:tab w:val="num" w:pos="1800"/>
        </w:tabs>
        <w:ind w:left="1800" w:hanging="360"/>
      </w:pPr>
      <w:rPr>
        <w:rFonts w:ascii="Arial" w:hAnsi="Arial" w:hint="default"/>
      </w:rPr>
    </w:lvl>
    <w:lvl w:ilvl="2" w:tplc="CAFA982A" w:tentative="1">
      <w:start w:val="1"/>
      <w:numFmt w:val="bullet"/>
      <w:lvlText w:val="•"/>
      <w:lvlJc w:val="left"/>
      <w:pPr>
        <w:tabs>
          <w:tab w:val="num" w:pos="2520"/>
        </w:tabs>
        <w:ind w:left="2520" w:hanging="360"/>
      </w:pPr>
      <w:rPr>
        <w:rFonts w:ascii="Arial" w:hAnsi="Arial" w:hint="default"/>
      </w:rPr>
    </w:lvl>
    <w:lvl w:ilvl="3" w:tplc="191E0EF8" w:tentative="1">
      <w:start w:val="1"/>
      <w:numFmt w:val="bullet"/>
      <w:lvlText w:val="•"/>
      <w:lvlJc w:val="left"/>
      <w:pPr>
        <w:tabs>
          <w:tab w:val="num" w:pos="3240"/>
        </w:tabs>
        <w:ind w:left="3240" w:hanging="360"/>
      </w:pPr>
      <w:rPr>
        <w:rFonts w:ascii="Arial" w:hAnsi="Arial" w:hint="default"/>
      </w:rPr>
    </w:lvl>
    <w:lvl w:ilvl="4" w:tplc="829AD088" w:tentative="1">
      <w:start w:val="1"/>
      <w:numFmt w:val="bullet"/>
      <w:lvlText w:val="•"/>
      <w:lvlJc w:val="left"/>
      <w:pPr>
        <w:tabs>
          <w:tab w:val="num" w:pos="3960"/>
        </w:tabs>
        <w:ind w:left="3960" w:hanging="360"/>
      </w:pPr>
      <w:rPr>
        <w:rFonts w:ascii="Arial" w:hAnsi="Arial" w:hint="default"/>
      </w:rPr>
    </w:lvl>
    <w:lvl w:ilvl="5" w:tplc="91E21F3C" w:tentative="1">
      <w:start w:val="1"/>
      <w:numFmt w:val="bullet"/>
      <w:lvlText w:val="•"/>
      <w:lvlJc w:val="left"/>
      <w:pPr>
        <w:tabs>
          <w:tab w:val="num" w:pos="4680"/>
        </w:tabs>
        <w:ind w:left="4680" w:hanging="360"/>
      </w:pPr>
      <w:rPr>
        <w:rFonts w:ascii="Arial" w:hAnsi="Arial" w:hint="default"/>
      </w:rPr>
    </w:lvl>
    <w:lvl w:ilvl="6" w:tplc="9AFAE974" w:tentative="1">
      <w:start w:val="1"/>
      <w:numFmt w:val="bullet"/>
      <w:lvlText w:val="•"/>
      <w:lvlJc w:val="left"/>
      <w:pPr>
        <w:tabs>
          <w:tab w:val="num" w:pos="5400"/>
        </w:tabs>
        <w:ind w:left="5400" w:hanging="360"/>
      </w:pPr>
      <w:rPr>
        <w:rFonts w:ascii="Arial" w:hAnsi="Arial" w:hint="default"/>
      </w:rPr>
    </w:lvl>
    <w:lvl w:ilvl="7" w:tplc="969AF6A2" w:tentative="1">
      <w:start w:val="1"/>
      <w:numFmt w:val="bullet"/>
      <w:lvlText w:val="•"/>
      <w:lvlJc w:val="left"/>
      <w:pPr>
        <w:tabs>
          <w:tab w:val="num" w:pos="6120"/>
        </w:tabs>
        <w:ind w:left="6120" w:hanging="360"/>
      </w:pPr>
      <w:rPr>
        <w:rFonts w:ascii="Arial" w:hAnsi="Arial" w:hint="default"/>
      </w:rPr>
    </w:lvl>
    <w:lvl w:ilvl="8" w:tplc="3B4E9584" w:tentative="1">
      <w:start w:val="1"/>
      <w:numFmt w:val="bullet"/>
      <w:lvlText w:val="•"/>
      <w:lvlJc w:val="left"/>
      <w:pPr>
        <w:tabs>
          <w:tab w:val="num" w:pos="6840"/>
        </w:tabs>
        <w:ind w:left="6840" w:hanging="360"/>
      </w:pPr>
      <w:rPr>
        <w:rFonts w:ascii="Arial" w:hAnsi="Arial" w:hint="default"/>
      </w:rPr>
    </w:lvl>
  </w:abstractNum>
  <w:abstractNum w:abstractNumId="25" w15:restartNumberingAfterBreak="0">
    <w:nsid w:val="54E473D4"/>
    <w:multiLevelType w:val="hybridMultilevel"/>
    <w:tmpl w:val="D6A64D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7022B9F"/>
    <w:multiLevelType w:val="hybridMultilevel"/>
    <w:tmpl w:val="5E44F0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8964528"/>
    <w:multiLevelType w:val="hybridMultilevel"/>
    <w:tmpl w:val="4B764C76"/>
    <w:lvl w:ilvl="0" w:tplc="FC6C5272">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9961E04"/>
    <w:multiLevelType w:val="hybridMultilevel"/>
    <w:tmpl w:val="7626F290"/>
    <w:lvl w:ilvl="0" w:tplc="7A569E88">
      <w:start w:val="1"/>
      <w:numFmt w:val="bullet"/>
      <w:lvlText w:val="•"/>
      <w:lvlJc w:val="left"/>
      <w:pPr>
        <w:tabs>
          <w:tab w:val="num" w:pos="1080"/>
        </w:tabs>
        <w:ind w:left="1080" w:hanging="360"/>
      </w:pPr>
      <w:rPr>
        <w:rFonts w:ascii="Arial" w:hAnsi="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9" w15:restartNumberingAfterBreak="0">
    <w:nsid w:val="5AA40657"/>
    <w:multiLevelType w:val="hybridMultilevel"/>
    <w:tmpl w:val="ACB65C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DB94186"/>
    <w:multiLevelType w:val="hybridMultilevel"/>
    <w:tmpl w:val="AAE0E84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63C714A5"/>
    <w:multiLevelType w:val="hybridMultilevel"/>
    <w:tmpl w:val="8182BF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44D3AF7"/>
    <w:multiLevelType w:val="hybridMultilevel"/>
    <w:tmpl w:val="9CC80A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8E61BAD"/>
    <w:multiLevelType w:val="hybridMultilevel"/>
    <w:tmpl w:val="E5C09DF0"/>
    <w:lvl w:ilvl="0" w:tplc="78AE218E">
      <w:start w:val="1"/>
      <w:numFmt w:val="bullet"/>
      <w:lvlText w:val="•"/>
      <w:lvlJc w:val="left"/>
      <w:pPr>
        <w:tabs>
          <w:tab w:val="num" w:pos="1080"/>
        </w:tabs>
        <w:ind w:left="1080" w:hanging="360"/>
      </w:pPr>
      <w:rPr>
        <w:rFonts w:ascii="Arial" w:hAnsi="Arial" w:hint="default"/>
      </w:rPr>
    </w:lvl>
    <w:lvl w:ilvl="1" w:tplc="AD46EBAE" w:tentative="1">
      <w:start w:val="1"/>
      <w:numFmt w:val="bullet"/>
      <w:lvlText w:val="•"/>
      <w:lvlJc w:val="left"/>
      <w:pPr>
        <w:tabs>
          <w:tab w:val="num" w:pos="1800"/>
        </w:tabs>
        <w:ind w:left="1800" w:hanging="360"/>
      </w:pPr>
      <w:rPr>
        <w:rFonts w:ascii="Arial" w:hAnsi="Arial" w:hint="default"/>
      </w:rPr>
    </w:lvl>
    <w:lvl w:ilvl="2" w:tplc="13ECAE3E" w:tentative="1">
      <w:start w:val="1"/>
      <w:numFmt w:val="bullet"/>
      <w:lvlText w:val="•"/>
      <w:lvlJc w:val="left"/>
      <w:pPr>
        <w:tabs>
          <w:tab w:val="num" w:pos="2520"/>
        </w:tabs>
        <w:ind w:left="2520" w:hanging="360"/>
      </w:pPr>
      <w:rPr>
        <w:rFonts w:ascii="Arial" w:hAnsi="Arial" w:hint="default"/>
      </w:rPr>
    </w:lvl>
    <w:lvl w:ilvl="3" w:tplc="0ACC9D9E" w:tentative="1">
      <w:start w:val="1"/>
      <w:numFmt w:val="bullet"/>
      <w:lvlText w:val="•"/>
      <w:lvlJc w:val="left"/>
      <w:pPr>
        <w:tabs>
          <w:tab w:val="num" w:pos="3240"/>
        </w:tabs>
        <w:ind w:left="3240" w:hanging="360"/>
      </w:pPr>
      <w:rPr>
        <w:rFonts w:ascii="Arial" w:hAnsi="Arial" w:hint="default"/>
      </w:rPr>
    </w:lvl>
    <w:lvl w:ilvl="4" w:tplc="492817F0" w:tentative="1">
      <w:start w:val="1"/>
      <w:numFmt w:val="bullet"/>
      <w:lvlText w:val="•"/>
      <w:lvlJc w:val="left"/>
      <w:pPr>
        <w:tabs>
          <w:tab w:val="num" w:pos="3960"/>
        </w:tabs>
        <w:ind w:left="3960" w:hanging="360"/>
      </w:pPr>
      <w:rPr>
        <w:rFonts w:ascii="Arial" w:hAnsi="Arial" w:hint="default"/>
      </w:rPr>
    </w:lvl>
    <w:lvl w:ilvl="5" w:tplc="B364B84A" w:tentative="1">
      <w:start w:val="1"/>
      <w:numFmt w:val="bullet"/>
      <w:lvlText w:val="•"/>
      <w:lvlJc w:val="left"/>
      <w:pPr>
        <w:tabs>
          <w:tab w:val="num" w:pos="4680"/>
        </w:tabs>
        <w:ind w:left="4680" w:hanging="360"/>
      </w:pPr>
      <w:rPr>
        <w:rFonts w:ascii="Arial" w:hAnsi="Arial" w:hint="default"/>
      </w:rPr>
    </w:lvl>
    <w:lvl w:ilvl="6" w:tplc="9D4291F2" w:tentative="1">
      <w:start w:val="1"/>
      <w:numFmt w:val="bullet"/>
      <w:lvlText w:val="•"/>
      <w:lvlJc w:val="left"/>
      <w:pPr>
        <w:tabs>
          <w:tab w:val="num" w:pos="5400"/>
        </w:tabs>
        <w:ind w:left="5400" w:hanging="360"/>
      </w:pPr>
      <w:rPr>
        <w:rFonts w:ascii="Arial" w:hAnsi="Arial" w:hint="default"/>
      </w:rPr>
    </w:lvl>
    <w:lvl w:ilvl="7" w:tplc="8A6E0FAA" w:tentative="1">
      <w:start w:val="1"/>
      <w:numFmt w:val="bullet"/>
      <w:lvlText w:val="•"/>
      <w:lvlJc w:val="left"/>
      <w:pPr>
        <w:tabs>
          <w:tab w:val="num" w:pos="6120"/>
        </w:tabs>
        <w:ind w:left="6120" w:hanging="360"/>
      </w:pPr>
      <w:rPr>
        <w:rFonts w:ascii="Arial" w:hAnsi="Arial" w:hint="default"/>
      </w:rPr>
    </w:lvl>
    <w:lvl w:ilvl="8" w:tplc="516621AC" w:tentative="1">
      <w:start w:val="1"/>
      <w:numFmt w:val="bullet"/>
      <w:lvlText w:val="•"/>
      <w:lvlJc w:val="left"/>
      <w:pPr>
        <w:tabs>
          <w:tab w:val="num" w:pos="6840"/>
        </w:tabs>
        <w:ind w:left="6840" w:hanging="360"/>
      </w:pPr>
      <w:rPr>
        <w:rFonts w:ascii="Arial" w:hAnsi="Arial" w:hint="default"/>
      </w:rPr>
    </w:lvl>
  </w:abstractNum>
  <w:abstractNum w:abstractNumId="34" w15:restartNumberingAfterBreak="0">
    <w:nsid w:val="6D64540C"/>
    <w:multiLevelType w:val="hybridMultilevel"/>
    <w:tmpl w:val="D73CBAC4"/>
    <w:lvl w:ilvl="0" w:tplc="7A569E88">
      <w:start w:val="1"/>
      <w:numFmt w:val="bullet"/>
      <w:lvlText w:val="•"/>
      <w:lvlJc w:val="left"/>
      <w:pPr>
        <w:tabs>
          <w:tab w:val="num" w:pos="1080"/>
        </w:tabs>
        <w:ind w:left="1080" w:hanging="360"/>
      </w:pPr>
      <w:rPr>
        <w:rFonts w:ascii="Arial" w:hAnsi="Arial" w:hint="default"/>
      </w:rPr>
    </w:lvl>
    <w:lvl w:ilvl="1" w:tplc="4A2246EA" w:tentative="1">
      <w:start w:val="1"/>
      <w:numFmt w:val="bullet"/>
      <w:lvlText w:val="•"/>
      <w:lvlJc w:val="left"/>
      <w:pPr>
        <w:tabs>
          <w:tab w:val="num" w:pos="1800"/>
        </w:tabs>
        <w:ind w:left="1800" w:hanging="360"/>
      </w:pPr>
      <w:rPr>
        <w:rFonts w:ascii="Arial" w:hAnsi="Arial" w:hint="default"/>
      </w:rPr>
    </w:lvl>
    <w:lvl w:ilvl="2" w:tplc="F2207BD8" w:tentative="1">
      <w:start w:val="1"/>
      <w:numFmt w:val="bullet"/>
      <w:lvlText w:val="•"/>
      <w:lvlJc w:val="left"/>
      <w:pPr>
        <w:tabs>
          <w:tab w:val="num" w:pos="2520"/>
        </w:tabs>
        <w:ind w:left="2520" w:hanging="360"/>
      </w:pPr>
      <w:rPr>
        <w:rFonts w:ascii="Arial" w:hAnsi="Arial" w:hint="default"/>
      </w:rPr>
    </w:lvl>
    <w:lvl w:ilvl="3" w:tplc="AAEE13EC" w:tentative="1">
      <w:start w:val="1"/>
      <w:numFmt w:val="bullet"/>
      <w:lvlText w:val="•"/>
      <w:lvlJc w:val="left"/>
      <w:pPr>
        <w:tabs>
          <w:tab w:val="num" w:pos="3240"/>
        </w:tabs>
        <w:ind w:left="3240" w:hanging="360"/>
      </w:pPr>
      <w:rPr>
        <w:rFonts w:ascii="Arial" w:hAnsi="Arial" w:hint="default"/>
      </w:rPr>
    </w:lvl>
    <w:lvl w:ilvl="4" w:tplc="AC4A36F0" w:tentative="1">
      <w:start w:val="1"/>
      <w:numFmt w:val="bullet"/>
      <w:lvlText w:val="•"/>
      <w:lvlJc w:val="left"/>
      <w:pPr>
        <w:tabs>
          <w:tab w:val="num" w:pos="3960"/>
        </w:tabs>
        <w:ind w:left="3960" w:hanging="360"/>
      </w:pPr>
      <w:rPr>
        <w:rFonts w:ascii="Arial" w:hAnsi="Arial" w:hint="default"/>
      </w:rPr>
    </w:lvl>
    <w:lvl w:ilvl="5" w:tplc="0BA87F6A" w:tentative="1">
      <w:start w:val="1"/>
      <w:numFmt w:val="bullet"/>
      <w:lvlText w:val="•"/>
      <w:lvlJc w:val="left"/>
      <w:pPr>
        <w:tabs>
          <w:tab w:val="num" w:pos="4680"/>
        </w:tabs>
        <w:ind w:left="4680" w:hanging="360"/>
      </w:pPr>
      <w:rPr>
        <w:rFonts w:ascii="Arial" w:hAnsi="Arial" w:hint="default"/>
      </w:rPr>
    </w:lvl>
    <w:lvl w:ilvl="6" w:tplc="AD0A0DC0" w:tentative="1">
      <w:start w:val="1"/>
      <w:numFmt w:val="bullet"/>
      <w:lvlText w:val="•"/>
      <w:lvlJc w:val="left"/>
      <w:pPr>
        <w:tabs>
          <w:tab w:val="num" w:pos="5400"/>
        </w:tabs>
        <w:ind w:left="5400" w:hanging="360"/>
      </w:pPr>
      <w:rPr>
        <w:rFonts w:ascii="Arial" w:hAnsi="Arial" w:hint="default"/>
      </w:rPr>
    </w:lvl>
    <w:lvl w:ilvl="7" w:tplc="F0A6B2A2" w:tentative="1">
      <w:start w:val="1"/>
      <w:numFmt w:val="bullet"/>
      <w:lvlText w:val="•"/>
      <w:lvlJc w:val="left"/>
      <w:pPr>
        <w:tabs>
          <w:tab w:val="num" w:pos="6120"/>
        </w:tabs>
        <w:ind w:left="6120" w:hanging="360"/>
      </w:pPr>
      <w:rPr>
        <w:rFonts w:ascii="Arial" w:hAnsi="Arial" w:hint="default"/>
      </w:rPr>
    </w:lvl>
    <w:lvl w:ilvl="8" w:tplc="6CC41A8E" w:tentative="1">
      <w:start w:val="1"/>
      <w:numFmt w:val="bullet"/>
      <w:lvlText w:val="•"/>
      <w:lvlJc w:val="left"/>
      <w:pPr>
        <w:tabs>
          <w:tab w:val="num" w:pos="6840"/>
        </w:tabs>
        <w:ind w:left="6840" w:hanging="360"/>
      </w:pPr>
      <w:rPr>
        <w:rFonts w:ascii="Arial" w:hAnsi="Arial" w:hint="default"/>
      </w:rPr>
    </w:lvl>
  </w:abstractNum>
  <w:abstractNum w:abstractNumId="35" w15:restartNumberingAfterBreak="0">
    <w:nsid w:val="6E23738A"/>
    <w:multiLevelType w:val="hybridMultilevel"/>
    <w:tmpl w:val="6BB8EB50"/>
    <w:lvl w:ilvl="0" w:tplc="FB7AF912">
      <w:start w:val="1"/>
      <w:numFmt w:val="bullet"/>
      <w:lvlText w:val="•"/>
      <w:lvlJc w:val="left"/>
      <w:pPr>
        <w:tabs>
          <w:tab w:val="num" w:pos="1080"/>
        </w:tabs>
        <w:ind w:left="1080" w:hanging="360"/>
      </w:pPr>
      <w:rPr>
        <w:rFonts w:ascii="Arial" w:hAnsi="Arial" w:hint="default"/>
      </w:rPr>
    </w:lvl>
    <w:lvl w:ilvl="1" w:tplc="B38A5430" w:tentative="1">
      <w:start w:val="1"/>
      <w:numFmt w:val="bullet"/>
      <w:lvlText w:val="•"/>
      <w:lvlJc w:val="left"/>
      <w:pPr>
        <w:tabs>
          <w:tab w:val="num" w:pos="1800"/>
        </w:tabs>
        <w:ind w:left="1800" w:hanging="360"/>
      </w:pPr>
      <w:rPr>
        <w:rFonts w:ascii="Arial" w:hAnsi="Arial" w:hint="default"/>
      </w:rPr>
    </w:lvl>
    <w:lvl w:ilvl="2" w:tplc="332A2D38" w:tentative="1">
      <w:start w:val="1"/>
      <w:numFmt w:val="bullet"/>
      <w:lvlText w:val="•"/>
      <w:lvlJc w:val="left"/>
      <w:pPr>
        <w:tabs>
          <w:tab w:val="num" w:pos="2520"/>
        </w:tabs>
        <w:ind w:left="2520" w:hanging="360"/>
      </w:pPr>
      <w:rPr>
        <w:rFonts w:ascii="Arial" w:hAnsi="Arial" w:hint="default"/>
      </w:rPr>
    </w:lvl>
    <w:lvl w:ilvl="3" w:tplc="3EE67A32" w:tentative="1">
      <w:start w:val="1"/>
      <w:numFmt w:val="bullet"/>
      <w:lvlText w:val="•"/>
      <w:lvlJc w:val="left"/>
      <w:pPr>
        <w:tabs>
          <w:tab w:val="num" w:pos="3240"/>
        </w:tabs>
        <w:ind w:left="3240" w:hanging="360"/>
      </w:pPr>
      <w:rPr>
        <w:rFonts w:ascii="Arial" w:hAnsi="Arial" w:hint="default"/>
      </w:rPr>
    </w:lvl>
    <w:lvl w:ilvl="4" w:tplc="6542EEB0" w:tentative="1">
      <w:start w:val="1"/>
      <w:numFmt w:val="bullet"/>
      <w:lvlText w:val="•"/>
      <w:lvlJc w:val="left"/>
      <w:pPr>
        <w:tabs>
          <w:tab w:val="num" w:pos="3960"/>
        </w:tabs>
        <w:ind w:left="3960" w:hanging="360"/>
      </w:pPr>
      <w:rPr>
        <w:rFonts w:ascii="Arial" w:hAnsi="Arial" w:hint="default"/>
      </w:rPr>
    </w:lvl>
    <w:lvl w:ilvl="5" w:tplc="5D5604AA" w:tentative="1">
      <w:start w:val="1"/>
      <w:numFmt w:val="bullet"/>
      <w:lvlText w:val="•"/>
      <w:lvlJc w:val="left"/>
      <w:pPr>
        <w:tabs>
          <w:tab w:val="num" w:pos="4680"/>
        </w:tabs>
        <w:ind w:left="4680" w:hanging="360"/>
      </w:pPr>
      <w:rPr>
        <w:rFonts w:ascii="Arial" w:hAnsi="Arial" w:hint="default"/>
      </w:rPr>
    </w:lvl>
    <w:lvl w:ilvl="6" w:tplc="4ADEA4B2" w:tentative="1">
      <w:start w:val="1"/>
      <w:numFmt w:val="bullet"/>
      <w:lvlText w:val="•"/>
      <w:lvlJc w:val="left"/>
      <w:pPr>
        <w:tabs>
          <w:tab w:val="num" w:pos="5400"/>
        </w:tabs>
        <w:ind w:left="5400" w:hanging="360"/>
      </w:pPr>
      <w:rPr>
        <w:rFonts w:ascii="Arial" w:hAnsi="Arial" w:hint="default"/>
      </w:rPr>
    </w:lvl>
    <w:lvl w:ilvl="7" w:tplc="D4B8250A" w:tentative="1">
      <w:start w:val="1"/>
      <w:numFmt w:val="bullet"/>
      <w:lvlText w:val="•"/>
      <w:lvlJc w:val="left"/>
      <w:pPr>
        <w:tabs>
          <w:tab w:val="num" w:pos="6120"/>
        </w:tabs>
        <w:ind w:left="6120" w:hanging="360"/>
      </w:pPr>
      <w:rPr>
        <w:rFonts w:ascii="Arial" w:hAnsi="Arial" w:hint="default"/>
      </w:rPr>
    </w:lvl>
    <w:lvl w:ilvl="8" w:tplc="3EA0F984" w:tentative="1">
      <w:start w:val="1"/>
      <w:numFmt w:val="bullet"/>
      <w:lvlText w:val="•"/>
      <w:lvlJc w:val="left"/>
      <w:pPr>
        <w:tabs>
          <w:tab w:val="num" w:pos="6840"/>
        </w:tabs>
        <w:ind w:left="6840" w:hanging="360"/>
      </w:pPr>
      <w:rPr>
        <w:rFonts w:ascii="Arial" w:hAnsi="Arial" w:hint="default"/>
      </w:rPr>
    </w:lvl>
  </w:abstractNum>
  <w:abstractNum w:abstractNumId="36" w15:restartNumberingAfterBreak="0">
    <w:nsid w:val="746F13B6"/>
    <w:multiLevelType w:val="hybridMultilevel"/>
    <w:tmpl w:val="C1AEAF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54D5F51"/>
    <w:multiLevelType w:val="hybridMultilevel"/>
    <w:tmpl w:val="EE8AE1FC"/>
    <w:lvl w:ilvl="0" w:tplc="0D26D290">
      <w:start w:val="1"/>
      <w:numFmt w:val="bullet"/>
      <w:lvlText w:val="•"/>
      <w:lvlJc w:val="left"/>
      <w:pPr>
        <w:tabs>
          <w:tab w:val="num" w:pos="1080"/>
        </w:tabs>
        <w:ind w:left="1080" w:hanging="360"/>
      </w:pPr>
      <w:rPr>
        <w:rFonts w:ascii="Arial" w:hAnsi="Arial" w:hint="default"/>
      </w:rPr>
    </w:lvl>
    <w:lvl w:ilvl="1" w:tplc="764C9CE4" w:tentative="1">
      <w:start w:val="1"/>
      <w:numFmt w:val="bullet"/>
      <w:lvlText w:val="•"/>
      <w:lvlJc w:val="left"/>
      <w:pPr>
        <w:tabs>
          <w:tab w:val="num" w:pos="1800"/>
        </w:tabs>
        <w:ind w:left="1800" w:hanging="360"/>
      </w:pPr>
      <w:rPr>
        <w:rFonts w:ascii="Arial" w:hAnsi="Arial" w:hint="default"/>
      </w:rPr>
    </w:lvl>
    <w:lvl w:ilvl="2" w:tplc="52702B8E" w:tentative="1">
      <w:start w:val="1"/>
      <w:numFmt w:val="bullet"/>
      <w:lvlText w:val="•"/>
      <w:lvlJc w:val="left"/>
      <w:pPr>
        <w:tabs>
          <w:tab w:val="num" w:pos="2520"/>
        </w:tabs>
        <w:ind w:left="2520" w:hanging="360"/>
      </w:pPr>
      <w:rPr>
        <w:rFonts w:ascii="Arial" w:hAnsi="Arial" w:hint="default"/>
      </w:rPr>
    </w:lvl>
    <w:lvl w:ilvl="3" w:tplc="6FFA361C" w:tentative="1">
      <w:start w:val="1"/>
      <w:numFmt w:val="bullet"/>
      <w:lvlText w:val="•"/>
      <w:lvlJc w:val="left"/>
      <w:pPr>
        <w:tabs>
          <w:tab w:val="num" w:pos="3240"/>
        </w:tabs>
        <w:ind w:left="3240" w:hanging="360"/>
      </w:pPr>
      <w:rPr>
        <w:rFonts w:ascii="Arial" w:hAnsi="Arial" w:hint="default"/>
      </w:rPr>
    </w:lvl>
    <w:lvl w:ilvl="4" w:tplc="6102FE96" w:tentative="1">
      <w:start w:val="1"/>
      <w:numFmt w:val="bullet"/>
      <w:lvlText w:val="•"/>
      <w:lvlJc w:val="left"/>
      <w:pPr>
        <w:tabs>
          <w:tab w:val="num" w:pos="3960"/>
        </w:tabs>
        <w:ind w:left="3960" w:hanging="360"/>
      </w:pPr>
      <w:rPr>
        <w:rFonts w:ascii="Arial" w:hAnsi="Arial" w:hint="default"/>
      </w:rPr>
    </w:lvl>
    <w:lvl w:ilvl="5" w:tplc="85C67D90" w:tentative="1">
      <w:start w:val="1"/>
      <w:numFmt w:val="bullet"/>
      <w:lvlText w:val="•"/>
      <w:lvlJc w:val="left"/>
      <w:pPr>
        <w:tabs>
          <w:tab w:val="num" w:pos="4680"/>
        </w:tabs>
        <w:ind w:left="4680" w:hanging="360"/>
      </w:pPr>
      <w:rPr>
        <w:rFonts w:ascii="Arial" w:hAnsi="Arial" w:hint="default"/>
      </w:rPr>
    </w:lvl>
    <w:lvl w:ilvl="6" w:tplc="6C9C38DE" w:tentative="1">
      <w:start w:val="1"/>
      <w:numFmt w:val="bullet"/>
      <w:lvlText w:val="•"/>
      <w:lvlJc w:val="left"/>
      <w:pPr>
        <w:tabs>
          <w:tab w:val="num" w:pos="5400"/>
        </w:tabs>
        <w:ind w:left="5400" w:hanging="360"/>
      </w:pPr>
      <w:rPr>
        <w:rFonts w:ascii="Arial" w:hAnsi="Arial" w:hint="default"/>
      </w:rPr>
    </w:lvl>
    <w:lvl w:ilvl="7" w:tplc="1A0EE3DC" w:tentative="1">
      <w:start w:val="1"/>
      <w:numFmt w:val="bullet"/>
      <w:lvlText w:val="•"/>
      <w:lvlJc w:val="left"/>
      <w:pPr>
        <w:tabs>
          <w:tab w:val="num" w:pos="6120"/>
        </w:tabs>
        <w:ind w:left="6120" w:hanging="360"/>
      </w:pPr>
      <w:rPr>
        <w:rFonts w:ascii="Arial" w:hAnsi="Arial" w:hint="default"/>
      </w:rPr>
    </w:lvl>
    <w:lvl w:ilvl="8" w:tplc="F5764C78" w:tentative="1">
      <w:start w:val="1"/>
      <w:numFmt w:val="bullet"/>
      <w:lvlText w:val="•"/>
      <w:lvlJc w:val="left"/>
      <w:pPr>
        <w:tabs>
          <w:tab w:val="num" w:pos="6840"/>
        </w:tabs>
        <w:ind w:left="6840" w:hanging="360"/>
      </w:pPr>
      <w:rPr>
        <w:rFonts w:ascii="Arial" w:hAnsi="Arial" w:hint="default"/>
      </w:rPr>
    </w:lvl>
  </w:abstractNum>
  <w:abstractNum w:abstractNumId="38" w15:restartNumberingAfterBreak="0">
    <w:nsid w:val="775416EE"/>
    <w:multiLevelType w:val="hybridMultilevel"/>
    <w:tmpl w:val="B86C7CDA"/>
    <w:lvl w:ilvl="0" w:tplc="04090001">
      <w:start w:val="1"/>
      <w:numFmt w:val="bullet"/>
      <w:lvlText w:val=""/>
      <w:lvlJc w:val="left"/>
      <w:pPr>
        <w:ind w:left="720" w:hanging="360"/>
      </w:pPr>
      <w:rPr>
        <w:rFonts w:ascii="Symbol" w:hAnsi="Symbol" w:hint="default"/>
      </w:rPr>
    </w:lvl>
    <w:lvl w:ilvl="1" w:tplc="556C70CC">
      <w:start w:val="3"/>
      <w:numFmt w:val="bullet"/>
      <w:lvlText w:val="-"/>
      <w:lvlJc w:val="left"/>
      <w:pPr>
        <w:ind w:left="1440" w:hanging="360"/>
      </w:pPr>
      <w:rPr>
        <w:rFonts w:ascii="Calibri" w:eastAsiaTheme="minorHAnsi"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A601500"/>
    <w:multiLevelType w:val="hybridMultilevel"/>
    <w:tmpl w:val="BF2453A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B3627C4"/>
    <w:multiLevelType w:val="hybridMultilevel"/>
    <w:tmpl w:val="7916C048"/>
    <w:lvl w:ilvl="0" w:tplc="08090001">
      <w:start w:val="1"/>
      <w:numFmt w:val="bullet"/>
      <w:lvlText w:val=""/>
      <w:lvlJc w:val="left"/>
      <w:pPr>
        <w:ind w:left="1080" w:hanging="360"/>
      </w:pPr>
      <w:rPr>
        <w:rFonts w:ascii="Symbol" w:hAnsi="Symbol" w:hint="default"/>
      </w:rPr>
    </w:lvl>
    <w:lvl w:ilvl="1" w:tplc="08090003">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1" w15:restartNumberingAfterBreak="0">
    <w:nsid w:val="7E0D1C46"/>
    <w:multiLevelType w:val="hybridMultilevel"/>
    <w:tmpl w:val="D5FCB36E"/>
    <w:lvl w:ilvl="0" w:tplc="7A569E88">
      <w:start w:val="1"/>
      <w:numFmt w:val="bullet"/>
      <w:lvlText w:val="•"/>
      <w:lvlJc w:val="left"/>
      <w:pPr>
        <w:tabs>
          <w:tab w:val="num" w:pos="1080"/>
        </w:tabs>
        <w:ind w:left="1080" w:hanging="360"/>
      </w:pPr>
      <w:rPr>
        <w:rFonts w:ascii="Arial" w:hAnsi="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2" w15:restartNumberingAfterBreak="0">
    <w:nsid w:val="7F9F587C"/>
    <w:multiLevelType w:val="hybridMultilevel"/>
    <w:tmpl w:val="BDC24CF6"/>
    <w:lvl w:ilvl="0" w:tplc="7A569E88">
      <w:start w:val="1"/>
      <w:numFmt w:val="bullet"/>
      <w:lvlText w:val="•"/>
      <w:lvlJc w:val="left"/>
      <w:pPr>
        <w:tabs>
          <w:tab w:val="num" w:pos="1080"/>
        </w:tabs>
        <w:ind w:left="1080" w:hanging="360"/>
      </w:pPr>
      <w:rPr>
        <w:rFonts w:ascii="Arial" w:hAnsi="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18"/>
  </w:num>
  <w:num w:numId="2">
    <w:abstractNumId w:val="23"/>
  </w:num>
  <w:num w:numId="3">
    <w:abstractNumId w:val="31"/>
  </w:num>
  <w:num w:numId="4">
    <w:abstractNumId w:val="38"/>
  </w:num>
  <w:num w:numId="5">
    <w:abstractNumId w:val="12"/>
  </w:num>
  <w:num w:numId="6">
    <w:abstractNumId w:val="15"/>
  </w:num>
  <w:num w:numId="7">
    <w:abstractNumId w:val="40"/>
  </w:num>
  <w:num w:numId="8">
    <w:abstractNumId w:val="10"/>
  </w:num>
  <w:num w:numId="9">
    <w:abstractNumId w:val="27"/>
  </w:num>
  <w:num w:numId="10">
    <w:abstractNumId w:val="29"/>
  </w:num>
  <w:num w:numId="11">
    <w:abstractNumId w:val="13"/>
  </w:num>
  <w:num w:numId="12">
    <w:abstractNumId w:val="36"/>
  </w:num>
  <w:num w:numId="13">
    <w:abstractNumId w:val="34"/>
  </w:num>
  <w:num w:numId="14">
    <w:abstractNumId w:val="14"/>
  </w:num>
  <w:num w:numId="15">
    <w:abstractNumId w:val="41"/>
  </w:num>
  <w:num w:numId="16">
    <w:abstractNumId w:val="24"/>
  </w:num>
  <w:num w:numId="17">
    <w:abstractNumId w:val="35"/>
  </w:num>
  <w:num w:numId="18">
    <w:abstractNumId w:val="11"/>
  </w:num>
  <w:num w:numId="19">
    <w:abstractNumId w:val="33"/>
  </w:num>
  <w:num w:numId="20">
    <w:abstractNumId w:val="28"/>
  </w:num>
  <w:num w:numId="21">
    <w:abstractNumId w:val="37"/>
  </w:num>
  <w:num w:numId="22">
    <w:abstractNumId w:val="42"/>
  </w:num>
  <w:num w:numId="23">
    <w:abstractNumId w:val="6"/>
  </w:num>
  <w:num w:numId="24">
    <w:abstractNumId w:val="9"/>
  </w:num>
  <w:num w:numId="25">
    <w:abstractNumId w:val="3"/>
  </w:num>
  <w:num w:numId="26">
    <w:abstractNumId w:val="19"/>
  </w:num>
  <w:num w:numId="27">
    <w:abstractNumId w:val="4"/>
  </w:num>
  <w:num w:numId="28">
    <w:abstractNumId w:val="7"/>
  </w:num>
  <w:num w:numId="29">
    <w:abstractNumId w:val="0"/>
  </w:num>
  <w:num w:numId="30">
    <w:abstractNumId w:val="20"/>
  </w:num>
  <w:num w:numId="31">
    <w:abstractNumId w:val="22"/>
  </w:num>
  <w:num w:numId="32">
    <w:abstractNumId w:val="8"/>
  </w:num>
  <w:num w:numId="33">
    <w:abstractNumId w:val="32"/>
  </w:num>
  <w:num w:numId="34">
    <w:abstractNumId w:val="16"/>
  </w:num>
  <w:num w:numId="35">
    <w:abstractNumId w:val="25"/>
  </w:num>
  <w:num w:numId="36">
    <w:abstractNumId w:val="17"/>
  </w:num>
  <w:num w:numId="37">
    <w:abstractNumId w:val="5"/>
  </w:num>
  <w:num w:numId="38">
    <w:abstractNumId w:val="2"/>
  </w:num>
  <w:num w:numId="39">
    <w:abstractNumId w:val="39"/>
  </w:num>
  <w:num w:numId="40">
    <w:abstractNumId w:val="1"/>
  </w:num>
  <w:num w:numId="41">
    <w:abstractNumId w:val="26"/>
  </w:num>
  <w:num w:numId="42">
    <w:abstractNumId w:val="21"/>
  </w:num>
  <w:num w:numId="43">
    <w:abstractNumId w:val="30"/>
  </w:num>
  <w:numIdMacAtCleanup w:val="6"/>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Lütfi Alper ÖZMEN">
    <w15:presenceInfo w15:providerId="AD" w15:userId="S-1-5-21-1417001333-1645522239-682003330-7960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339F7"/>
    <w:rsid w:val="00000E3D"/>
    <w:rsid w:val="00001AF6"/>
    <w:rsid w:val="00007962"/>
    <w:rsid w:val="00015CC2"/>
    <w:rsid w:val="000166D0"/>
    <w:rsid w:val="00024E9D"/>
    <w:rsid w:val="000251C3"/>
    <w:rsid w:val="0002588E"/>
    <w:rsid w:val="000277D8"/>
    <w:rsid w:val="00031DB1"/>
    <w:rsid w:val="000342FD"/>
    <w:rsid w:val="000363AE"/>
    <w:rsid w:val="00043182"/>
    <w:rsid w:val="000469AF"/>
    <w:rsid w:val="00047071"/>
    <w:rsid w:val="000479C6"/>
    <w:rsid w:val="000512F6"/>
    <w:rsid w:val="00064521"/>
    <w:rsid w:val="00065E84"/>
    <w:rsid w:val="00067CFE"/>
    <w:rsid w:val="00072E1F"/>
    <w:rsid w:val="00073B8D"/>
    <w:rsid w:val="000804EC"/>
    <w:rsid w:val="00081930"/>
    <w:rsid w:val="000919F2"/>
    <w:rsid w:val="000952AD"/>
    <w:rsid w:val="000957CD"/>
    <w:rsid w:val="000A0DD6"/>
    <w:rsid w:val="000A340B"/>
    <w:rsid w:val="000A46E6"/>
    <w:rsid w:val="000A493F"/>
    <w:rsid w:val="000B6EAF"/>
    <w:rsid w:val="000E41F2"/>
    <w:rsid w:val="000F473E"/>
    <w:rsid w:val="00100EBF"/>
    <w:rsid w:val="001018C7"/>
    <w:rsid w:val="0010196E"/>
    <w:rsid w:val="001057A7"/>
    <w:rsid w:val="0010670B"/>
    <w:rsid w:val="00114A31"/>
    <w:rsid w:val="0012324A"/>
    <w:rsid w:val="001242AE"/>
    <w:rsid w:val="00125895"/>
    <w:rsid w:val="00127886"/>
    <w:rsid w:val="0014211D"/>
    <w:rsid w:val="00142C5E"/>
    <w:rsid w:val="0015607D"/>
    <w:rsid w:val="00172575"/>
    <w:rsid w:val="0017388C"/>
    <w:rsid w:val="00175F0E"/>
    <w:rsid w:val="0018308E"/>
    <w:rsid w:val="001860CF"/>
    <w:rsid w:val="001863BB"/>
    <w:rsid w:val="00192B7B"/>
    <w:rsid w:val="0019418E"/>
    <w:rsid w:val="00197D43"/>
    <w:rsid w:val="001A14A5"/>
    <w:rsid w:val="001A26F1"/>
    <w:rsid w:val="001A53A4"/>
    <w:rsid w:val="001B1410"/>
    <w:rsid w:val="001B16E4"/>
    <w:rsid w:val="001B1C27"/>
    <w:rsid w:val="001B37BE"/>
    <w:rsid w:val="001C4D5A"/>
    <w:rsid w:val="001D6AE2"/>
    <w:rsid w:val="001E407C"/>
    <w:rsid w:val="001F5999"/>
    <w:rsid w:val="001F63F5"/>
    <w:rsid w:val="00212FD7"/>
    <w:rsid w:val="00220756"/>
    <w:rsid w:val="00220C58"/>
    <w:rsid w:val="00222494"/>
    <w:rsid w:val="0023263C"/>
    <w:rsid w:val="00236538"/>
    <w:rsid w:val="00242AC0"/>
    <w:rsid w:val="00245FA0"/>
    <w:rsid w:val="0025674C"/>
    <w:rsid w:val="002635BA"/>
    <w:rsid w:val="00265178"/>
    <w:rsid w:val="00266075"/>
    <w:rsid w:val="00270CB1"/>
    <w:rsid w:val="00282D62"/>
    <w:rsid w:val="00287367"/>
    <w:rsid w:val="002926FA"/>
    <w:rsid w:val="00295865"/>
    <w:rsid w:val="002A14BD"/>
    <w:rsid w:val="002A2F81"/>
    <w:rsid w:val="002A4C36"/>
    <w:rsid w:val="002A6CFE"/>
    <w:rsid w:val="002A6D4A"/>
    <w:rsid w:val="002B0E28"/>
    <w:rsid w:val="002B1B3C"/>
    <w:rsid w:val="002B4420"/>
    <w:rsid w:val="002B5BDC"/>
    <w:rsid w:val="002C01E1"/>
    <w:rsid w:val="002C49A9"/>
    <w:rsid w:val="002C6CF9"/>
    <w:rsid w:val="002C777E"/>
    <w:rsid w:val="002D1984"/>
    <w:rsid w:val="002D3BCF"/>
    <w:rsid w:val="002E1C87"/>
    <w:rsid w:val="002E37D0"/>
    <w:rsid w:val="002E735A"/>
    <w:rsid w:val="002F086A"/>
    <w:rsid w:val="002F2BFB"/>
    <w:rsid w:val="002F2C81"/>
    <w:rsid w:val="002F3558"/>
    <w:rsid w:val="002F4545"/>
    <w:rsid w:val="002F4749"/>
    <w:rsid w:val="002F6AB8"/>
    <w:rsid w:val="0030111B"/>
    <w:rsid w:val="0030429D"/>
    <w:rsid w:val="00306E54"/>
    <w:rsid w:val="00313D97"/>
    <w:rsid w:val="00316346"/>
    <w:rsid w:val="00323AD2"/>
    <w:rsid w:val="00325ADD"/>
    <w:rsid w:val="00327C2E"/>
    <w:rsid w:val="003320D9"/>
    <w:rsid w:val="00335C27"/>
    <w:rsid w:val="00344435"/>
    <w:rsid w:val="0034547F"/>
    <w:rsid w:val="00345936"/>
    <w:rsid w:val="0035317A"/>
    <w:rsid w:val="00355631"/>
    <w:rsid w:val="00360919"/>
    <w:rsid w:val="00367162"/>
    <w:rsid w:val="003712A3"/>
    <w:rsid w:val="00373DC7"/>
    <w:rsid w:val="00384805"/>
    <w:rsid w:val="003A332D"/>
    <w:rsid w:val="003A7254"/>
    <w:rsid w:val="003B46DC"/>
    <w:rsid w:val="003C795D"/>
    <w:rsid w:val="003E10B3"/>
    <w:rsid w:val="003E50F9"/>
    <w:rsid w:val="003E7EE8"/>
    <w:rsid w:val="003F208F"/>
    <w:rsid w:val="003F4D01"/>
    <w:rsid w:val="003F663D"/>
    <w:rsid w:val="0040311B"/>
    <w:rsid w:val="00403536"/>
    <w:rsid w:val="00404328"/>
    <w:rsid w:val="00405202"/>
    <w:rsid w:val="004114AB"/>
    <w:rsid w:val="0042134D"/>
    <w:rsid w:val="00421361"/>
    <w:rsid w:val="00424884"/>
    <w:rsid w:val="0042513C"/>
    <w:rsid w:val="004325FE"/>
    <w:rsid w:val="00432BF4"/>
    <w:rsid w:val="00445220"/>
    <w:rsid w:val="004472CE"/>
    <w:rsid w:val="00447D8B"/>
    <w:rsid w:val="00450CAF"/>
    <w:rsid w:val="00462192"/>
    <w:rsid w:val="00465D06"/>
    <w:rsid w:val="00482825"/>
    <w:rsid w:val="00484548"/>
    <w:rsid w:val="00485AEC"/>
    <w:rsid w:val="00487545"/>
    <w:rsid w:val="00490B9D"/>
    <w:rsid w:val="00492ACD"/>
    <w:rsid w:val="004954CF"/>
    <w:rsid w:val="00496D5B"/>
    <w:rsid w:val="004A1E02"/>
    <w:rsid w:val="004B181E"/>
    <w:rsid w:val="004B20FB"/>
    <w:rsid w:val="004B2A36"/>
    <w:rsid w:val="004D20BA"/>
    <w:rsid w:val="004D5CD6"/>
    <w:rsid w:val="004D639D"/>
    <w:rsid w:val="004E5DBD"/>
    <w:rsid w:val="004E6BAA"/>
    <w:rsid w:val="004E7332"/>
    <w:rsid w:val="004E7FF2"/>
    <w:rsid w:val="00511CE7"/>
    <w:rsid w:val="00520005"/>
    <w:rsid w:val="005250F4"/>
    <w:rsid w:val="00531DD4"/>
    <w:rsid w:val="00541087"/>
    <w:rsid w:val="00544BD6"/>
    <w:rsid w:val="005468D7"/>
    <w:rsid w:val="00546EAF"/>
    <w:rsid w:val="00557EED"/>
    <w:rsid w:val="00565744"/>
    <w:rsid w:val="00584C39"/>
    <w:rsid w:val="0058645C"/>
    <w:rsid w:val="005A493E"/>
    <w:rsid w:val="005A733F"/>
    <w:rsid w:val="005C67EA"/>
    <w:rsid w:val="005C76FB"/>
    <w:rsid w:val="005D1E78"/>
    <w:rsid w:val="005D7B22"/>
    <w:rsid w:val="005E71BC"/>
    <w:rsid w:val="005E7FDD"/>
    <w:rsid w:val="005F0102"/>
    <w:rsid w:val="005F0D35"/>
    <w:rsid w:val="005F4EC7"/>
    <w:rsid w:val="005F6216"/>
    <w:rsid w:val="006047A2"/>
    <w:rsid w:val="00615EF7"/>
    <w:rsid w:val="00620034"/>
    <w:rsid w:val="006339F7"/>
    <w:rsid w:val="0063569B"/>
    <w:rsid w:val="00637F72"/>
    <w:rsid w:val="006425CF"/>
    <w:rsid w:val="0064367B"/>
    <w:rsid w:val="00646D2C"/>
    <w:rsid w:val="0064746F"/>
    <w:rsid w:val="006608B3"/>
    <w:rsid w:val="00662A07"/>
    <w:rsid w:val="00662DB6"/>
    <w:rsid w:val="00662FA3"/>
    <w:rsid w:val="006735FF"/>
    <w:rsid w:val="0068358C"/>
    <w:rsid w:val="0069266E"/>
    <w:rsid w:val="006A5014"/>
    <w:rsid w:val="006A6689"/>
    <w:rsid w:val="006A6E2E"/>
    <w:rsid w:val="006B0EB9"/>
    <w:rsid w:val="006B7DB9"/>
    <w:rsid w:val="006C0599"/>
    <w:rsid w:val="006C794E"/>
    <w:rsid w:val="006D075F"/>
    <w:rsid w:val="006D312D"/>
    <w:rsid w:val="006D3B18"/>
    <w:rsid w:val="006D3EA0"/>
    <w:rsid w:val="006D6F13"/>
    <w:rsid w:val="006F061A"/>
    <w:rsid w:val="0071213B"/>
    <w:rsid w:val="0071250D"/>
    <w:rsid w:val="007135B7"/>
    <w:rsid w:val="0071426D"/>
    <w:rsid w:val="00715FD3"/>
    <w:rsid w:val="0072580A"/>
    <w:rsid w:val="00725A2E"/>
    <w:rsid w:val="007320C5"/>
    <w:rsid w:val="007369CD"/>
    <w:rsid w:val="00743577"/>
    <w:rsid w:val="00743FEB"/>
    <w:rsid w:val="00744DDA"/>
    <w:rsid w:val="00746886"/>
    <w:rsid w:val="00751EE5"/>
    <w:rsid w:val="007527CA"/>
    <w:rsid w:val="00763053"/>
    <w:rsid w:val="007651CC"/>
    <w:rsid w:val="00776AED"/>
    <w:rsid w:val="007774FA"/>
    <w:rsid w:val="00777DBE"/>
    <w:rsid w:val="007857C9"/>
    <w:rsid w:val="00786E9D"/>
    <w:rsid w:val="00794FAF"/>
    <w:rsid w:val="00795E83"/>
    <w:rsid w:val="007A2553"/>
    <w:rsid w:val="007C1A92"/>
    <w:rsid w:val="007C2238"/>
    <w:rsid w:val="007D164D"/>
    <w:rsid w:val="007D6923"/>
    <w:rsid w:val="007F1185"/>
    <w:rsid w:val="007F5370"/>
    <w:rsid w:val="007F7DBB"/>
    <w:rsid w:val="0080458E"/>
    <w:rsid w:val="0080474A"/>
    <w:rsid w:val="008119C5"/>
    <w:rsid w:val="00812D3D"/>
    <w:rsid w:val="008433D7"/>
    <w:rsid w:val="00851209"/>
    <w:rsid w:val="00851888"/>
    <w:rsid w:val="00852EDC"/>
    <w:rsid w:val="00860EBD"/>
    <w:rsid w:val="008634C5"/>
    <w:rsid w:val="00872617"/>
    <w:rsid w:val="00886B59"/>
    <w:rsid w:val="00891F57"/>
    <w:rsid w:val="008A4EC3"/>
    <w:rsid w:val="008B6144"/>
    <w:rsid w:val="008B7381"/>
    <w:rsid w:val="008C112B"/>
    <w:rsid w:val="008C3921"/>
    <w:rsid w:val="008C441B"/>
    <w:rsid w:val="008C7B1F"/>
    <w:rsid w:val="008D7681"/>
    <w:rsid w:val="008E4FDA"/>
    <w:rsid w:val="008E7421"/>
    <w:rsid w:val="008F0A66"/>
    <w:rsid w:val="008F3AA7"/>
    <w:rsid w:val="008F5FE6"/>
    <w:rsid w:val="0090483B"/>
    <w:rsid w:val="00906F4C"/>
    <w:rsid w:val="0091173D"/>
    <w:rsid w:val="00912A9F"/>
    <w:rsid w:val="00916E2D"/>
    <w:rsid w:val="0092017B"/>
    <w:rsid w:val="009223F2"/>
    <w:rsid w:val="00923341"/>
    <w:rsid w:val="0092727A"/>
    <w:rsid w:val="00937414"/>
    <w:rsid w:val="009438B8"/>
    <w:rsid w:val="00944E58"/>
    <w:rsid w:val="0094581A"/>
    <w:rsid w:val="009548B8"/>
    <w:rsid w:val="00954C82"/>
    <w:rsid w:val="00957539"/>
    <w:rsid w:val="00960053"/>
    <w:rsid w:val="009608EA"/>
    <w:rsid w:val="0096128D"/>
    <w:rsid w:val="00962D00"/>
    <w:rsid w:val="00975C1B"/>
    <w:rsid w:val="00984806"/>
    <w:rsid w:val="00990872"/>
    <w:rsid w:val="00993996"/>
    <w:rsid w:val="0099753B"/>
    <w:rsid w:val="0099771A"/>
    <w:rsid w:val="009A3CB7"/>
    <w:rsid w:val="009B08DD"/>
    <w:rsid w:val="009C164B"/>
    <w:rsid w:val="009D3879"/>
    <w:rsid w:val="009D3C60"/>
    <w:rsid w:val="009D5D1F"/>
    <w:rsid w:val="009E0E8C"/>
    <w:rsid w:val="009E3FAC"/>
    <w:rsid w:val="009F0F3A"/>
    <w:rsid w:val="00A00050"/>
    <w:rsid w:val="00A0173B"/>
    <w:rsid w:val="00A01B4E"/>
    <w:rsid w:val="00A0633E"/>
    <w:rsid w:val="00A224AF"/>
    <w:rsid w:val="00A437EC"/>
    <w:rsid w:val="00A44C3A"/>
    <w:rsid w:val="00A55647"/>
    <w:rsid w:val="00A64B05"/>
    <w:rsid w:val="00A664BD"/>
    <w:rsid w:val="00A721B9"/>
    <w:rsid w:val="00A728C0"/>
    <w:rsid w:val="00A83E85"/>
    <w:rsid w:val="00AA35E1"/>
    <w:rsid w:val="00AA6EAC"/>
    <w:rsid w:val="00AB7D29"/>
    <w:rsid w:val="00AC3F1E"/>
    <w:rsid w:val="00AC640D"/>
    <w:rsid w:val="00AD5384"/>
    <w:rsid w:val="00AE75C0"/>
    <w:rsid w:val="00AF11CD"/>
    <w:rsid w:val="00AF39F4"/>
    <w:rsid w:val="00AF434B"/>
    <w:rsid w:val="00AF46E2"/>
    <w:rsid w:val="00AF48D6"/>
    <w:rsid w:val="00AF4DEE"/>
    <w:rsid w:val="00AF58EB"/>
    <w:rsid w:val="00AF7E7E"/>
    <w:rsid w:val="00B01AF4"/>
    <w:rsid w:val="00B02AA7"/>
    <w:rsid w:val="00B217D9"/>
    <w:rsid w:val="00B337A0"/>
    <w:rsid w:val="00B34F1C"/>
    <w:rsid w:val="00B46182"/>
    <w:rsid w:val="00B466C5"/>
    <w:rsid w:val="00B473CD"/>
    <w:rsid w:val="00B501D5"/>
    <w:rsid w:val="00B50A75"/>
    <w:rsid w:val="00B50ACF"/>
    <w:rsid w:val="00B63AE1"/>
    <w:rsid w:val="00B63C8E"/>
    <w:rsid w:val="00B63E49"/>
    <w:rsid w:val="00B662B3"/>
    <w:rsid w:val="00B731EF"/>
    <w:rsid w:val="00B77B2F"/>
    <w:rsid w:val="00B77E4E"/>
    <w:rsid w:val="00B90144"/>
    <w:rsid w:val="00B9453B"/>
    <w:rsid w:val="00B9749F"/>
    <w:rsid w:val="00BB4C8B"/>
    <w:rsid w:val="00BB6E76"/>
    <w:rsid w:val="00BC00DC"/>
    <w:rsid w:val="00BC7930"/>
    <w:rsid w:val="00BD2CF0"/>
    <w:rsid w:val="00BD737B"/>
    <w:rsid w:val="00BE34F3"/>
    <w:rsid w:val="00BE3556"/>
    <w:rsid w:val="00BE7139"/>
    <w:rsid w:val="00BE7F3D"/>
    <w:rsid w:val="00BF101C"/>
    <w:rsid w:val="00BF5196"/>
    <w:rsid w:val="00BF6DA1"/>
    <w:rsid w:val="00BF73A6"/>
    <w:rsid w:val="00C04227"/>
    <w:rsid w:val="00C0524C"/>
    <w:rsid w:val="00C06E96"/>
    <w:rsid w:val="00C1390B"/>
    <w:rsid w:val="00C13AC0"/>
    <w:rsid w:val="00C16B7A"/>
    <w:rsid w:val="00C17F5C"/>
    <w:rsid w:val="00C40998"/>
    <w:rsid w:val="00C505D3"/>
    <w:rsid w:val="00C55470"/>
    <w:rsid w:val="00C64A95"/>
    <w:rsid w:val="00C64AAF"/>
    <w:rsid w:val="00C66099"/>
    <w:rsid w:val="00C67ECB"/>
    <w:rsid w:val="00C70FE1"/>
    <w:rsid w:val="00C7684F"/>
    <w:rsid w:val="00C76D9E"/>
    <w:rsid w:val="00C81FFF"/>
    <w:rsid w:val="00C82650"/>
    <w:rsid w:val="00C831EB"/>
    <w:rsid w:val="00C94B41"/>
    <w:rsid w:val="00CA11EC"/>
    <w:rsid w:val="00CD3932"/>
    <w:rsid w:val="00CD6997"/>
    <w:rsid w:val="00CE2074"/>
    <w:rsid w:val="00CE2145"/>
    <w:rsid w:val="00CE739E"/>
    <w:rsid w:val="00CF1ED6"/>
    <w:rsid w:val="00CF5370"/>
    <w:rsid w:val="00D243D0"/>
    <w:rsid w:val="00D32987"/>
    <w:rsid w:val="00D332FD"/>
    <w:rsid w:val="00D33FF6"/>
    <w:rsid w:val="00D354F8"/>
    <w:rsid w:val="00D3583C"/>
    <w:rsid w:val="00D42446"/>
    <w:rsid w:val="00D44BF2"/>
    <w:rsid w:val="00D5231C"/>
    <w:rsid w:val="00D56727"/>
    <w:rsid w:val="00D632D9"/>
    <w:rsid w:val="00D66BA3"/>
    <w:rsid w:val="00D900FF"/>
    <w:rsid w:val="00DA0BF3"/>
    <w:rsid w:val="00DB44E1"/>
    <w:rsid w:val="00DC6C5D"/>
    <w:rsid w:val="00DD53DC"/>
    <w:rsid w:val="00DE1395"/>
    <w:rsid w:val="00DE625C"/>
    <w:rsid w:val="00DF14DE"/>
    <w:rsid w:val="00DF55E9"/>
    <w:rsid w:val="00DF60AA"/>
    <w:rsid w:val="00DF620B"/>
    <w:rsid w:val="00E10C80"/>
    <w:rsid w:val="00E22724"/>
    <w:rsid w:val="00E31B96"/>
    <w:rsid w:val="00E34C51"/>
    <w:rsid w:val="00E37659"/>
    <w:rsid w:val="00E51170"/>
    <w:rsid w:val="00E6008C"/>
    <w:rsid w:val="00E7669D"/>
    <w:rsid w:val="00E7677D"/>
    <w:rsid w:val="00E771C1"/>
    <w:rsid w:val="00E80099"/>
    <w:rsid w:val="00E808E2"/>
    <w:rsid w:val="00E87752"/>
    <w:rsid w:val="00E92170"/>
    <w:rsid w:val="00EA1D36"/>
    <w:rsid w:val="00EB2081"/>
    <w:rsid w:val="00EB3530"/>
    <w:rsid w:val="00EB3E70"/>
    <w:rsid w:val="00EB49F4"/>
    <w:rsid w:val="00EB5D27"/>
    <w:rsid w:val="00EB6136"/>
    <w:rsid w:val="00EB6603"/>
    <w:rsid w:val="00EC184B"/>
    <w:rsid w:val="00ED06F4"/>
    <w:rsid w:val="00ED31EE"/>
    <w:rsid w:val="00EE7D4B"/>
    <w:rsid w:val="00EF2295"/>
    <w:rsid w:val="00EF4EB4"/>
    <w:rsid w:val="00EF5F55"/>
    <w:rsid w:val="00F03D82"/>
    <w:rsid w:val="00F03FD7"/>
    <w:rsid w:val="00F053DC"/>
    <w:rsid w:val="00F1067F"/>
    <w:rsid w:val="00F23059"/>
    <w:rsid w:val="00F3262C"/>
    <w:rsid w:val="00F36285"/>
    <w:rsid w:val="00F36B48"/>
    <w:rsid w:val="00F43639"/>
    <w:rsid w:val="00F46E99"/>
    <w:rsid w:val="00F50808"/>
    <w:rsid w:val="00F613FF"/>
    <w:rsid w:val="00F619F9"/>
    <w:rsid w:val="00F62710"/>
    <w:rsid w:val="00F6272A"/>
    <w:rsid w:val="00F63D80"/>
    <w:rsid w:val="00F6704E"/>
    <w:rsid w:val="00F671EA"/>
    <w:rsid w:val="00F70491"/>
    <w:rsid w:val="00F84646"/>
    <w:rsid w:val="00FA03CC"/>
    <w:rsid w:val="00FA6ECC"/>
    <w:rsid w:val="00FB2010"/>
    <w:rsid w:val="00FB2E1A"/>
    <w:rsid w:val="00FB4A41"/>
    <w:rsid w:val="00FB4D7B"/>
    <w:rsid w:val="00FC1CC6"/>
    <w:rsid w:val="00FC52A9"/>
    <w:rsid w:val="00FC77EF"/>
    <w:rsid w:val="00FD35B5"/>
    <w:rsid w:val="00FE127C"/>
    <w:rsid w:val="00FE4938"/>
    <w:rsid w:val="00FF0E7C"/>
    <w:rsid w:val="00FF1F29"/>
    <w:rsid w:val="00FF3F51"/>
    <w:rsid w:val="00FF452F"/>
    <w:rsid w:val="00FF6DE6"/>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0601B18"/>
  <w15:chartTrackingRefBased/>
  <w15:docId w15:val="{5A808E77-D478-6D4C-9AB4-6B408DCAAF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tr-TR"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lang w:val="en-GB"/>
    </w:rPr>
  </w:style>
  <w:style w:type="paragraph" w:styleId="Heading1">
    <w:name w:val="heading 1"/>
    <w:basedOn w:val="Normal"/>
    <w:next w:val="Normal"/>
    <w:link w:val="Heading1Char"/>
    <w:uiPriority w:val="9"/>
    <w:qFormat/>
    <w:rsid w:val="00492ACD"/>
    <w:pPr>
      <w:keepNext/>
      <w:keepLines/>
      <w:spacing w:before="240" w:after="12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AA35E1"/>
    <w:pPr>
      <w:keepNext/>
      <w:keepLines/>
      <w:spacing w:before="120" w:after="12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AA35E1"/>
    <w:pPr>
      <w:keepNext/>
      <w:keepLines/>
      <w:spacing w:before="240" w:after="12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qFormat/>
    <w:rsid w:val="00265178"/>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A26F1"/>
    <w:pPr>
      <w:tabs>
        <w:tab w:val="center" w:pos="4680"/>
        <w:tab w:val="right" w:pos="9360"/>
      </w:tabs>
    </w:pPr>
  </w:style>
  <w:style w:type="character" w:customStyle="1" w:styleId="HeaderChar">
    <w:name w:val="Header Char"/>
    <w:basedOn w:val="DefaultParagraphFont"/>
    <w:link w:val="Header"/>
    <w:uiPriority w:val="99"/>
    <w:rsid w:val="001A26F1"/>
  </w:style>
  <w:style w:type="paragraph" w:styleId="Footer">
    <w:name w:val="footer"/>
    <w:basedOn w:val="Normal"/>
    <w:link w:val="FooterChar"/>
    <w:uiPriority w:val="99"/>
    <w:unhideWhenUsed/>
    <w:rsid w:val="001A26F1"/>
    <w:pPr>
      <w:tabs>
        <w:tab w:val="center" w:pos="4680"/>
        <w:tab w:val="right" w:pos="9360"/>
      </w:tabs>
    </w:pPr>
  </w:style>
  <w:style w:type="character" w:customStyle="1" w:styleId="FooterChar">
    <w:name w:val="Footer Char"/>
    <w:basedOn w:val="DefaultParagraphFont"/>
    <w:link w:val="Footer"/>
    <w:uiPriority w:val="99"/>
    <w:rsid w:val="001A26F1"/>
  </w:style>
  <w:style w:type="paragraph" w:styleId="FootnoteText">
    <w:name w:val="footnote text"/>
    <w:aliases w:val="Fußnote,Fußnotentextf,Podrozdział,Footnote Text Char Char,single space,FOOTNOTES,fn,stile 1,Footnote,Footnote1,Footnote2,Footnote3,Footnote4,Footnote5,Footnote6,Footnote7,Footnote8,Footnote9,Footnote10"/>
    <w:basedOn w:val="Normal"/>
    <w:link w:val="FootnoteTextChar"/>
    <w:uiPriority w:val="99"/>
    <w:unhideWhenUsed/>
    <w:rsid w:val="009548B8"/>
    <w:rPr>
      <w:sz w:val="20"/>
      <w:szCs w:val="20"/>
    </w:rPr>
  </w:style>
  <w:style w:type="character" w:customStyle="1" w:styleId="FootnoteTextChar">
    <w:name w:val="Footnote Text Char"/>
    <w:aliases w:val="Fußnote Char,Fußnotentextf Char,Podrozdział Char,Footnote Text Char Char Char,single space Char,FOOTNOTES Char,fn Char,stile 1 Char,Footnote Char,Footnote1 Char,Footnote2 Char,Footnote3 Char,Footnote4 Char,Footnote5 Char"/>
    <w:basedOn w:val="DefaultParagraphFont"/>
    <w:link w:val="FootnoteText"/>
    <w:uiPriority w:val="99"/>
    <w:rsid w:val="009548B8"/>
    <w:rPr>
      <w:sz w:val="20"/>
      <w:szCs w:val="20"/>
    </w:rPr>
  </w:style>
  <w:style w:type="character" w:styleId="FootnoteReference">
    <w:name w:val="footnote reference"/>
    <w:aliases w:val="Überschrift 4 Zchn1,Título 4 Car Zchn,Heading 4 Char1 Car Zchn,no vale 2 Zchn,no vale 2 Car Zchn,Footnote Reference Superscript"/>
    <w:uiPriority w:val="99"/>
    <w:rsid w:val="009548B8"/>
    <w:rPr>
      <w:rFonts w:ascii="TimesNewRomanPS" w:hAnsi="TimesNewRomanPS"/>
      <w:position w:val="6"/>
      <w:sz w:val="16"/>
    </w:rPr>
  </w:style>
  <w:style w:type="paragraph" w:styleId="EndnoteText">
    <w:name w:val="endnote text"/>
    <w:basedOn w:val="Normal"/>
    <w:link w:val="EndnoteTextChar"/>
    <w:uiPriority w:val="99"/>
    <w:semiHidden/>
    <w:unhideWhenUsed/>
    <w:rsid w:val="009548B8"/>
    <w:rPr>
      <w:sz w:val="20"/>
      <w:szCs w:val="20"/>
    </w:rPr>
  </w:style>
  <w:style w:type="character" w:customStyle="1" w:styleId="EndnoteTextChar">
    <w:name w:val="Endnote Text Char"/>
    <w:basedOn w:val="DefaultParagraphFont"/>
    <w:link w:val="EndnoteText"/>
    <w:uiPriority w:val="99"/>
    <w:semiHidden/>
    <w:rsid w:val="009548B8"/>
    <w:rPr>
      <w:sz w:val="20"/>
      <w:szCs w:val="20"/>
      <w:lang w:val="en-GB"/>
    </w:rPr>
  </w:style>
  <w:style w:type="character" w:styleId="EndnoteReference">
    <w:name w:val="endnote reference"/>
    <w:basedOn w:val="DefaultParagraphFont"/>
    <w:uiPriority w:val="99"/>
    <w:semiHidden/>
    <w:unhideWhenUsed/>
    <w:rsid w:val="009548B8"/>
    <w:rPr>
      <w:vertAlign w:val="superscript"/>
    </w:rPr>
  </w:style>
  <w:style w:type="character" w:styleId="CommentReference">
    <w:name w:val="annotation reference"/>
    <w:basedOn w:val="DefaultParagraphFont"/>
    <w:uiPriority w:val="99"/>
    <w:semiHidden/>
    <w:unhideWhenUsed/>
    <w:rsid w:val="00FF1F29"/>
    <w:rPr>
      <w:sz w:val="16"/>
      <w:szCs w:val="16"/>
    </w:rPr>
  </w:style>
  <w:style w:type="paragraph" w:styleId="CommentText">
    <w:name w:val="annotation text"/>
    <w:basedOn w:val="Normal"/>
    <w:link w:val="CommentTextChar"/>
    <w:uiPriority w:val="99"/>
    <w:unhideWhenUsed/>
    <w:rsid w:val="00FF1F29"/>
    <w:rPr>
      <w:sz w:val="20"/>
      <w:szCs w:val="20"/>
    </w:rPr>
  </w:style>
  <w:style w:type="character" w:customStyle="1" w:styleId="CommentTextChar">
    <w:name w:val="Comment Text Char"/>
    <w:basedOn w:val="DefaultParagraphFont"/>
    <w:link w:val="CommentText"/>
    <w:uiPriority w:val="99"/>
    <w:rsid w:val="00FF1F29"/>
    <w:rPr>
      <w:sz w:val="20"/>
      <w:szCs w:val="20"/>
    </w:rPr>
  </w:style>
  <w:style w:type="paragraph" w:styleId="CommentSubject">
    <w:name w:val="annotation subject"/>
    <w:basedOn w:val="CommentText"/>
    <w:next w:val="CommentText"/>
    <w:link w:val="CommentSubjectChar"/>
    <w:uiPriority w:val="99"/>
    <w:semiHidden/>
    <w:unhideWhenUsed/>
    <w:rsid w:val="00FF1F29"/>
    <w:rPr>
      <w:b/>
      <w:bCs/>
    </w:rPr>
  </w:style>
  <w:style w:type="character" w:customStyle="1" w:styleId="CommentSubjectChar">
    <w:name w:val="Comment Subject Char"/>
    <w:basedOn w:val="CommentTextChar"/>
    <w:link w:val="CommentSubject"/>
    <w:uiPriority w:val="99"/>
    <w:semiHidden/>
    <w:rsid w:val="00FF1F29"/>
    <w:rPr>
      <w:b/>
      <w:bCs/>
      <w:sz w:val="20"/>
      <w:szCs w:val="20"/>
    </w:rPr>
  </w:style>
  <w:style w:type="paragraph" w:styleId="BalloonText">
    <w:name w:val="Balloon Text"/>
    <w:basedOn w:val="Normal"/>
    <w:link w:val="BalloonTextChar"/>
    <w:uiPriority w:val="99"/>
    <w:semiHidden/>
    <w:unhideWhenUsed/>
    <w:rsid w:val="00FF1F29"/>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F1F29"/>
    <w:rPr>
      <w:rFonts w:ascii="Segoe UI" w:hAnsi="Segoe UI" w:cs="Segoe UI"/>
      <w:sz w:val="18"/>
      <w:szCs w:val="18"/>
    </w:rPr>
  </w:style>
  <w:style w:type="character" w:customStyle="1" w:styleId="Heading1Char">
    <w:name w:val="Heading 1 Char"/>
    <w:basedOn w:val="DefaultParagraphFont"/>
    <w:link w:val="Heading1"/>
    <w:uiPriority w:val="9"/>
    <w:rsid w:val="00492ACD"/>
    <w:rPr>
      <w:rFonts w:asciiTheme="majorHAnsi" w:eastAsiaTheme="majorEastAsia" w:hAnsiTheme="majorHAnsi" w:cstheme="majorBidi"/>
      <w:color w:val="2F5496" w:themeColor="accent1" w:themeShade="BF"/>
      <w:sz w:val="32"/>
      <w:szCs w:val="32"/>
    </w:rPr>
  </w:style>
  <w:style w:type="paragraph" w:styleId="ListParagraph">
    <w:name w:val="List Paragraph"/>
    <w:basedOn w:val="Normal"/>
    <w:uiPriority w:val="34"/>
    <w:qFormat/>
    <w:rsid w:val="002F2BFB"/>
    <w:pPr>
      <w:ind w:left="720"/>
      <w:contextualSpacing/>
    </w:pPr>
  </w:style>
  <w:style w:type="table" w:customStyle="1" w:styleId="Tablaconcuadrcula1">
    <w:name w:val="Tabla con cuadrícula1"/>
    <w:basedOn w:val="TableNormal"/>
    <w:next w:val="TableGrid"/>
    <w:uiPriority w:val="39"/>
    <w:rsid w:val="00CF5370"/>
    <w:rPr>
      <w:sz w:val="22"/>
      <w:szCs w:val="22"/>
      <w:lang w:val="es-A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CF537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EB3530"/>
    <w:rPr>
      <w:color w:val="0563C1" w:themeColor="hyperlink"/>
      <w:u w:val="single"/>
    </w:rPr>
  </w:style>
  <w:style w:type="table" w:customStyle="1" w:styleId="TableNormal2">
    <w:name w:val="Table Normal2"/>
    <w:uiPriority w:val="2"/>
    <w:semiHidden/>
    <w:unhideWhenUsed/>
    <w:qFormat/>
    <w:rsid w:val="00EB3530"/>
    <w:pPr>
      <w:widowControl w:val="0"/>
      <w:autoSpaceDE w:val="0"/>
      <w:autoSpaceDN w:val="0"/>
    </w:pPr>
    <w:rPr>
      <w:sz w:val="22"/>
      <w:szCs w:val="22"/>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EB3530"/>
    <w:pPr>
      <w:widowControl w:val="0"/>
      <w:autoSpaceDE w:val="0"/>
      <w:autoSpaceDN w:val="0"/>
    </w:pPr>
    <w:rPr>
      <w:sz w:val="22"/>
      <w:szCs w:val="22"/>
      <w:lang w:val="en-US"/>
    </w:rPr>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EB3530"/>
    <w:pPr>
      <w:widowControl w:val="0"/>
      <w:autoSpaceDE w:val="0"/>
      <w:autoSpaceDN w:val="0"/>
    </w:pPr>
    <w:rPr>
      <w:sz w:val="22"/>
      <w:szCs w:val="22"/>
      <w:lang w:val="en-US"/>
    </w:rPr>
    <w:tblPr>
      <w:tblInd w:w="0" w:type="dxa"/>
      <w:tblCellMar>
        <w:top w:w="0" w:type="dxa"/>
        <w:left w:w="0" w:type="dxa"/>
        <w:bottom w:w="0" w:type="dxa"/>
        <w:right w:w="0" w:type="dxa"/>
      </w:tblCellMar>
    </w:tblPr>
  </w:style>
  <w:style w:type="character" w:customStyle="1" w:styleId="Heading2Char">
    <w:name w:val="Heading 2 Char"/>
    <w:basedOn w:val="DefaultParagraphFont"/>
    <w:link w:val="Heading2"/>
    <w:uiPriority w:val="9"/>
    <w:rsid w:val="00AA35E1"/>
    <w:rPr>
      <w:rFonts w:asciiTheme="majorHAnsi" w:eastAsiaTheme="majorEastAsia" w:hAnsiTheme="majorHAnsi" w:cstheme="majorBidi"/>
      <w:color w:val="2F5496" w:themeColor="accent1" w:themeShade="BF"/>
      <w:sz w:val="26"/>
      <w:szCs w:val="26"/>
    </w:rPr>
  </w:style>
  <w:style w:type="paragraph" w:styleId="TOCHeading">
    <w:name w:val="TOC Heading"/>
    <w:basedOn w:val="Heading1"/>
    <w:next w:val="Normal"/>
    <w:uiPriority w:val="39"/>
    <w:unhideWhenUsed/>
    <w:qFormat/>
    <w:rsid w:val="00C55470"/>
    <w:pPr>
      <w:spacing w:line="259" w:lineRule="auto"/>
      <w:outlineLvl w:val="9"/>
    </w:pPr>
    <w:rPr>
      <w:lang w:val="en-US"/>
    </w:rPr>
  </w:style>
  <w:style w:type="paragraph" w:styleId="TOC1">
    <w:name w:val="toc 1"/>
    <w:basedOn w:val="Normal"/>
    <w:next w:val="Normal"/>
    <w:autoRedefine/>
    <w:uiPriority w:val="39"/>
    <w:unhideWhenUsed/>
    <w:rsid w:val="00C55470"/>
    <w:pPr>
      <w:spacing w:before="360"/>
    </w:pPr>
    <w:rPr>
      <w:rFonts w:asciiTheme="majorHAnsi" w:hAnsiTheme="majorHAnsi" w:cstheme="majorHAnsi"/>
      <w:b/>
      <w:bCs/>
      <w:caps/>
    </w:rPr>
  </w:style>
  <w:style w:type="paragraph" w:styleId="TOC2">
    <w:name w:val="toc 2"/>
    <w:basedOn w:val="Normal"/>
    <w:next w:val="Normal"/>
    <w:autoRedefine/>
    <w:uiPriority w:val="39"/>
    <w:unhideWhenUsed/>
    <w:rsid w:val="00C55470"/>
    <w:pPr>
      <w:spacing w:before="240"/>
    </w:pPr>
    <w:rPr>
      <w:rFonts w:cstheme="minorHAnsi"/>
      <w:b/>
      <w:bCs/>
      <w:sz w:val="20"/>
      <w:szCs w:val="20"/>
    </w:rPr>
  </w:style>
  <w:style w:type="character" w:customStyle="1" w:styleId="Heading3Char">
    <w:name w:val="Heading 3 Char"/>
    <w:basedOn w:val="DefaultParagraphFont"/>
    <w:link w:val="Heading3"/>
    <w:uiPriority w:val="9"/>
    <w:rsid w:val="00AA35E1"/>
    <w:rPr>
      <w:rFonts w:asciiTheme="majorHAnsi" w:eastAsiaTheme="majorEastAsia" w:hAnsiTheme="majorHAnsi" w:cstheme="majorBidi"/>
      <w:color w:val="1F3763" w:themeColor="accent1" w:themeShade="7F"/>
    </w:rPr>
  </w:style>
  <w:style w:type="paragraph" w:styleId="TOC3">
    <w:name w:val="toc 3"/>
    <w:basedOn w:val="Normal"/>
    <w:next w:val="Normal"/>
    <w:autoRedefine/>
    <w:uiPriority w:val="39"/>
    <w:unhideWhenUsed/>
    <w:rsid w:val="00492ACD"/>
    <w:pPr>
      <w:ind w:left="240"/>
    </w:pPr>
    <w:rPr>
      <w:rFonts w:cstheme="minorHAnsi"/>
      <w:sz w:val="20"/>
      <w:szCs w:val="20"/>
    </w:rPr>
  </w:style>
  <w:style w:type="paragraph" w:styleId="TOC4">
    <w:name w:val="toc 4"/>
    <w:basedOn w:val="Normal"/>
    <w:next w:val="Normal"/>
    <w:autoRedefine/>
    <w:uiPriority w:val="39"/>
    <w:unhideWhenUsed/>
    <w:rsid w:val="00492ACD"/>
    <w:pPr>
      <w:ind w:left="480"/>
    </w:pPr>
    <w:rPr>
      <w:rFonts w:cstheme="minorHAnsi"/>
      <w:sz w:val="20"/>
      <w:szCs w:val="20"/>
    </w:rPr>
  </w:style>
  <w:style w:type="paragraph" w:styleId="TOC5">
    <w:name w:val="toc 5"/>
    <w:basedOn w:val="Normal"/>
    <w:next w:val="Normal"/>
    <w:autoRedefine/>
    <w:uiPriority w:val="39"/>
    <w:unhideWhenUsed/>
    <w:rsid w:val="00492ACD"/>
    <w:pPr>
      <w:ind w:left="720"/>
    </w:pPr>
    <w:rPr>
      <w:rFonts w:cstheme="minorHAnsi"/>
      <w:sz w:val="20"/>
      <w:szCs w:val="20"/>
    </w:rPr>
  </w:style>
  <w:style w:type="paragraph" w:styleId="TOC6">
    <w:name w:val="toc 6"/>
    <w:basedOn w:val="Normal"/>
    <w:next w:val="Normal"/>
    <w:autoRedefine/>
    <w:uiPriority w:val="39"/>
    <w:unhideWhenUsed/>
    <w:rsid w:val="00492ACD"/>
    <w:pPr>
      <w:ind w:left="960"/>
    </w:pPr>
    <w:rPr>
      <w:rFonts w:cstheme="minorHAnsi"/>
      <w:sz w:val="20"/>
      <w:szCs w:val="20"/>
    </w:rPr>
  </w:style>
  <w:style w:type="paragraph" w:styleId="TOC7">
    <w:name w:val="toc 7"/>
    <w:basedOn w:val="Normal"/>
    <w:next w:val="Normal"/>
    <w:autoRedefine/>
    <w:uiPriority w:val="39"/>
    <w:unhideWhenUsed/>
    <w:rsid w:val="00492ACD"/>
    <w:pPr>
      <w:ind w:left="1200"/>
    </w:pPr>
    <w:rPr>
      <w:rFonts w:cstheme="minorHAnsi"/>
      <w:sz w:val="20"/>
      <w:szCs w:val="20"/>
    </w:rPr>
  </w:style>
  <w:style w:type="paragraph" w:styleId="TOC8">
    <w:name w:val="toc 8"/>
    <w:basedOn w:val="Normal"/>
    <w:next w:val="Normal"/>
    <w:autoRedefine/>
    <w:uiPriority w:val="39"/>
    <w:unhideWhenUsed/>
    <w:rsid w:val="00492ACD"/>
    <w:pPr>
      <w:ind w:left="1440"/>
    </w:pPr>
    <w:rPr>
      <w:rFonts w:cstheme="minorHAnsi"/>
      <w:sz w:val="20"/>
      <w:szCs w:val="20"/>
    </w:rPr>
  </w:style>
  <w:style w:type="paragraph" w:styleId="TOC9">
    <w:name w:val="toc 9"/>
    <w:basedOn w:val="Normal"/>
    <w:next w:val="Normal"/>
    <w:autoRedefine/>
    <w:uiPriority w:val="39"/>
    <w:unhideWhenUsed/>
    <w:rsid w:val="00492ACD"/>
    <w:pPr>
      <w:ind w:left="1680"/>
    </w:pPr>
    <w:rPr>
      <w:rFonts w:cstheme="minorHAnsi"/>
      <w:sz w:val="20"/>
      <w:szCs w:val="20"/>
    </w:rPr>
  </w:style>
  <w:style w:type="character" w:styleId="PageNumber">
    <w:name w:val="page number"/>
    <w:basedOn w:val="DefaultParagraphFont"/>
    <w:uiPriority w:val="99"/>
    <w:semiHidden/>
    <w:unhideWhenUsed/>
    <w:rsid w:val="00DF55E9"/>
  </w:style>
  <w:style w:type="character" w:customStyle="1" w:styleId="UnresolvedMention1">
    <w:name w:val="Unresolved Mention1"/>
    <w:basedOn w:val="DefaultParagraphFont"/>
    <w:uiPriority w:val="99"/>
    <w:semiHidden/>
    <w:unhideWhenUsed/>
    <w:rsid w:val="004B20FB"/>
    <w:rPr>
      <w:color w:val="605E5C"/>
      <w:shd w:val="clear" w:color="auto" w:fill="E1DFDD"/>
    </w:rPr>
  </w:style>
  <w:style w:type="paragraph" w:styleId="NormalWeb">
    <w:name w:val="Normal (Web)"/>
    <w:basedOn w:val="Normal"/>
    <w:uiPriority w:val="99"/>
    <w:semiHidden/>
    <w:unhideWhenUsed/>
    <w:rsid w:val="003E50F9"/>
    <w:rPr>
      <w:rFonts w:ascii="Times New Roman" w:hAnsi="Times New Roman" w:cs="Times New Roman"/>
    </w:rPr>
  </w:style>
  <w:style w:type="table" w:customStyle="1" w:styleId="TableGrid1">
    <w:name w:val="Table Grid1"/>
    <w:basedOn w:val="TableNormal"/>
    <w:next w:val="TableGrid"/>
    <w:uiPriority w:val="39"/>
    <w:rsid w:val="00860EBD"/>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1B37BE"/>
    <w:rPr>
      <w:lang w:val="en-GB"/>
    </w:rPr>
  </w:style>
  <w:style w:type="character" w:customStyle="1" w:styleId="UnresolvedMention2">
    <w:name w:val="Unresolved Mention2"/>
    <w:basedOn w:val="DefaultParagraphFont"/>
    <w:uiPriority w:val="99"/>
    <w:semiHidden/>
    <w:unhideWhenUsed/>
    <w:rsid w:val="007135B7"/>
    <w:rPr>
      <w:color w:val="605E5C"/>
      <w:shd w:val="clear" w:color="auto" w:fill="E1DFDD"/>
    </w:rPr>
  </w:style>
  <w:style w:type="character" w:customStyle="1" w:styleId="Heading4Char">
    <w:name w:val="Heading 4 Char"/>
    <w:basedOn w:val="DefaultParagraphFont"/>
    <w:link w:val="Heading4"/>
    <w:uiPriority w:val="9"/>
    <w:rsid w:val="00265178"/>
    <w:rPr>
      <w:rFonts w:asciiTheme="majorHAnsi" w:eastAsiaTheme="majorEastAsia" w:hAnsiTheme="majorHAnsi" w:cstheme="majorBidi"/>
      <w:i/>
      <w:iCs/>
      <w:color w:val="2F5496" w:themeColor="accent1" w:themeShade="BF"/>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3182466">
      <w:bodyDiv w:val="1"/>
      <w:marLeft w:val="0"/>
      <w:marRight w:val="0"/>
      <w:marTop w:val="0"/>
      <w:marBottom w:val="0"/>
      <w:divBdr>
        <w:top w:val="none" w:sz="0" w:space="0" w:color="auto"/>
        <w:left w:val="none" w:sz="0" w:space="0" w:color="auto"/>
        <w:bottom w:val="none" w:sz="0" w:space="0" w:color="auto"/>
        <w:right w:val="none" w:sz="0" w:space="0" w:color="auto"/>
      </w:divBdr>
      <w:divsChild>
        <w:div w:id="710612772">
          <w:marLeft w:val="0"/>
          <w:marRight w:val="0"/>
          <w:marTop w:val="0"/>
          <w:marBottom w:val="120"/>
          <w:divBdr>
            <w:top w:val="none" w:sz="0" w:space="0" w:color="auto"/>
            <w:left w:val="none" w:sz="0" w:space="0" w:color="auto"/>
            <w:bottom w:val="none" w:sz="0" w:space="0" w:color="auto"/>
            <w:right w:val="none" w:sz="0" w:space="0" w:color="auto"/>
          </w:divBdr>
        </w:div>
      </w:divsChild>
    </w:div>
    <w:div w:id="311566625">
      <w:bodyDiv w:val="1"/>
      <w:marLeft w:val="0"/>
      <w:marRight w:val="0"/>
      <w:marTop w:val="0"/>
      <w:marBottom w:val="0"/>
      <w:divBdr>
        <w:top w:val="none" w:sz="0" w:space="0" w:color="auto"/>
        <w:left w:val="none" w:sz="0" w:space="0" w:color="auto"/>
        <w:bottom w:val="none" w:sz="0" w:space="0" w:color="auto"/>
        <w:right w:val="none" w:sz="0" w:space="0" w:color="auto"/>
      </w:divBdr>
    </w:div>
    <w:div w:id="590814597">
      <w:bodyDiv w:val="1"/>
      <w:marLeft w:val="0"/>
      <w:marRight w:val="0"/>
      <w:marTop w:val="0"/>
      <w:marBottom w:val="0"/>
      <w:divBdr>
        <w:top w:val="none" w:sz="0" w:space="0" w:color="auto"/>
        <w:left w:val="none" w:sz="0" w:space="0" w:color="auto"/>
        <w:bottom w:val="none" w:sz="0" w:space="0" w:color="auto"/>
        <w:right w:val="none" w:sz="0" w:space="0" w:color="auto"/>
      </w:divBdr>
    </w:div>
    <w:div w:id="662705040">
      <w:bodyDiv w:val="1"/>
      <w:marLeft w:val="0"/>
      <w:marRight w:val="0"/>
      <w:marTop w:val="0"/>
      <w:marBottom w:val="0"/>
      <w:divBdr>
        <w:top w:val="none" w:sz="0" w:space="0" w:color="auto"/>
        <w:left w:val="none" w:sz="0" w:space="0" w:color="auto"/>
        <w:bottom w:val="none" w:sz="0" w:space="0" w:color="auto"/>
        <w:right w:val="none" w:sz="0" w:space="0" w:color="auto"/>
      </w:divBdr>
    </w:div>
    <w:div w:id="752897187">
      <w:bodyDiv w:val="1"/>
      <w:marLeft w:val="0"/>
      <w:marRight w:val="0"/>
      <w:marTop w:val="0"/>
      <w:marBottom w:val="0"/>
      <w:divBdr>
        <w:top w:val="none" w:sz="0" w:space="0" w:color="auto"/>
        <w:left w:val="none" w:sz="0" w:space="0" w:color="auto"/>
        <w:bottom w:val="none" w:sz="0" w:space="0" w:color="auto"/>
        <w:right w:val="none" w:sz="0" w:space="0" w:color="auto"/>
      </w:divBdr>
      <w:divsChild>
        <w:div w:id="1382898907">
          <w:marLeft w:val="0"/>
          <w:marRight w:val="0"/>
          <w:marTop w:val="225"/>
          <w:marBottom w:val="0"/>
          <w:divBdr>
            <w:top w:val="none" w:sz="0" w:space="0" w:color="auto"/>
            <w:left w:val="none" w:sz="0" w:space="0" w:color="auto"/>
            <w:bottom w:val="none" w:sz="0" w:space="0" w:color="auto"/>
            <w:right w:val="none" w:sz="0" w:space="0" w:color="auto"/>
          </w:divBdr>
        </w:div>
        <w:div w:id="145979273">
          <w:marLeft w:val="0"/>
          <w:marRight w:val="0"/>
          <w:marTop w:val="225"/>
          <w:marBottom w:val="0"/>
          <w:divBdr>
            <w:top w:val="none" w:sz="0" w:space="0" w:color="auto"/>
            <w:left w:val="none" w:sz="0" w:space="0" w:color="auto"/>
            <w:bottom w:val="none" w:sz="0" w:space="0" w:color="auto"/>
            <w:right w:val="none" w:sz="0" w:space="0" w:color="auto"/>
          </w:divBdr>
        </w:div>
        <w:div w:id="1713531692">
          <w:marLeft w:val="0"/>
          <w:marRight w:val="0"/>
          <w:marTop w:val="225"/>
          <w:marBottom w:val="0"/>
          <w:divBdr>
            <w:top w:val="none" w:sz="0" w:space="0" w:color="auto"/>
            <w:left w:val="none" w:sz="0" w:space="0" w:color="auto"/>
            <w:bottom w:val="none" w:sz="0" w:space="0" w:color="auto"/>
            <w:right w:val="none" w:sz="0" w:space="0" w:color="auto"/>
          </w:divBdr>
        </w:div>
        <w:div w:id="586495727">
          <w:marLeft w:val="0"/>
          <w:marRight w:val="0"/>
          <w:marTop w:val="225"/>
          <w:marBottom w:val="0"/>
          <w:divBdr>
            <w:top w:val="none" w:sz="0" w:space="0" w:color="auto"/>
            <w:left w:val="none" w:sz="0" w:space="0" w:color="auto"/>
            <w:bottom w:val="none" w:sz="0" w:space="0" w:color="auto"/>
            <w:right w:val="none" w:sz="0" w:space="0" w:color="auto"/>
          </w:divBdr>
        </w:div>
        <w:div w:id="318384032">
          <w:marLeft w:val="0"/>
          <w:marRight w:val="0"/>
          <w:marTop w:val="225"/>
          <w:marBottom w:val="0"/>
          <w:divBdr>
            <w:top w:val="none" w:sz="0" w:space="0" w:color="auto"/>
            <w:left w:val="none" w:sz="0" w:space="0" w:color="auto"/>
            <w:bottom w:val="none" w:sz="0" w:space="0" w:color="auto"/>
            <w:right w:val="none" w:sz="0" w:space="0" w:color="auto"/>
          </w:divBdr>
        </w:div>
        <w:div w:id="1166743455">
          <w:marLeft w:val="0"/>
          <w:marRight w:val="0"/>
          <w:marTop w:val="225"/>
          <w:marBottom w:val="0"/>
          <w:divBdr>
            <w:top w:val="none" w:sz="0" w:space="0" w:color="auto"/>
            <w:left w:val="none" w:sz="0" w:space="0" w:color="auto"/>
            <w:bottom w:val="none" w:sz="0" w:space="0" w:color="auto"/>
            <w:right w:val="none" w:sz="0" w:space="0" w:color="auto"/>
          </w:divBdr>
        </w:div>
        <w:div w:id="872958579">
          <w:marLeft w:val="0"/>
          <w:marRight w:val="0"/>
          <w:marTop w:val="225"/>
          <w:marBottom w:val="0"/>
          <w:divBdr>
            <w:top w:val="none" w:sz="0" w:space="0" w:color="auto"/>
            <w:left w:val="none" w:sz="0" w:space="0" w:color="auto"/>
            <w:bottom w:val="none" w:sz="0" w:space="0" w:color="auto"/>
            <w:right w:val="none" w:sz="0" w:space="0" w:color="auto"/>
          </w:divBdr>
        </w:div>
        <w:div w:id="815536989">
          <w:marLeft w:val="0"/>
          <w:marRight w:val="0"/>
          <w:marTop w:val="225"/>
          <w:marBottom w:val="0"/>
          <w:divBdr>
            <w:top w:val="none" w:sz="0" w:space="0" w:color="auto"/>
            <w:left w:val="none" w:sz="0" w:space="0" w:color="auto"/>
            <w:bottom w:val="none" w:sz="0" w:space="0" w:color="auto"/>
            <w:right w:val="none" w:sz="0" w:space="0" w:color="auto"/>
          </w:divBdr>
        </w:div>
        <w:div w:id="1403262214">
          <w:marLeft w:val="0"/>
          <w:marRight w:val="0"/>
          <w:marTop w:val="225"/>
          <w:marBottom w:val="0"/>
          <w:divBdr>
            <w:top w:val="none" w:sz="0" w:space="0" w:color="auto"/>
            <w:left w:val="none" w:sz="0" w:space="0" w:color="auto"/>
            <w:bottom w:val="none" w:sz="0" w:space="0" w:color="auto"/>
            <w:right w:val="none" w:sz="0" w:space="0" w:color="auto"/>
          </w:divBdr>
        </w:div>
        <w:div w:id="1271665663">
          <w:marLeft w:val="0"/>
          <w:marRight w:val="0"/>
          <w:marTop w:val="225"/>
          <w:marBottom w:val="0"/>
          <w:divBdr>
            <w:top w:val="none" w:sz="0" w:space="0" w:color="auto"/>
            <w:left w:val="none" w:sz="0" w:space="0" w:color="auto"/>
            <w:bottom w:val="none" w:sz="0" w:space="0" w:color="auto"/>
            <w:right w:val="none" w:sz="0" w:space="0" w:color="auto"/>
          </w:divBdr>
        </w:div>
      </w:divsChild>
    </w:div>
    <w:div w:id="975526197">
      <w:bodyDiv w:val="1"/>
      <w:marLeft w:val="0"/>
      <w:marRight w:val="0"/>
      <w:marTop w:val="0"/>
      <w:marBottom w:val="0"/>
      <w:divBdr>
        <w:top w:val="none" w:sz="0" w:space="0" w:color="auto"/>
        <w:left w:val="none" w:sz="0" w:space="0" w:color="auto"/>
        <w:bottom w:val="none" w:sz="0" w:space="0" w:color="auto"/>
        <w:right w:val="none" w:sz="0" w:space="0" w:color="auto"/>
      </w:divBdr>
    </w:div>
    <w:div w:id="989360649">
      <w:bodyDiv w:val="1"/>
      <w:marLeft w:val="0"/>
      <w:marRight w:val="0"/>
      <w:marTop w:val="0"/>
      <w:marBottom w:val="0"/>
      <w:divBdr>
        <w:top w:val="none" w:sz="0" w:space="0" w:color="auto"/>
        <w:left w:val="none" w:sz="0" w:space="0" w:color="auto"/>
        <w:bottom w:val="none" w:sz="0" w:space="0" w:color="auto"/>
        <w:right w:val="none" w:sz="0" w:space="0" w:color="auto"/>
      </w:divBdr>
    </w:div>
    <w:div w:id="1082995546">
      <w:bodyDiv w:val="1"/>
      <w:marLeft w:val="0"/>
      <w:marRight w:val="0"/>
      <w:marTop w:val="0"/>
      <w:marBottom w:val="0"/>
      <w:divBdr>
        <w:top w:val="none" w:sz="0" w:space="0" w:color="auto"/>
        <w:left w:val="none" w:sz="0" w:space="0" w:color="auto"/>
        <w:bottom w:val="none" w:sz="0" w:space="0" w:color="auto"/>
        <w:right w:val="none" w:sz="0" w:space="0" w:color="auto"/>
      </w:divBdr>
    </w:div>
    <w:div w:id="1112556754">
      <w:bodyDiv w:val="1"/>
      <w:marLeft w:val="0"/>
      <w:marRight w:val="0"/>
      <w:marTop w:val="0"/>
      <w:marBottom w:val="0"/>
      <w:divBdr>
        <w:top w:val="none" w:sz="0" w:space="0" w:color="auto"/>
        <w:left w:val="none" w:sz="0" w:space="0" w:color="auto"/>
        <w:bottom w:val="none" w:sz="0" w:space="0" w:color="auto"/>
        <w:right w:val="none" w:sz="0" w:space="0" w:color="auto"/>
      </w:divBdr>
    </w:div>
    <w:div w:id="1281304876">
      <w:bodyDiv w:val="1"/>
      <w:marLeft w:val="0"/>
      <w:marRight w:val="0"/>
      <w:marTop w:val="0"/>
      <w:marBottom w:val="0"/>
      <w:divBdr>
        <w:top w:val="none" w:sz="0" w:space="0" w:color="auto"/>
        <w:left w:val="none" w:sz="0" w:space="0" w:color="auto"/>
        <w:bottom w:val="none" w:sz="0" w:space="0" w:color="auto"/>
        <w:right w:val="none" w:sz="0" w:space="0" w:color="auto"/>
      </w:divBdr>
    </w:div>
    <w:div w:id="1360593427">
      <w:bodyDiv w:val="1"/>
      <w:marLeft w:val="0"/>
      <w:marRight w:val="0"/>
      <w:marTop w:val="0"/>
      <w:marBottom w:val="0"/>
      <w:divBdr>
        <w:top w:val="none" w:sz="0" w:space="0" w:color="auto"/>
        <w:left w:val="none" w:sz="0" w:space="0" w:color="auto"/>
        <w:bottom w:val="none" w:sz="0" w:space="0" w:color="auto"/>
        <w:right w:val="none" w:sz="0" w:space="0" w:color="auto"/>
      </w:divBdr>
    </w:div>
    <w:div w:id="1375158695">
      <w:bodyDiv w:val="1"/>
      <w:marLeft w:val="0"/>
      <w:marRight w:val="0"/>
      <w:marTop w:val="0"/>
      <w:marBottom w:val="0"/>
      <w:divBdr>
        <w:top w:val="none" w:sz="0" w:space="0" w:color="auto"/>
        <w:left w:val="none" w:sz="0" w:space="0" w:color="auto"/>
        <w:bottom w:val="none" w:sz="0" w:space="0" w:color="auto"/>
        <w:right w:val="none" w:sz="0" w:space="0" w:color="auto"/>
      </w:divBdr>
    </w:div>
    <w:div w:id="1432241635">
      <w:bodyDiv w:val="1"/>
      <w:marLeft w:val="0"/>
      <w:marRight w:val="0"/>
      <w:marTop w:val="0"/>
      <w:marBottom w:val="0"/>
      <w:divBdr>
        <w:top w:val="none" w:sz="0" w:space="0" w:color="auto"/>
        <w:left w:val="none" w:sz="0" w:space="0" w:color="auto"/>
        <w:bottom w:val="none" w:sz="0" w:space="0" w:color="auto"/>
        <w:right w:val="none" w:sz="0" w:space="0" w:color="auto"/>
      </w:divBdr>
    </w:div>
    <w:div w:id="1471049994">
      <w:bodyDiv w:val="1"/>
      <w:marLeft w:val="0"/>
      <w:marRight w:val="0"/>
      <w:marTop w:val="0"/>
      <w:marBottom w:val="0"/>
      <w:divBdr>
        <w:top w:val="none" w:sz="0" w:space="0" w:color="auto"/>
        <w:left w:val="none" w:sz="0" w:space="0" w:color="auto"/>
        <w:bottom w:val="none" w:sz="0" w:space="0" w:color="auto"/>
        <w:right w:val="none" w:sz="0" w:space="0" w:color="auto"/>
      </w:divBdr>
    </w:div>
    <w:div w:id="1545483823">
      <w:bodyDiv w:val="1"/>
      <w:marLeft w:val="0"/>
      <w:marRight w:val="0"/>
      <w:marTop w:val="0"/>
      <w:marBottom w:val="0"/>
      <w:divBdr>
        <w:top w:val="none" w:sz="0" w:space="0" w:color="auto"/>
        <w:left w:val="none" w:sz="0" w:space="0" w:color="auto"/>
        <w:bottom w:val="none" w:sz="0" w:space="0" w:color="auto"/>
        <w:right w:val="none" w:sz="0" w:space="0" w:color="auto"/>
      </w:divBdr>
      <w:divsChild>
        <w:div w:id="1214734872">
          <w:marLeft w:val="-225"/>
          <w:marRight w:val="-225"/>
          <w:marTop w:val="0"/>
          <w:marBottom w:val="0"/>
          <w:divBdr>
            <w:top w:val="none" w:sz="0" w:space="0" w:color="auto"/>
            <w:left w:val="none" w:sz="0" w:space="0" w:color="auto"/>
            <w:bottom w:val="none" w:sz="0" w:space="0" w:color="auto"/>
            <w:right w:val="none" w:sz="0" w:space="0" w:color="auto"/>
          </w:divBdr>
          <w:divsChild>
            <w:div w:id="1674994800">
              <w:marLeft w:val="0"/>
              <w:marRight w:val="0"/>
              <w:marTop w:val="0"/>
              <w:marBottom w:val="0"/>
              <w:divBdr>
                <w:top w:val="none" w:sz="0" w:space="0" w:color="auto"/>
                <w:left w:val="none" w:sz="0" w:space="0" w:color="auto"/>
                <w:bottom w:val="none" w:sz="0" w:space="0" w:color="auto"/>
                <w:right w:val="none" w:sz="0" w:space="0" w:color="auto"/>
              </w:divBdr>
              <w:divsChild>
                <w:div w:id="2035303815">
                  <w:marLeft w:val="0"/>
                  <w:marRight w:val="0"/>
                  <w:marTop w:val="450"/>
                  <w:marBottom w:val="0"/>
                  <w:divBdr>
                    <w:top w:val="none" w:sz="0" w:space="0" w:color="auto"/>
                    <w:left w:val="none" w:sz="0" w:space="0" w:color="auto"/>
                    <w:bottom w:val="none" w:sz="0" w:space="0" w:color="auto"/>
                    <w:right w:val="none" w:sz="0" w:space="0" w:color="auto"/>
                  </w:divBdr>
                  <w:divsChild>
                    <w:div w:id="275262277">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sChild>
        </w:div>
      </w:divsChild>
    </w:div>
    <w:div w:id="1639994954">
      <w:bodyDiv w:val="1"/>
      <w:marLeft w:val="0"/>
      <w:marRight w:val="0"/>
      <w:marTop w:val="0"/>
      <w:marBottom w:val="0"/>
      <w:divBdr>
        <w:top w:val="none" w:sz="0" w:space="0" w:color="auto"/>
        <w:left w:val="none" w:sz="0" w:space="0" w:color="auto"/>
        <w:bottom w:val="none" w:sz="0" w:space="0" w:color="auto"/>
        <w:right w:val="none" w:sz="0" w:space="0" w:color="auto"/>
      </w:divBdr>
      <w:divsChild>
        <w:div w:id="121118751">
          <w:marLeft w:val="0"/>
          <w:marRight w:val="0"/>
          <w:marTop w:val="0"/>
          <w:marBottom w:val="0"/>
          <w:divBdr>
            <w:top w:val="none" w:sz="0" w:space="0" w:color="auto"/>
            <w:left w:val="none" w:sz="0" w:space="0" w:color="auto"/>
            <w:bottom w:val="none" w:sz="0" w:space="0" w:color="auto"/>
            <w:right w:val="none" w:sz="0" w:space="0" w:color="auto"/>
          </w:divBdr>
        </w:div>
        <w:div w:id="1387727523">
          <w:marLeft w:val="0"/>
          <w:marRight w:val="0"/>
          <w:marTop w:val="0"/>
          <w:marBottom w:val="0"/>
          <w:divBdr>
            <w:top w:val="none" w:sz="0" w:space="0" w:color="auto"/>
            <w:left w:val="none" w:sz="0" w:space="0" w:color="auto"/>
            <w:bottom w:val="none" w:sz="0" w:space="0" w:color="auto"/>
            <w:right w:val="none" w:sz="0" w:space="0" w:color="auto"/>
          </w:divBdr>
        </w:div>
        <w:div w:id="135268494">
          <w:marLeft w:val="0"/>
          <w:marRight w:val="0"/>
          <w:marTop w:val="0"/>
          <w:marBottom w:val="0"/>
          <w:divBdr>
            <w:top w:val="none" w:sz="0" w:space="0" w:color="auto"/>
            <w:left w:val="none" w:sz="0" w:space="0" w:color="auto"/>
            <w:bottom w:val="none" w:sz="0" w:space="0" w:color="auto"/>
            <w:right w:val="none" w:sz="0" w:space="0" w:color="auto"/>
          </w:divBdr>
        </w:div>
        <w:div w:id="1012147246">
          <w:marLeft w:val="0"/>
          <w:marRight w:val="0"/>
          <w:marTop w:val="0"/>
          <w:marBottom w:val="0"/>
          <w:divBdr>
            <w:top w:val="none" w:sz="0" w:space="0" w:color="auto"/>
            <w:left w:val="none" w:sz="0" w:space="0" w:color="auto"/>
            <w:bottom w:val="none" w:sz="0" w:space="0" w:color="auto"/>
            <w:right w:val="none" w:sz="0" w:space="0" w:color="auto"/>
          </w:divBdr>
        </w:div>
        <w:div w:id="55783709">
          <w:marLeft w:val="0"/>
          <w:marRight w:val="0"/>
          <w:marTop w:val="0"/>
          <w:marBottom w:val="0"/>
          <w:divBdr>
            <w:top w:val="none" w:sz="0" w:space="0" w:color="auto"/>
            <w:left w:val="none" w:sz="0" w:space="0" w:color="auto"/>
            <w:bottom w:val="none" w:sz="0" w:space="0" w:color="auto"/>
            <w:right w:val="none" w:sz="0" w:space="0" w:color="auto"/>
          </w:divBdr>
        </w:div>
        <w:div w:id="1119178107">
          <w:marLeft w:val="0"/>
          <w:marRight w:val="0"/>
          <w:marTop w:val="0"/>
          <w:marBottom w:val="0"/>
          <w:divBdr>
            <w:top w:val="none" w:sz="0" w:space="0" w:color="auto"/>
            <w:left w:val="none" w:sz="0" w:space="0" w:color="auto"/>
            <w:bottom w:val="none" w:sz="0" w:space="0" w:color="auto"/>
            <w:right w:val="none" w:sz="0" w:space="0" w:color="auto"/>
          </w:divBdr>
        </w:div>
        <w:div w:id="208077045">
          <w:marLeft w:val="0"/>
          <w:marRight w:val="0"/>
          <w:marTop w:val="0"/>
          <w:marBottom w:val="0"/>
          <w:divBdr>
            <w:top w:val="none" w:sz="0" w:space="0" w:color="auto"/>
            <w:left w:val="none" w:sz="0" w:space="0" w:color="auto"/>
            <w:bottom w:val="none" w:sz="0" w:space="0" w:color="auto"/>
            <w:right w:val="none" w:sz="0" w:space="0" w:color="auto"/>
          </w:divBdr>
        </w:div>
        <w:div w:id="947202113">
          <w:marLeft w:val="0"/>
          <w:marRight w:val="0"/>
          <w:marTop w:val="0"/>
          <w:marBottom w:val="0"/>
          <w:divBdr>
            <w:top w:val="none" w:sz="0" w:space="0" w:color="auto"/>
            <w:left w:val="none" w:sz="0" w:space="0" w:color="auto"/>
            <w:bottom w:val="none" w:sz="0" w:space="0" w:color="auto"/>
            <w:right w:val="none" w:sz="0" w:space="0" w:color="auto"/>
          </w:divBdr>
        </w:div>
        <w:div w:id="1331563116">
          <w:marLeft w:val="0"/>
          <w:marRight w:val="0"/>
          <w:marTop w:val="0"/>
          <w:marBottom w:val="0"/>
          <w:divBdr>
            <w:top w:val="none" w:sz="0" w:space="0" w:color="auto"/>
            <w:left w:val="none" w:sz="0" w:space="0" w:color="auto"/>
            <w:bottom w:val="none" w:sz="0" w:space="0" w:color="auto"/>
            <w:right w:val="none" w:sz="0" w:space="0" w:color="auto"/>
          </w:divBdr>
        </w:div>
      </w:divsChild>
    </w:div>
    <w:div w:id="1665156915">
      <w:bodyDiv w:val="1"/>
      <w:marLeft w:val="0"/>
      <w:marRight w:val="0"/>
      <w:marTop w:val="0"/>
      <w:marBottom w:val="0"/>
      <w:divBdr>
        <w:top w:val="none" w:sz="0" w:space="0" w:color="auto"/>
        <w:left w:val="none" w:sz="0" w:space="0" w:color="auto"/>
        <w:bottom w:val="none" w:sz="0" w:space="0" w:color="auto"/>
        <w:right w:val="none" w:sz="0" w:space="0" w:color="auto"/>
      </w:divBdr>
    </w:div>
    <w:div w:id="1666056836">
      <w:bodyDiv w:val="1"/>
      <w:marLeft w:val="0"/>
      <w:marRight w:val="0"/>
      <w:marTop w:val="0"/>
      <w:marBottom w:val="0"/>
      <w:divBdr>
        <w:top w:val="none" w:sz="0" w:space="0" w:color="auto"/>
        <w:left w:val="none" w:sz="0" w:space="0" w:color="auto"/>
        <w:bottom w:val="none" w:sz="0" w:space="0" w:color="auto"/>
        <w:right w:val="none" w:sz="0" w:space="0" w:color="auto"/>
      </w:divBdr>
    </w:div>
    <w:div w:id="1780562119">
      <w:bodyDiv w:val="1"/>
      <w:marLeft w:val="0"/>
      <w:marRight w:val="0"/>
      <w:marTop w:val="0"/>
      <w:marBottom w:val="0"/>
      <w:divBdr>
        <w:top w:val="none" w:sz="0" w:space="0" w:color="auto"/>
        <w:left w:val="none" w:sz="0" w:space="0" w:color="auto"/>
        <w:bottom w:val="none" w:sz="0" w:space="0" w:color="auto"/>
        <w:right w:val="none" w:sz="0" w:space="0" w:color="auto"/>
      </w:divBdr>
      <w:divsChild>
        <w:div w:id="1124155743">
          <w:marLeft w:val="0"/>
          <w:marRight w:val="0"/>
          <w:marTop w:val="0"/>
          <w:marBottom w:val="120"/>
          <w:divBdr>
            <w:top w:val="none" w:sz="0" w:space="0" w:color="auto"/>
            <w:left w:val="none" w:sz="0" w:space="0" w:color="auto"/>
            <w:bottom w:val="none" w:sz="0" w:space="0" w:color="auto"/>
            <w:right w:val="none" w:sz="0" w:space="0" w:color="auto"/>
          </w:divBdr>
        </w:div>
      </w:divsChild>
    </w:div>
    <w:div w:id="1920167961">
      <w:bodyDiv w:val="1"/>
      <w:marLeft w:val="0"/>
      <w:marRight w:val="0"/>
      <w:marTop w:val="0"/>
      <w:marBottom w:val="0"/>
      <w:divBdr>
        <w:top w:val="none" w:sz="0" w:space="0" w:color="auto"/>
        <w:left w:val="none" w:sz="0" w:space="0" w:color="auto"/>
        <w:bottom w:val="none" w:sz="0" w:space="0" w:color="auto"/>
        <w:right w:val="none" w:sz="0" w:space="0" w:color="auto"/>
      </w:divBdr>
    </w:div>
    <w:div w:id="1959724162">
      <w:bodyDiv w:val="1"/>
      <w:marLeft w:val="0"/>
      <w:marRight w:val="0"/>
      <w:marTop w:val="0"/>
      <w:marBottom w:val="0"/>
      <w:divBdr>
        <w:top w:val="none" w:sz="0" w:space="0" w:color="auto"/>
        <w:left w:val="none" w:sz="0" w:space="0" w:color="auto"/>
        <w:bottom w:val="none" w:sz="0" w:space="0" w:color="auto"/>
        <w:right w:val="none" w:sz="0" w:space="0" w:color="auto"/>
      </w:divBdr>
    </w:div>
    <w:div w:id="2017420342">
      <w:bodyDiv w:val="1"/>
      <w:marLeft w:val="0"/>
      <w:marRight w:val="0"/>
      <w:marTop w:val="0"/>
      <w:marBottom w:val="0"/>
      <w:divBdr>
        <w:top w:val="none" w:sz="0" w:space="0" w:color="auto"/>
        <w:left w:val="none" w:sz="0" w:space="0" w:color="auto"/>
        <w:bottom w:val="none" w:sz="0" w:space="0" w:color="auto"/>
        <w:right w:val="none" w:sz="0" w:space="0" w:color="auto"/>
      </w:divBdr>
    </w:div>
    <w:div w:id="20876116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NULL"/><Relationship Id="rId18" Type="http://schemas.openxmlformats.org/officeDocument/2006/relationships/image" Target="media/image5.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NULL"/><Relationship Id="rId7" Type="http://schemas.openxmlformats.org/officeDocument/2006/relationships/endnotes" Target="endnotes.xml"/><Relationship Id="rId12" Type="http://schemas.openxmlformats.org/officeDocument/2006/relationships/image" Target="media/image3.png"/><Relationship Id="rId17" Type="http://schemas.microsoft.com/office/2011/relationships/commentsExtended" Target="commentsExtended.xml"/><Relationship Id="rId25" Type="http://schemas.microsoft.com/office/2011/relationships/people" Target="people.xml"/><Relationship Id="rId2" Type="http://schemas.openxmlformats.org/officeDocument/2006/relationships/numbering" Target="numbering.xml"/><Relationship Id="rId16" Type="http://schemas.openxmlformats.org/officeDocument/2006/relationships/comments" Target="commen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NUL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NULL"/><Relationship Id="rId23" Type="http://schemas.openxmlformats.org/officeDocument/2006/relationships/footer" Target="footer1.xml"/><Relationship Id="rId10" Type="http://schemas.openxmlformats.org/officeDocument/2006/relationships/image" Target="media/image2.png"/><Relationship Id="rId19" Type="http://schemas.microsoft.com/office/2018/08/relationships/commentsExtensible" Target="NULL"/><Relationship Id="rId4" Type="http://schemas.openxmlformats.org/officeDocument/2006/relationships/settings" Target="settings.xml"/><Relationship Id="rId9" Type="http://schemas.openxmlformats.org/officeDocument/2006/relationships/image" Target="media/image2.svg"/><Relationship Id="rId14" Type="http://schemas.openxmlformats.org/officeDocument/2006/relationships/image" Target="media/image4.png"/><Relationship Id="rId22" Type="http://schemas.openxmlformats.org/officeDocument/2006/relationships/header" Target="header1.xml"/><Relationship Id="rId27" Type="http://schemas.microsoft.com/office/2016/09/relationships/commentsIds" Target="NULL"/></Relationships>
</file>

<file path=word/_rels/footer1.xml.rels><?xml version="1.0" encoding="UTF-8" standalone="yes"?>
<Relationships xmlns="http://schemas.openxmlformats.org/package/2006/relationships"><Relationship Id="rId2" Type="http://schemas.openxmlformats.org/officeDocument/2006/relationships/image" Target="NULL"/><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29C6F36-8927-4993-B71C-B62293E6C6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18</Pages>
  <Words>4335</Words>
  <Characters>24712</Characters>
  <Application>Microsoft Office Word</Application>
  <DocSecurity>0</DocSecurity>
  <Lines>205</Lines>
  <Paragraphs>57</Paragraphs>
  <ScaleCrop>false</ScaleCrop>
  <HeadingPairs>
    <vt:vector size="6" baseType="variant">
      <vt:variant>
        <vt:lpstr>Konu Başlığı</vt:lpstr>
      </vt:variant>
      <vt:variant>
        <vt:i4>1</vt:i4>
      </vt:variant>
      <vt:variant>
        <vt:lpstr>Title</vt:lpstr>
      </vt:variant>
      <vt:variant>
        <vt:i4>1</vt:i4>
      </vt:variant>
      <vt:variant>
        <vt:lpstr>Título</vt:lpstr>
      </vt:variant>
      <vt:variant>
        <vt:i4>1</vt:i4>
      </vt:variant>
    </vt:vector>
  </HeadingPairs>
  <TitlesOfParts>
    <vt:vector size="3" baseType="lpstr">
      <vt:lpstr/>
      <vt:lpstr/>
      <vt:lpstr/>
    </vt:vector>
  </TitlesOfParts>
  <Company/>
  <LinksUpToDate>false</LinksUpToDate>
  <CharactersWithSpaces>28990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İpek Çetin</dc:creator>
  <cp:keywords/>
  <dc:description/>
  <cp:lastModifiedBy>Zeynep Tuğçe Yılmaz</cp:lastModifiedBy>
  <cp:revision>3</cp:revision>
  <cp:lastPrinted>2021-12-10T08:33:00Z</cp:lastPrinted>
  <dcterms:created xsi:type="dcterms:W3CDTF">2022-04-06T15:19:00Z</dcterms:created>
  <dcterms:modified xsi:type="dcterms:W3CDTF">2022-11-03T07:17:00Z</dcterms:modified>
</cp:coreProperties>
</file>