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9C431FF" w14:textId="2BC2FA2A" w:rsidR="009548B8" w:rsidRPr="009548B8" w:rsidRDefault="008C3921" w:rsidP="009548B8">
      <w:pPr>
        <w:rPr>
          <w:rFonts w:cstheme="minorHAnsi"/>
          <w:noProof/>
          <w:lang w:eastAsia="en-GB"/>
        </w:rPr>
      </w:pPr>
      <w:r>
        <w:rPr>
          <w:rFonts w:cstheme="minorHAnsi"/>
          <w:noProof/>
          <w:lang w:val="tr-TR" w:eastAsia="tr-TR"/>
        </w:rPr>
        <w:drawing>
          <wp:anchor distT="0" distB="0" distL="114300" distR="114300" simplePos="0" relativeHeight="251669504" behindDoc="1" locked="0" layoutInCell="1" allowOverlap="1" wp14:anchorId="008C21E0" wp14:editId="6F288390">
            <wp:simplePos x="0" y="0"/>
            <wp:positionH relativeFrom="margin">
              <wp:align>center</wp:align>
            </wp:positionH>
            <wp:positionV relativeFrom="page">
              <wp:posOffset>411480</wp:posOffset>
            </wp:positionV>
            <wp:extent cx="1990725" cy="1071880"/>
            <wp:effectExtent l="0" t="0" r="9525" b="0"/>
            <wp:wrapNone/>
            <wp:docPr id="11"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7"/>
                    <pic:cNvPicPr/>
                  </pic:nvPicPr>
                  <pic:blipFill>
                    <a:blip r:embed="rId8" cstate="print">
                      <a:extLst>
                        <a:ext uri="{28A0092B-C50C-407E-A947-70E740481C1C}">
                          <a14:useLocalDpi xmlns:a14="http://schemas.microsoft.com/office/drawing/2010/main" val="0"/>
                        </a:ext>
                        <a:ext uri="{96DAC541-7B7A-43D3-8B79-37D633B846F1}">
                          <asvg:svgBlip xmlns:asvg="http://schemas.microsoft.com/office/drawing/2016/SVG/main" r:embed="rId9"/>
                        </a:ext>
                      </a:extLst>
                    </a:blip>
                    <a:stretch>
                      <a:fillRect/>
                    </a:stretch>
                  </pic:blipFill>
                  <pic:spPr>
                    <a:xfrm>
                      <a:off x="0" y="0"/>
                      <a:ext cx="1990725" cy="1071880"/>
                    </a:xfrm>
                    <a:prstGeom prst="rect">
                      <a:avLst/>
                    </a:prstGeom>
                  </pic:spPr>
                </pic:pic>
              </a:graphicData>
            </a:graphic>
            <wp14:sizeRelH relativeFrom="page">
              <wp14:pctWidth>0</wp14:pctWidth>
            </wp14:sizeRelH>
            <wp14:sizeRelV relativeFrom="page">
              <wp14:pctHeight>0</wp14:pctHeight>
            </wp14:sizeRelV>
          </wp:anchor>
        </w:drawing>
      </w:r>
      <w:r>
        <w:rPr>
          <w:rFonts w:cstheme="minorHAnsi"/>
          <w:noProof/>
          <w:lang w:val="tr-TR" w:eastAsia="tr-TR"/>
        </w:rPr>
        <w:drawing>
          <wp:anchor distT="0" distB="0" distL="114300" distR="114300" simplePos="0" relativeHeight="251667456" behindDoc="1" locked="0" layoutInCell="1" allowOverlap="1" wp14:anchorId="56B51F40" wp14:editId="406E8959">
            <wp:simplePos x="0" y="0"/>
            <wp:positionH relativeFrom="page">
              <wp:align>left</wp:align>
            </wp:positionH>
            <wp:positionV relativeFrom="margin">
              <wp:posOffset>-1322705</wp:posOffset>
            </wp:positionV>
            <wp:extent cx="7560000" cy="10698601"/>
            <wp:effectExtent l="0" t="0" r="3175" b="7620"/>
            <wp:wrapNone/>
            <wp:docPr id="7"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phic 3"/>
                    <pic:cNvPicPr/>
                  </pic:nvPicPr>
                  <pic:blipFill>
                    <a:blip r:embed="rId10">
                      <a:extLst>
                        <a:ext uri="{28A0092B-C50C-407E-A947-70E740481C1C}">
                          <a14:useLocalDpi xmlns:a14="http://schemas.microsoft.com/office/drawing/2010/main" val="0"/>
                        </a:ext>
                        <a:ext uri="{96DAC541-7B7A-43D3-8B79-37D633B846F1}">
                          <asvg:svgBlip xmlns:asvg="http://schemas.microsoft.com/office/drawing/2016/SVG/main" r:embed="rId11"/>
                        </a:ext>
                      </a:extLst>
                    </a:blip>
                    <a:stretch>
                      <a:fillRect/>
                    </a:stretch>
                  </pic:blipFill>
                  <pic:spPr>
                    <a:xfrm>
                      <a:off x="0" y="0"/>
                      <a:ext cx="7560000" cy="10698601"/>
                    </a:xfrm>
                    <a:prstGeom prst="rect">
                      <a:avLst/>
                    </a:prstGeom>
                  </pic:spPr>
                </pic:pic>
              </a:graphicData>
            </a:graphic>
            <wp14:sizeRelH relativeFrom="page">
              <wp14:pctWidth>0</wp14:pctWidth>
            </wp14:sizeRelH>
            <wp14:sizeRelV relativeFrom="page">
              <wp14:pctHeight>0</wp14:pctHeight>
            </wp14:sizeRelV>
          </wp:anchor>
        </w:drawing>
      </w:r>
      <w:r w:rsidR="009548B8" w:rsidRPr="009548B8">
        <w:rPr>
          <w:rFonts w:cstheme="minorHAnsi"/>
        </w:rPr>
        <w:t xml:space="preserve">                                          </w:t>
      </w:r>
    </w:p>
    <w:p w14:paraId="26BF0291" w14:textId="360C30EE" w:rsidR="009548B8" w:rsidRPr="009548B8" w:rsidRDefault="009548B8" w:rsidP="009548B8">
      <w:pPr>
        <w:rPr>
          <w:rFonts w:cstheme="minorHAnsi"/>
        </w:rPr>
      </w:pPr>
    </w:p>
    <w:p w14:paraId="08D242FB" w14:textId="41D2E187" w:rsidR="009548B8" w:rsidRPr="009548B8" w:rsidRDefault="008C3921" w:rsidP="009548B8">
      <w:pPr>
        <w:rPr>
          <w:rFonts w:cstheme="minorHAnsi"/>
          <w:b/>
          <w:bCs/>
          <w:sz w:val="20"/>
          <w:szCs w:val="20"/>
          <w:lang w:val="en-US"/>
        </w:rPr>
      </w:pPr>
      <w:r w:rsidRPr="008C3921">
        <w:rPr>
          <w:rFonts w:cstheme="minorHAnsi"/>
          <w:noProof/>
          <w:lang w:val="tr-TR" w:eastAsia="tr-TR"/>
        </w:rPr>
        <mc:AlternateContent>
          <mc:Choice Requires="wps">
            <w:drawing>
              <wp:anchor distT="45720" distB="45720" distL="114300" distR="114300" simplePos="0" relativeHeight="251673600" behindDoc="0" locked="0" layoutInCell="1" allowOverlap="1" wp14:anchorId="359F0E44" wp14:editId="5A2D7D41">
                <wp:simplePos x="0" y="0"/>
                <wp:positionH relativeFrom="margin">
                  <wp:posOffset>-341630</wp:posOffset>
                </wp:positionH>
                <wp:positionV relativeFrom="paragraph">
                  <wp:posOffset>386715</wp:posOffset>
                </wp:positionV>
                <wp:extent cx="6696710" cy="7263130"/>
                <wp:effectExtent l="0" t="0" r="0" b="0"/>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96710" cy="7263130"/>
                        </a:xfrm>
                        <a:prstGeom prst="rect">
                          <a:avLst/>
                        </a:prstGeom>
                        <a:noFill/>
                        <a:ln w="9525">
                          <a:noFill/>
                          <a:miter lim="800000"/>
                          <a:headEnd/>
                          <a:tailEnd/>
                        </a:ln>
                      </wps:spPr>
                      <wps:txbx>
                        <w:txbxContent>
                          <w:p w14:paraId="21B67EC6" w14:textId="77777777" w:rsidR="006D5D4F" w:rsidRPr="00FF7613" w:rsidRDefault="006D5D4F" w:rsidP="008C3921">
                            <w:pPr>
                              <w:spacing w:after="160" w:line="259" w:lineRule="auto"/>
                              <w:rPr>
                                <w:rFonts w:ascii="Tahoma" w:hAnsi="Tahoma" w:cs="Tahoma"/>
                                <w:b/>
                                <w:bCs/>
                                <w:color w:val="234B7D"/>
                                <w:sz w:val="32"/>
                                <w:szCs w:val="44"/>
                                <w:lang w:val="en-US"/>
                              </w:rPr>
                            </w:pPr>
                            <w:r w:rsidRPr="00FF7613">
                              <w:rPr>
                                <w:rFonts w:ascii="Tahoma" w:hAnsi="Tahoma" w:cs="Tahoma"/>
                                <w:b/>
                                <w:bCs/>
                                <w:color w:val="234B7D"/>
                                <w:sz w:val="40"/>
                                <w:szCs w:val="44"/>
                                <w:lang w:val="en-US"/>
                              </w:rPr>
                              <w:t>TECHNICAL ASSISTANCE FOR PROMOTING</w:t>
                            </w:r>
                            <w:r w:rsidRPr="00FF7613">
                              <w:rPr>
                                <w:rFonts w:ascii="Tahoma" w:hAnsi="Tahoma" w:cs="Tahoma"/>
                                <w:b/>
                                <w:bCs/>
                                <w:color w:val="234B7D"/>
                                <w:sz w:val="40"/>
                                <w:szCs w:val="44"/>
                                <w:lang w:val="en-US"/>
                              </w:rPr>
                              <w:br/>
                              <w:t>DECENT FUTURE OF WORK APPROACH WITH</w:t>
                            </w:r>
                            <w:r w:rsidRPr="00FF7613">
                              <w:rPr>
                                <w:rFonts w:ascii="Tahoma" w:hAnsi="Tahoma" w:cs="Tahoma"/>
                                <w:b/>
                                <w:bCs/>
                                <w:color w:val="234B7D"/>
                                <w:sz w:val="40"/>
                                <w:szCs w:val="44"/>
                                <w:lang w:val="en-US"/>
                              </w:rPr>
                              <w:br/>
                              <w:t>A FOCUS ON GENDER EQUALITY</w:t>
                            </w:r>
                            <w:r w:rsidRPr="00E23953">
                              <w:rPr>
                                <w:rFonts w:ascii="Tahoma" w:hAnsi="Tahoma" w:cs="Tahoma"/>
                                <w:b/>
                                <w:bCs/>
                                <w:color w:val="234B7D"/>
                                <w:sz w:val="20"/>
                                <w:szCs w:val="20"/>
                                <w:lang w:val="en-US"/>
                              </w:rPr>
                              <w:br/>
                            </w:r>
                            <w:r w:rsidRPr="00E23953">
                              <w:rPr>
                                <w:rFonts w:ascii="Tahoma" w:hAnsi="Tahoma" w:cs="Tahoma"/>
                                <w:b/>
                                <w:bCs/>
                                <w:color w:val="234B7D"/>
                                <w:sz w:val="20"/>
                                <w:szCs w:val="20"/>
                                <w:lang w:val="en-US"/>
                              </w:rPr>
                              <w:br/>
                            </w:r>
                            <w:r w:rsidRPr="00FF7613">
                              <w:rPr>
                                <w:rFonts w:ascii="Tahoma" w:hAnsi="Tahoma" w:cs="Tahoma"/>
                                <w:b/>
                                <w:bCs/>
                                <w:color w:val="234B7D"/>
                                <w:sz w:val="32"/>
                                <w:szCs w:val="44"/>
                                <w:lang w:val="en-US"/>
                              </w:rPr>
                              <w:t>(TREESP1.3. FoW/P-01)</w:t>
                            </w:r>
                          </w:p>
                          <w:p w14:paraId="6A03B724" w14:textId="1EA15951" w:rsidR="003B730C" w:rsidRDefault="007D5D47" w:rsidP="008C3921">
                            <w:pPr>
                              <w:spacing w:after="160" w:line="259" w:lineRule="auto"/>
                              <w:rPr>
                                <w:rFonts w:ascii="Tahoma" w:hAnsi="Tahoma" w:cs="Tahoma"/>
                                <w:b/>
                                <w:bCs/>
                                <w:color w:val="234B7D"/>
                                <w:sz w:val="32"/>
                                <w:szCs w:val="44"/>
                                <w:lang w:val="en-US"/>
                              </w:rPr>
                            </w:pPr>
                            <w:r>
                              <w:rPr>
                                <w:rFonts w:ascii="Tahoma" w:hAnsi="Tahoma" w:cs="Tahoma"/>
                                <w:b/>
                                <w:bCs/>
                                <w:color w:val="234B7D"/>
                                <w:sz w:val="32"/>
                                <w:szCs w:val="44"/>
                                <w:lang w:val="en-US"/>
                              </w:rPr>
                              <w:t>TÜRKIYE</w:t>
                            </w:r>
                          </w:p>
                          <w:p w14:paraId="66FD4BFE" w14:textId="1FD89F10" w:rsidR="003B71C0" w:rsidRDefault="003B71C0" w:rsidP="008C3921">
                            <w:pPr>
                              <w:spacing w:after="160" w:line="259" w:lineRule="auto"/>
                              <w:rPr>
                                <w:rFonts w:ascii="Tahoma" w:hAnsi="Tahoma" w:cs="Tahoma"/>
                                <w:b/>
                                <w:bCs/>
                                <w:color w:val="234B7D"/>
                                <w:szCs w:val="44"/>
                                <w:lang w:val="en-US"/>
                              </w:rPr>
                            </w:pPr>
                          </w:p>
                          <w:p w14:paraId="10BFB282" w14:textId="29FC3E23" w:rsidR="006D5D4F" w:rsidRPr="003B71C0" w:rsidRDefault="006D5D4F" w:rsidP="008C3921">
                            <w:pPr>
                              <w:spacing w:after="160" w:line="259" w:lineRule="auto"/>
                              <w:rPr>
                                <w:rFonts w:ascii="Tahoma" w:hAnsi="Tahoma" w:cs="Tahoma"/>
                                <w:b/>
                                <w:bCs/>
                                <w:color w:val="234B7D"/>
                                <w:sz w:val="28"/>
                                <w:szCs w:val="28"/>
                                <w:lang w:val="en-US"/>
                              </w:rPr>
                            </w:pPr>
                            <w:r w:rsidRPr="003B71C0">
                              <w:rPr>
                                <w:rFonts w:ascii="Tahoma" w:hAnsi="Tahoma" w:cs="Tahoma"/>
                                <w:b/>
                                <w:bCs/>
                                <w:color w:val="234B7D"/>
                                <w:sz w:val="28"/>
                                <w:szCs w:val="28"/>
                                <w:lang w:val="en-US"/>
                              </w:rPr>
                              <w:t>CATEGORY 4: COORDINATION AND COOPERATION MECHANISMS</w:t>
                            </w:r>
                            <w:r w:rsidR="003B71C0">
                              <w:rPr>
                                <w:rFonts w:ascii="Tahoma" w:hAnsi="Tahoma" w:cs="Tahoma"/>
                                <w:b/>
                                <w:bCs/>
                                <w:color w:val="234B7D"/>
                                <w:sz w:val="28"/>
                                <w:szCs w:val="28"/>
                                <w:lang w:val="en-US"/>
                              </w:rPr>
                              <w:t>:</w:t>
                            </w:r>
                          </w:p>
                          <w:p w14:paraId="2A334048" w14:textId="77FF3CB3" w:rsidR="006D5D4F" w:rsidRDefault="003B71C0" w:rsidP="008C3921">
                            <w:pPr>
                              <w:spacing w:after="160" w:line="259" w:lineRule="auto"/>
                              <w:rPr>
                                <w:rFonts w:ascii="Tahoma" w:hAnsi="Tahoma" w:cs="Tahoma"/>
                                <w:b/>
                                <w:bCs/>
                                <w:color w:val="234B7D"/>
                                <w:sz w:val="28"/>
                                <w:szCs w:val="28"/>
                                <w:lang w:val="en-US"/>
                              </w:rPr>
                            </w:pPr>
                            <w:r w:rsidRPr="003B71C0">
                              <w:rPr>
                                <w:rFonts w:ascii="Tahoma" w:hAnsi="Tahoma" w:cs="Tahoma"/>
                                <w:b/>
                                <w:bCs/>
                                <w:color w:val="234B7D"/>
                                <w:sz w:val="28"/>
                                <w:szCs w:val="28"/>
                                <w:lang w:val="en-US"/>
                              </w:rPr>
                              <w:t>INTERVENTION 12</w:t>
                            </w:r>
                            <w:r w:rsidR="001C4F06">
                              <w:rPr>
                                <w:rFonts w:ascii="Tahoma" w:hAnsi="Tahoma" w:cs="Tahoma"/>
                                <w:b/>
                                <w:bCs/>
                                <w:color w:val="234B7D"/>
                                <w:sz w:val="28"/>
                                <w:szCs w:val="28"/>
                                <w:lang w:val="en-US"/>
                              </w:rPr>
                              <w:t>.1</w:t>
                            </w:r>
                            <w:r w:rsidRPr="003B71C0">
                              <w:rPr>
                                <w:rFonts w:ascii="Tahoma" w:hAnsi="Tahoma" w:cs="Tahoma"/>
                                <w:b/>
                                <w:bCs/>
                                <w:color w:val="234B7D"/>
                                <w:sz w:val="28"/>
                                <w:szCs w:val="28"/>
                                <w:lang w:val="en-US"/>
                              </w:rPr>
                              <w:t xml:space="preserve">: POST-STUDY WORKSHOP ON SECTOR STUDIES </w:t>
                            </w:r>
                          </w:p>
                          <w:p w14:paraId="077DF783" w14:textId="068D09C7" w:rsidR="001C4F06" w:rsidRDefault="001C4F06" w:rsidP="008C3921">
                            <w:pPr>
                              <w:spacing w:after="160" w:line="259" w:lineRule="auto"/>
                              <w:rPr>
                                <w:rFonts w:ascii="Tahoma" w:hAnsi="Tahoma" w:cs="Tahoma"/>
                                <w:b/>
                                <w:bCs/>
                                <w:color w:val="234B7D"/>
                                <w:sz w:val="28"/>
                                <w:szCs w:val="28"/>
                                <w:lang w:val="en-US"/>
                              </w:rPr>
                            </w:pPr>
                          </w:p>
                          <w:p w14:paraId="4206F868" w14:textId="0BB081EE" w:rsidR="001C4F06" w:rsidRPr="001C4F06" w:rsidRDefault="001C4F06" w:rsidP="001C4F06">
                            <w:pPr>
                              <w:spacing w:after="160" w:line="259" w:lineRule="auto"/>
                              <w:rPr>
                                <w:rFonts w:ascii="Tahoma" w:hAnsi="Tahoma" w:cs="Tahoma"/>
                                <w:b/>
                                <w:bCs/>
                                <w:color w:val="234B7D"/>
                                <w:sz w:val="32"/>
                                <w:szCs w:val="32"/>
                                <w:lang w:val="en-US"/>
                              </w:rPr>
                            </w:pPr>
                            <w:r w:rsidRPr="001C4F06">
                              <w:rPr>
                                <w:rFonts w:ascii="Tahoma" w:hAnsi="Tahoma" w:cs="Tahoma"/>
                                <w:b/>
                                <w:bCs/>
                                <w:color w:val="234B7D"/>
                                <w:sz w:val="32"/>
                                <w:szCs w:val="32"/>
                                <w:lang w:val="en-US"/>
                              </w:rPr>
                              <w:t xml:space="preserve">ANNEX 5 TO EXECUTIVE SUMMARY REPORT </w:t>
                            </w:r>
                          </w:p>
                          <w:p w14:paraId="0D754CD9" w14:textId="6811DBF3" w:rsidR="001C4F06" w:rsidRPr="001C4F06" w:rsidRDefault="001C4F06" w:rsidP="001C4F06">
                            <w:pPr>
                              <w:spacing w:after="160" w:line="259" w:lineRule="auto"/>
                              <w:rPr>
                                <w:rFonts w:ascii="Tahoma" w:hAnsi="Tahoma" w:cs="Tahoma"/>
                                <w:b/>
                                <w:bCs/>
                                <w:color w:val="234B7D"/>
                                <w:sz w:val="32"/>
                                <w:szCs w:val="32"/>
                                <w:lang w:val="en-US"/>
                              </w:rPr>
                            </w:pPr>
                          </w:p>
                          <w:p w14:paraId="102FDF2F" w14:textId="7E702294" w:rsidR="001C4F06" w:rsidRPr="001C4F06" w:rsidRDefault="001C4F06" w:rsidP="001C4F06">
                            <w:pPr>
                              <w:spacing w:after="160" w:line="259" w:lineRule="auto"/>
                              <w:rPr>
                                <w:rFonts w:ascii="Tahoma" w:hAnsi="Tahoma" w:cs="Tahoma"/>
                                <w:b/>
                                <w:bCs/>
                                <w:color w:val="234B7D"/>
                                <w:sz w:val="32"/>
                                <w:szCs w:val="32"/>
                                <w:lang w:val="en-US"/>
                              </w:rPr>
                            </w:pPr>
                            <w:r w:rsidRPr="001C4F06">
                              <w:rPr>
                                <w:rFonts w:ascii="Tahoma" w:hAnsi="Tahoma" w:cs="Tahoma"/>
                                <w:b/>
                                <w:bCs/>
                                <w:color w:val="234B7D"/>
                                <w:sz w:val="32"/>
                                <w:szCs w:val="32"/>
                                <w:lang w:val="en-US"/>
                              </w:rPr>
                              <w:t>POST-STUDY WORKSHOP EVALUATION REP</w:t>
                            </w:r>
                            <w:bookmarkStart w:id="0" w:name="_GoBack"/>
                            <w:bookmarkEnd w:id="0"/>
                            <w:r w:rsidRPr="001C4F06">
                              <w:rPr>
                                <w:rFonts w:ascii="Tahoma" w:hAnsi="Tahoma" w:cs="Tahoma"/>
                                <w:b/>
                                <w:bCs/>
                                <w:color w:val="234B7D"/>
                                <w:sz w:val="32"/>
                                <w:szCs w:val="32"/>
                                <w:lang w:val="en-US"/>
                              </w:rPr>
                              <w:t>ORT</w:t>
                            </w:r>
                          </w:p>
                          <w:p w14:paraId="6BBCB8B5" w14:textId="77777777" w:rsidR="001C4F06" w:rsidRPr="003B71C0" w:rsidRDefault="001C4F06" w:rsidP="008C3921">
                            <w:pPr>
                              <w:spacing w:after="160" w:line="259" w:lineRule="auto"/>
                              <w:rPr>
                                <w:rFonts w:ascii="Tahoma" w:hAnsi="Tahoma" w:cs="Tahoma"/>
                                <w:b/>
                                <w:bCs/>
                                <w:color w:val="234B7D"/>
                                <w:sz w:val="28"/>
                                <w:szCs w:val="28"/>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59F0E44" id="_x0000_t202" coordsize="21600,21600" o:spt="202" path="m,l,21600r21600,l21600,xe">
                <v:stroke joinstyle="miter"/>
                <v:path gradientshapeok="t" o:connecttype="rect"/>
              </v:shapetype>
              <v:shape id="Text Box 2" o:spid="_x0000_s1026" type="#_x0000_t202" style="position:absolute;margin-left:-26.9pt;margin-top:30.45pt;width:527.3pt;height:571.9pt;z-index:2516736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" filled="f" stroked="f">
                <v:textbox>
                  <w:txbxContent>
                    <w:p w14:paraId="21B67EC6" w14:textId="77777777" w:rsidR="006D5D4F" w:rsidRPr="00FF7613" w:rsidRDefault="006D5D4F" w:rsidP="008C3921">
                      <w:pPr>
                        <w:spacing w:after="160" w:line="259" w:lineRule="auto"/>
                        <w:rPr>
                          <w:rFonts w:ascii="Tahoma" w:hAnsi="Tahoma" w:cs="Tahoma"/>
                          <w:b/>
                          <w:bCs/>
                          <w:color w:val="234B7D"/>
                          <w:sz w:val="32"/>
                          <w:szCs w:val="44"/>
                          <w:lang w:val="en-US"/>
                        </w:rPr>
                      </w:pPr>
                      <w:r w:rsidRPr="00FF7613">
                        <w:rPr>
                          <w:rFonts w:ascii="Tahoma" w:hAnsi="Tahoma" w:cs="Tahoma"/>
                          <w:b/>
                          <w:bCs/>
                          <w:color w:val="234B7D"/>
                          <w:sz w:val="40"/>
                          <w:szCs w:val="44"/>
                          <w:lang w:val="en-US"/>
                        </w:rPr>
                        <w:t>TECHNICAL ASSISTANCE FOR PROMOTING</w:t>
                      </w:r>
                      <w:r w:rsidRPr="00FF7613">
                        <w:rPr>
                          <w:rFonts w:ascii="Tahoma" w:hAnsi="Tahoma" w:cs="Tahoma"/>
                          <w:b/>
                          <w:bCs/>
                          <w:color w:val="234B7D"/>
                          <w:sz w:val="40"/>
                          <w:szCs w:val="44"/>
                          <w:lang w:val="en-US"/>
                        </w:rPr>
                        <w:br/>
                        <w:t>DECENT FUTURE OF WORK APPROACH WITH</w:t>
                      </w:r>
                      <w:r w:rsidRPr="00FF7613">
                        <w:rPr>
                          <w:rFonts w:ascii="Tahoma" w:hAnsi="Tahoma" w:cs="Tahoma"/>
                          <w:b/>
                          <w:bCs/>
                          <w:color w:val="234B7D"/>
                          <w:sz w:val="40"/>
                          <w:szCs w:val="44"/>
                          <w:lang w:val="en-US"/>
                        </w:rPr>
                        <w:br/>
                        <w:t>A FOCUS ON GENDER EQUALITY</w:t>
                      </w:r>
                      <w:r w:rsidRPr="00E23953">
                        <w:rPr>
                          <w:rFonts w:ascii="Tahoma" w:hAnsi="Tahoma" w:cs="Tahoma"/>
                          <w:b/>
                          <w:bCs/>
                          <w:color w:val="234B7D"/>
                          <w:sz w:val="20"/>
                          <w:szCs w:val="20"/>
                          <w:lang w:val="en-US"/>
                        </w:rPr>
                        <w:br/>
                      </w:r>
                      <w:r w:rsidRPr="00E23953">
                        <w:rPr>
                          <w:rFonts w:ascii="Tahoma" w:hAnsi="Tahoma" w:cs="Tahoma"/>
                          <w:b/>
                          <w:bCs/>
                          <w:color w:val="234B7D"/>
                          <w:sz w:val="20"/>
                          <w:szCs w:val="20"/>
                          <w:lang w:val="en-US"/>
                        </w:rPr>
                        <w:br/>
                      </w:r>
                      <w:r w:rsidRPr="00FF7613">
                        <w:rPr>
                          <w:rFonts w:ascii="Tahoma" w:hAnsi="Tahoma" w:cs="Tahoma"/>
                          <w:b/>
                          <w:bCs/>
                          <w:color w:val="234B7D"/>
                          <w:sz w:val="32"/>
                          <w:szCs w:val="44"/>
                          <w:lang w:val="en-US"/>
                        </w:rPr>
                        <w:t>(TREESP1.3. FoW/P-01)</w:t>
                      </w:r>
                    </w:p>
                    <w:p w14:paraId="6A03B724" w14:textId="1EA15951" w:rsidR="003B730C" w:rsidRDefault="007D5D47" w:rsidP="008C3921">
                      <w:pPr>
                        <w:spacing w:after="160" w:line="259" w:lineRule="auto"/>
                        <w:rPr>
                          <w:rFonts w:ascii="Tahoma" w:hAnsi="Tahoma" w:cs="Tahoma"/>
                          <w:b/>
                          <w:bCs/>
                          <w:color w:val="234B7D"/>
                          <w:sz w:val="32"/>
                          <w:szCs w:val="44"/>
                          <w:lang w:val="en-US"/>
                        </w:rPr>
                      </w:pPr>
                      <w:r>
                        <w:rPr>
                          <w:rFonts w:ascii="Tahoma" w:hAnsi="Tahoma" w:cs="Tahoma"/>
                          <w:b/>
                          <w:bCs/>
                          <w:color w:val="234B7D"/>
                          <w:sz w:val="32"/>
                          <w:szCs w:val="44"/>
                          <w:lang w:val="en-US"/>
                        </w:rPr>
                        <w:t>TÜRKIYE</w:t>
                      </w:r>
                    </w:p>
                    <w:p w14:paraId="66FD4BFE" w14:textId="1FD89F10" w:rsidR="003B71C0" w:rsidRDefault="003B71C0" w:rsidP="008C3921">
                      <w:pPr>
                        <w:spacing w:after="160" w:line="259" w:lineRule="auto"/>
                        <w:rPr>
                          <w:rFonts w:ascii="Tahoma" w:hAnsi="Tahoma" w:cs="Tahoma"/>
                          <w:b/>
                          <w:bCs/>
                          <w:color w:val="234B7D"/>
                          <w:szCs w:val="44"/>
                          <w:lang w:val="en-US"/>
                        </w:rPr>
                      </w:pPr>
                    </w:p>
                    <w:p w14:paraId="10BFB282" w14:textId="29FC3E23" w:rsidR="006D5D4F" w:rsidRPr="003B71C0" w:rsidRDefault="006D5D4F" w:rsidP="008C3921">
                      <w:pPr>
                        <w:spacing w:after="160" w:line="259" w:lineRule="auto"/>
                        <w:rPr>
                          <w:rFonts w:ascii="Tahoma" w:hAnsi="Tahoma" w:cs="Tahoma"/>
                          <w:b/>
                          <w:bCs/>
                          <w:color w:val="234B7D"/>
                          <w:sz w:val="28"/>
                          <w:szCs w:val="28"/>
                          <w:lang w:val="en-US"/>
                        </w:rPr>
                      </w:pPr>
                      <w:r w:rsidRPr="003B71C0">
                        <w:rPr>
                          <w:rFonts w:ascii="Tahoma" w:hAnsi="Tahoma" w:cs="Tahoma"/>
                          <w:b/>
                          <w:bCs/>
                          <w:color w:val="234B7D"/>
                          <w:sz w:val="28"/>
                          <w:szCs w:val="28"/>
                          <w:lang w:val="en-US"/>
                        </w:rPr>
                        <w:t>CATEGORY 4: COORDINATION AND COOPERATION MECHANISMS</w:t>
                      </w:r>
                      <w:r w:rsidR="003B71C0">
                        <w:rPr>
                          <w:rFonts w:ascii="Tahoma" w:hAnsi="Tahoma" w:cs="Tahoma"/>
                          <w:b/>
                          <w:bCs/>
                          <w:color w:val="234B7D"/>
                          <w:sz w:val="28"/>
                          <w:szCs w:val="28"/>
                          <w:lang w:val="en-US"/>
                        </w:rPr>
                        <w:t>:</w:t>
                      </w:r>
                    </w:p>
                    <w:p w14:paraId="2A334048" w14:textId="77FF3CB3" w:rsidR="006D5D4F" w:rsidRDefault="003B71C0" w:rsidP="008C3921">
                      <w:pPr>
                        <w:spacing w:after="160" w:line="259" w:lineRule="auto"/>
                        <w:rPr>
                          <w:rFonts w:ascii="Tahoma" w:hAnsi="Tahoma" w:cs="Tahoma"/>
                          <w:b/>
                          <w:bCs/>
                          <w:color w:val="234B7D"/>
                          <w:sz w:val="28"/>
                          <w:szCs w:val="28"/>
                          <w:lang w:val="en-US"/>
                        </w:rPr>
                      </w:pPr>
                      <w:r w:rsidRPr="003B71C0">
                        <w:rPr>
                          <w:rFonts w:ascii="Tahoma" w:hAnsi="Tahoma" w:cs="Tahoma"/>
                          <w:b/>
                          <w:bCs/>
                          <w:color w:val="234B7D"/>
                          <w:sz w:val="28"/>
                          <w:szCs w:val="28"/>
                          <w:lang w:val="en-US"/>
                        </w:rPr>
                        <w:t>INTERVENTION 12</w:t>
                      </w:r>
                      <w:r w:rsidR="001C4F06">
                        <w:rPr>
                          <w:rFonts w:ascii="Tahoma" w:hAnsi="Tahoma" w:cs="Tahoma"/>
                          <w:b/>
                          <w:bCs/>
                          <w:color w:val="234B7D"/>
                          <w:sz w:val="28"/>
                          <w:szCs w:val="28"/>
                          <w:lang w:val="en-US"/>
                        </w:rPr>
                        <w:t>.1</w:t>
                      </w:r>
                      <w:r w:rsidRPr="003B71C0">
                        <w:rPr>
                          <w:rFonts w:ascii="Tahoma" w:hAnsi="Tahoma" w:cs="Tahoma"/>
                          <w:b/>
                          <w:bCs/>
                          <w:color w:val="234B7D"/>
                          <w:sz w:val="28"/>
                          <w:szCs w:val="28"/>
                          <w:lang w:val="en-US"/>
                        </w:rPr>
                        <w:t xml:space="preserve">: POST-STUDY WORKSHOP ON SECTOR STUDIES </w:t>
                      </w:r>
                    </w:p>
                    <w:p w14:paraId="077DF783" w14:textId="068D09C7" w:rsidR="001C4F06" w:rsidRDefault="001C4F06" w:rsidP="008C3921">
                      <w:pPr>
                        <w:spacing w:after="160" w:line="259" w:lineRule="auto"/>
                        <w:rPr>
                          <w:rFonts w:ascii="Tahoma" w:hAnsi="Tahoma" w:cs="Tahoma"/>
                          <w:b/>
                          <w:bCs/>
                          <w:color w:val="234B7D"/>
                          <w:sz w:val="28"/>
                          <w:szCs w:val="28"/>
                          <w:lang w:val="en-US"/>
                        </w:rPr>
                      </w:pPr>
                    </w:p>
                    <w:p w14:paraId="4206F868" w14:textId="0BB081EE" w:rsidR="001C4F06" w:rsidRPr="001C4F06" w:rsidRDefault="001C4F06" w:rsidP="001C4F06">
                      <w:pPr>
                        <w:spacing w:after="160" w:line="259" w:lineRule="auto"/>
                        <w:rPr>
                          <w:rFonts w:ascii="Tahoma" w:hAnsi="Tahoma" w:cs="Tahoma"/>
                          <w:b/>
                          <w:bCs/>
                          <w:color w:val="234B7D"/>
                          <w:sz w:val="32"/>
                          <w:szCs w:val="32"/>
                          <w:lang w:val="en-US"/>
                        </w:rPr>
                      </w:pPr>
                      <w:r w:rsidRPr="001C4F06">
                        <w:rPr>
                          <w:rFonts w:ascii="Tahoma" w:hAnsi="Tahoma" w:cs="Tahoma"/>
                          <w:b/>
                          <w:bCs/>
                          <w:color w:val="234B7D"/>
                          <w:sz w:val="32"/>
                          <w:szCs w:val="32"/>
                          <w:lang w:val="en-US"/>
                        </w:rPr>
                        <w:t xml:space="preserve">ANNEX 5 TO EXECUTIVE SUMMARY REPORT </w:t>
                      </w:r>
                    </w:p>
                    <w:p w14:paraId="0D754CD9" w14:textId="6811DBF3" w:rsidR="001C4F06" w:rsidRPr="001C4F06" w:rsidRDefault="001C4F06" w:rsidP="001C4F06">
                      <w:pPr>
                        <w:spacing w:after="160" w:line="259" w:lineRule="auto"/>
                        <w:rPr>
                          <w:rFonts w:ascii="Tahoma" w:hAnsi="Tahoma" w:cs="Tahoma"/>
                          <w:b/>
                          <w:bCs/>
                          <w:color w:val="234B7D"/>
                          <w:sz w:val="32"/>
                          <w:szCs w:val="32"/>
                          <w:lang w:val="en-US"/>
                        </w:rPr>
                      </w:pPr>
                    </w:p>
                    <w:p w14:paraId="102FDF2F" w14:textId="7E702294" w:rsidR="001C4F06" w:rsidRPr="001C4F06" w:rsidRDefault="001C4F06" w:rsidP="001C4F06">
                      <w:pPr>
                        <w:spacing w:after="160" w:line="259" w:lineRule="auto"/>
                        <w:rPr>
                          <w:rFonts w:ascii="Tahoma" w:hAnsi="Tahoma" w:cs="Tahoma"/>
                          <w:b/>
                          <w:bCs/>
                          <w:color w:val="234B7D"/>
                          <w:sz w:val="32"/>
                          <w:szCs w:val="32"/>
                          <w:lang w:val="en-US"/>
                        </w:rPr>
                      </w:pPr>
                      <w:r w:rsidRPr="001C4F06">
                        <w:rPr>
                          <w:rFonts w:ascii="Tahoma" w:hAnsi="Tahoma" w:cs="Tahoma"/>
                          <w:b/>
                          <w:bCs/>
                          <w:color w:val="234B7D"/>
                          <w:sz w:val="32"/>
                          <w:szCs w:val="32"/>
                          <w:lang w:val="en-US"/>
                        </w:rPr>
                        <w:t>POST-STUDY WORKSHOP EVALUATION REP</w:t>
                      </w:r>
                      <w:bookmarkStart w:id="1" w:name="_GoBack"/>
                      <w:bookmarkEnd w:id="1"/>
                      <w:r w:rsidRPr="001C4F06">
                        <w:rPr>
                          <w:rFonts w:ascii="Tahoma" w:hAnsi="Tahoma" w:cs="Tahoma"/>
                          <w:b/>
                          <w:bCs/>
                          <w:color w:val="234B7D"/>
                          <w:sz w:val="32"/>
                          <w:szCs w:val="32"/>
                          <w:lang w:val="en-US"/>
                        </w:rPr>
                        <w:t>ORT</w:t>
                      </w:r>
                    </w:p>
                    <w:p w14:paraId="6BBCB8B5" w14:textId="77777777" w:rsidR="001C4F06" w:rsidRPr="003B71C0" w:rsidRDefault="001C4F06" w:rsidP="008C3921">
                      <w:pPr>
                        <w:spacing w:after="160" w:line="259" w:lineRule="auto"/>
                        <w:rPr>
                          <w:rFonts w:ascii="Tahoma" w:hAnsi="Tahoma" w:cs="Tahoma"/>
                          <w:b/>
                          <w:bCs/>
                          <w:color w:val="234B7D"/>
                          <w:sz w:val="28"/>
                          <w:szCs w:val="28"/>
                          <w:lang w:val="en-US"/>
                        </w:rPr>
                      </w:pPr>
                    </w:p>
                  </w:txbxContent>
                </v:textbox>
                <w10:wrap type="square" anchorx="margin"/>
              </v:shape>
            </w:pict>
          </mc:Fallback>
        </mc:AlternateContent>
      </w:r>
      <w:r>
        <w:rPr>
          <w:rFonts w:cstheme="minorHAnsi"/>
          <w:noProof/>
          <w:lang w:val="tr-TR" w:eastAsia="tr-TR"/>
        </w:rPr>
        <w:drawing>
          <wp:anchor distT="0" distB="0" distL="114300" distR="114300" simplePos="0" relativeHeight="251671552" behindDoc="1" locked="0" layoutInCell="1" allowOverlap="1" wp14:anchorId="20D5FF09" wp14:editId="5222CF7C">
            <wp:simplePos x="0" y="0"/>
            <wp:positionH relativeFrom="margin">
              <wp:posOffset>-290830</wp:posOffset>
            </wp:positionH>
            <wp:positionV relativeFrom="bottomMargin">
              <wp:align>top</wp:align>
            </wp:positionV>
            <wp:extent cx="6479540" cy="644525"/>
            <wp:effectExtent l="0" t="0" r="0" b="3175"/>
            <wp:wrapNone/>
            <wp:docPr id="14"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phic 5"/>
                    <pic:cNvPicPr/>
                  </pic:nvPicPr>
                  <pic:blipFill>
                    <a:blip r:embed="rId12" cstate="print">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0" y="0"/>
                      <a:ext cx="6479540" cy="644525"/>
                    </a:xfrm>
                    <a:prstGeom prst="rect">
                      <a:avLst/>
                    </a:prstGeom>
                  </pic:spPr>
                </pic:pic>
              </a:graphicData>
            </a:graphic>
            <wp14:sizeRelH relativeFrom="page">
              <wp14:pctWidth>0</wp14:pctWidth>
            </wp14:sizeRelH>
            <wp14:sizeRelV relativeFrom="page">
              <wp14:pctHeight>0</wp14:pctHeight>
            </wp14:sizeRelV>
          </wp:anchor>
        </w:drawing>
      </w:r>
      <w:r w:rsidR="009548B8" w:rsidRPr="009548B8">
        <w:rPr>
          <w:rFonts w:cstheme="minorHAnsi"/>
        </w:rPr>
        <w:br w:type="page"/>
      </w:r>
    </w:p>
    <w:p w14:paraId="3C4005E1" w14:textId="0B976F80" w:rsidR="00F84646" w:rsidRDefault="00511CE7">
      <w:pPr>
        <w:rPr>
          <w:rFonts w:cstheme="minorHAnsi"/>
          <w:b/>
          <w:bCs/>
          <w:sz w:val="20"/>
          <w:szCs w:val="20"/>
          <w:lang w:val="en-US"/>
        </w:rPr>
      </w:pPr>
      <w:r>
        <w:rPr>
          <w:rFonts w:cstheme="minorHAnsi"/>
          <w:b/>
          <w:bCs/>
          <w:noProof/>
          <w:sz w:val="20"/>
          <w:szCs w:val="20"/>
          <w:lang w:val="tr-TR" w:eastAsia="tr-TR"/>
        </w:rPr>
        <w:lastRenderedPageBreak/>
        <w:drawing>
          <wp:anchor distT="0" distB="0" distL="114300" distR="114300" simplePos="0" relativeHeight="251675648" behindDoc="1" locked="0" layoutInCell="1" allowOverlap="1" wp14:anchorId="6B4BEDC4" wp14:editId="4B9D3773">
            <wp:simplePos x="0" y="0"/>
            <wp:positionH relativeFrom="page">
              <wp:posOffset>8890</wp:posOffset>
            </wp:positionH>
            <wp:positionV relativeFrom="page">
              <wp:align>bottom</wp:align>
            </wp:positionV>
            <wp:extent cx="7560000" cy="10699362"/>
            <wp:effectExtent l="0" t="0" r="3175" b="6985"/>
            <wp:wrapNone/>
            <wp:docPr id="16" name="Graphic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phic 12"/>
                    <pic:cNvPicPr/>
                  </pic:nvPicPr>
                  <pic:blipFill>
                    <a:blip r:embed="rId14">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0" y="0"/>
                      <a:ext cx="7560000" cy="10699362"/>
                    </a:xfrm>
                    <a:prstGeom prst="rect">
                      <a:avLst/>
                    </a:prstGeom>
                  </pic:spPr>
                </pic:pic>
              </a:graphicData>
            </a:graphic>
            <wp14:sizeRelH relativeFrom="page">
              <wp14:pctWidth>0</wp14:pctWidth>
            </wp14:sizeRelH>
            <wp14:sizeRelV relativeFrom="page">
              <wp14:pctHeight>0</wp14:pctHeight>
            </wp14:sizeRelV>
          </wp:anchor>
        </w:drawing>
      </w:r>
      <w:r w:rsidR="00F84646">
        <w:rPr>
          <w:rFonts w:cstheme="minorHAnsi"/>
          <w:b/>
          <w:bCs/>
          <w:sz w:val="20"/>
          <w:szCs w:val="20"/>
          <w:lang w:val="en-US"/>
        </w:rPr>
        <w:br w:type="page"/>
      </w:r>
    </w:p>
    <w:p w14:paraId="05155516" w14:textId="2ECF0917" w:rsidR="00245FA0" w:rsidRDefault="00245FA0" w:rsidP="00B662B3">
      <w:pPr>
        <w:jc w:val="both"/>
        <w:rPr>
          <w:rFonts w:cstheme="minorHAnsi"/>
          <w:b/>
          <w:bCs/>
          <w:sz w:val="20"/>
          <w:szCs w:val="20"/>
          <w:lang w:val="en-US"/>
        </w:rPr>
      </w:pPr>
    </w:p>
    <w:p w14:paraId="579C74F3" w14:textId="67F53977" w:rsidR="00FB4DBA" w:rsidRDefault="00FB4DBA" w:rsidP="00B662B3">
      <w:pPr>
        <w:jc w:val="both"/>
        <w:rPr>
          <w:rFonts w:cstheme="minorHAnsi"/>
          <w:b/>
          <w:bCs/>
          <w:sz w:val="20"/>
          <w:szCs w:val="20"/>
          <w:lang w:val="en-US"/>
        </w:rPr>
      </w:pPr>
    </w:p>
    <w:sdt>
      <w:sdtPr>
        <w:rPr>
          <w:rFonts w:asciiTheme="minorHAnsi" w:eastAsiaTheme="minorHAnsi" w:hAnsiTheme="minorHAnsi" w:cstheme="minorBidi"/>
          <w:color w:val="auto"/>
          <w:sz w:val="24"/>
          <w:szCs w:val="24"/>
          <w:lang w:val="en-GB"/>
        </w:rPr>
        <w:id w:val="-216667459"/>
        <w:docPartObj>
          <w:docPartGallery w:val="Table of Contents"/>
          <w:docPartUnique/>
        </w:docPartObj>
      </w:sdtPr>
      <w:sdtEndPr>
        <w:rPr>
          <w:b/>
          <w:bCs/>
          <w:noProof/>
        </w:rPr>
      </w:sdtEndPr>
      <w:sdtContent>
        <w:p w14:paraId="491A55C3" w14:textId="49A63643" w:rsidR="0075783A" w:rsidRDefault="0075783A">
          <w:pPr>
            <w:pStyle w:val="TOCHeading"/>
          </w:pPr>
          <w:r>
            <w:t>Table of Contents</w:t>
          </w:r>
        </w:p>
        <w:p w14:paraId="67407C81" w14:textId="74DFD811" w:rsidR="006E75E5" w:rsidRDefault="0075783A">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r>
            <w:fldChar w:fldCharType="begin"/>
          </w:r>
          <w:r>
            <w:instrText xml:space="preserve"> TOC \o "1-3" \h \z \u </w:instrText>
          </w:r>
          <w:r>
            <w:fldChar w:fldCharType="separate"/>
          </w:r>
          <w:hyperlink w:anchor="_Toc109923752" w:history="1">
            <w:r w:rsidR="006E75E5" w:rsidRPr="0047148B">
              <w:rPr>
                <w:rStyle w:val="Hyperlink"/>
                <w:noProof/>
              </w:rPr>
              <w:t>1.</w:t>
            </w:r>
            <w:r w:rsidR="006E75E5">
              <w:rPr>
                <w:rFonts w:asciiTheme="minorHAnsi" w:eastAsiaTheme="minorEastAsia" w:hAnsiTheme="minorHAnsi" w:cstheme="minorBidi"/>
                <w:b w:val="0"/>
                <w:bCs w:val="0"/>
                <w:caps w:val="0"/>
                <w:noProof/>
                <w:sz w:val="22"/>
                <w:szCs w:val="22"/>
                <w:lang w:eastAsia="en-GB"/>
              </w:rPr>
              <w:tab/>
            </w:r>
            <w:r w:rsidR="006E75E5" w:rsidRPr="0047148B">
              <w:rPr>
                <w:rStyle w:val="Hyperlink"/>
                <w:noProof/>
              </w:rPr>
              <w:t>INTRODUCTION</w:t>
            </w:r>
            <w:r w:rsidR="006E75E5">
              <w:rPr>
                <w:noProof/>
                <w:webHidden/>
              </w:rPr>
              <w:tab/>
            </w:r>
            <w:r w:rsidR="006E75E5">
              <w:rPr>
                <w:noProof/>
                <w:webHidden/>
              </w:rPr>
              <w:fldChar w:fldCharType="begin"/>
            </w:r>
            <w:r w:rsidR="006E75E5">
              <w:rPr>
                <w:noProof/>
                <w:webHidden/>
              </w:rPr>
              <w:instrText xml:space="preserve"> PAGEREF _Toc109923752 \h </w:instrText>
            </w:r>
            <w:r w:rsidR="006E75E5">
              <w:rPr>
                <w:noProof/>
                <w:webHidden/>
              </w:rPr>
            </w:r>
            <w:r w:rsidR="006E75E5">
              <w:rPr>
                <w:noProof/>
                <w:webHidden/>
              </w:rPr>
              <w:fldChar w:fldCharType="separate"/>
            </w:r>
            <w:r w:rsidR="006E75E5">
              <w:rPr>
                <w:noProof/>
                <w:webHidden/>
              </w:rPr>
              <w:t>4</w:t>
            </w:r>
            <w:r w:rsidR="006E75E5">
              <w:rPr>
                <w:noProof/>
                <w:webHidden/>
              </w:rPr>
              <w:fldChar w:fldCharType="end"/>
            </w:r>
          </w:hyperlink>
        </w:p>
        <w:p w14:paraId="2FF54FAF" w14:textId="0AF25980" w:rsidR="006E75E5" w:rsidRDefault="00E67B1F">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09923753" w:history="1">
            <w:r w:rsidR="006E75E5" w:rsidRPr="0047148B">
              <w:rPr>
                <w:rStyle w:val="Hyperlink"/>
                <w:noProof/>
              </w:rPr>
              <w:t>2.</w:t>
            </w:r>
            <w:r w:rsidR="006E75E5">
              <w:rPr>
                <w:rFonts w:asciiTheme="minorHAnsi" w:eastAsiaTheme="minorEastAsia" w:hAnsiTheme="minorHAnsi" w:cstheme="minorBidi"/>
                <w:b w:val="0"/>
                <w:bCs w:val="0"/>
                <w:caps w:val="0"/>
                <w:noProof/>
                <w:sz w:val="22"/>
                <w:szCs w:val="22"/>
                <w:lang w:eastAsia="en-GB"/>
              </w:rPr>
              <w:tab/>
            </w:r>
            <w:r w:rsidR="006E75E5" w:rsidRPr="0047148B">
              <w:rPr>
                <w:rStyle w:val="Hyperlink"/>
                <w:noProof/>
              </w:rPr>
              <w:t>CONTEXT</w:t>
            </w:r>
            <w:r w:rsidR="006E75E5">
              <w:rPr>
                <w:noProof/>
                <w:webHidden/>
              </w:rPr>
              <w:tab/>
            </w:r>
            <w:r w:rsidR="006E75E5">
              <w:rPr>
                <w:noProof/>
                <w:webHidden/>
              </w:rPr>
              <w:fldChar w:fldCharType="begin"/>
            </w:r>
            <w:r w:rsidR="006E75E5">
              <w:rPr>
                <w:noProof/>
                <w:webHidden/>
              </w:rPr>
              <w:instrText xml:space="preserve"> PAGEREF _Toc109923753 \h </w:instrText>
            </w:r>
            <w:r w:rsidR="006E75E5">
              <w:rPr>
                <w:noProof/>
                <w:webHidden/>
              </w:rPr>
            </w:r>
            <w:r w:rsidR="006E75E5">
              <w:rPr>
                <w:noProof/>
                <w:webHidden/>
              </w:rPr>
              <w:fldChar w:fldCharType="separate"/>
            </w:r>
            <w:r w:rsidR="006E75E5">
              <w:rPr>
                <w:noProof/>
                <w:webHidden/>
              </w:rPr>
              <w:t>4</w:t>
            </w:r>
            <w:r w:rsidR="006E75E5">
              <w:rPr>
                <w:noProof/>
                <w:webHidden/>
              </w:rPr>
              <w:fldChar w:fldCharType="end"/>
            </w:r>
          </w:hyperlink>
        </w:p>
        <w:p w14:paraId="70FEB8D9" w14:textId="27DC317A" w:rsidR="006E75E5" w:rsidRDefault="00E67B1F">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09923754" w:history="1">
            <w:r w:rsidR="006E75E5" w:rsidRPr="0047148B">
              <w:rPr>
                <w:rStyle w:val="Hyperlink"/>
                <w:i/>
                <w:iCs/>
                <w:noProof/>
              </w:rPr>
              <w:t>3.</w:t>
            </w:r>
            <w:r w:rsidR="006E75E5">
              <w:rPr>
                <w:rFonts w:asciiTheme="minorHAnsi" w:eastAsiaTheme="minorEastAsia" w:hAnsiTheme="minorHAnsi" w:cstheme="minorBidi"/>
                <w:b w:val="0"/>
                <w:bCs w:val="0"/>
                <w:caps w:val="0"/>
                <w:noProof/>
                <w:sz w:val="22"/>
                <w:szCs w:val="22"/>
                <w:lang w:eastAsia="en-GB"/>
              </w:rPr>
              <w:tab/>
            </w:r>
            <w:r w:rsidR="006E75E5" w:rsidRPr="0047148B">
              <w:rPr>
                <w:rStyle w:val="Hyperlink"/>
                <w:noProof/>
              </w:rPr>
              <w:t>BACKGROUND</w:t>
            </w:r>
            <w:r w:rsidR="006E75E5">
              <w:rPr>
                <w:noProof/>
                <w:webHidden/>
              </w:rPr>
              <w:tab/>
            </w:r>
            <w:r w:rsidR="006E75E5">
              <w:rPr>
                <w:noProof/>
                <w:webHidden/>
              </w:rPr>
              <w:fldChar w:fldCharType="begin"/>
            </w:r>
            <w:r w:rsidR="006E75E5">
              <w:rPr>
                <w:noProof/>
                <w:webHidden/>
              </w:rPr>
              <w:instrText xml:space="preserve"> PAGEREF _Toc109923754 \h </w:instrText>
            </w:r>
            <w:r w:rsidR="006E75E5">
              <w:rPr>
                <w:noProof/>
                <w:webHidden/>
              </w:rPr>
            </w:r>
            <w:r w:rsidR="006E75E5">
              <w:rPr>
                <w:noProof/>
                <w:webHidden/>
              </w:rPr>
              <w:fldChar w:fldCharType="separate"/>
            </w:r>
            <w:r w:rsidR="006E75E5">
              <w:rPr>
                <w:noProof/>
                <w:webHidden/>
              </w:rPr>
              <w:t>5</w:t>
            </w:r>
            <w:r w:rsidR="006E75E5">
              <w:rPr>
                <w:noProof/>
                <w:webHidden/>
              </w:rPr>
              <w:fldChar w:fldCharType="end"/>
            </w:r>
          </w:hyperlink>
        </w:p>
        <w:p w14:paraId="77065996" w14:textId="48F4A10B" w:rsidR="006E75E5" w:rsidRDefault="00E67B1F">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09923755" w:history="1">
            <w:r w:rsidR="006E75E5" w:rsidRPr="0047148B">
              <w:rPr>
                <w:rStyle w:val="Hyperlink"/>
                <w:noProof/>
              </w:rPr>
              <w:t>4.</w:t>
            </w:r>
            <w:r w:rsidR="006E75E5">
              <w:rPr>
                <w:rFonts w:asciiTheme="minorHAnsi" w:eastAsiaTheme="minorEastAsia" w:hAnsiTheme="minorHAnsi" w:cstheme="minorBidi"/>
                <w:b w:val="0"/>
                <w:bCs w:val="0"/>
                <w:caps w:val="0"/>
                <w:noProof/>
                <w:sz w:val="22"/>
                <w:szCs w:val="22"/>
                <w:lang w:eastAsia="en-GB"/>
              </w:rPr>
              <w:tab/>
            </w:r>
            <w:r w:rsidR="006E75E5" w:rsidRPr="0047148B">
              <w:rPr>
                <w:rStyle w:val="Hyperlink"/>
                <w:noProof/>
              </w:rPr>
              <w:t>AGENDA</w:t>
            </w:r>
            <w:r w:rsidR="006E75E5">
              <w:rPr>
                <w:noProof/>
                <w:webHidden/>
              </w:rPr>
              <w:tab/>
            </w:r>
            <w:r w:rsidR="006E75E5">
              <w:rPr>
                <w:noProof/>
                <w:webHidden/>
              </w:rPr>
              <w:fldChar w:fldCharType="begin"/>
            </w:r>
            <w:r w:rsidR="006E75E5">
              <w:rPr>
                <w:noProof/>
                <w:webHidden/>
              </w:rPr>
              <w:instrText xml:space="preserve"> PAGEREF _Toc109923755 \h </w:instrText>
            </w:r>
            <w:r w:rsidR="006E75E5">
              <w:rPr>
                <w:noProof/>
                <w:webHidden/>
              </w:rPr>
            </w:r>
            <w:r w:rsidR="006E75E5">
              <w:rPr>
                <w:noProof/>
                <w:webHidden/>
              </w:rPr>
              <w:fldChar w:fldCharType="separate"/>
            </w:r>
            <w:r w:rsidR="006E75E5">
              <w:rPr>
                <w:noProof/>
                <w:webHidden/>
              </w:rPr>
              <w:t>5</w:t>
            </w:r>
            <w:r w:rsidR="006E75E5">
              <w:rPr>
                <w:noProof/>
                <w:webHidden/>
              </w:rPr>
              <w:fldChar w:fldCharType="end"/>
            </w:r>
          </w:hyperlink>
        </w:p>
        <w:p w14:paraId="49A7B9F7" w14:textId="6DFD1E14" w:rsidR="006E75E5" w:rsidRDefault="00E67B1F">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09923756" w:history="1">
            <w:r w:rsidR="006E75E5" w:rsidRPr="0047148B">
              <w:rPr>
                <w:rStyle w:val="Hyperlink"/>
                <w:noProof/>
              </w:rPr>
              <w:t>5.</w:t>
            </w:r>
            <w:r w:rsidR="006E75E5">
              <w:rPr>
                <w:rFonts w:asciiTheme="minorHAnsi" w:eastAsiaTheme="minorEastAsia" w:hAnsiTheme="minorHAnsi" w:cstheme="minorBidi"/>
                <w:b w:val="0"/>
                <w:bCs w:val="0"/>
                <w:caps w:val="0"/>
                <w:noProof/>
                <w:sz w:val="22"/>
                <w:szCs w:val="22"/>
                <w:lang w:eastAsia="en-GB"/>
              </w:rPr>
              <w:tab/>
            </w:r>
            <w:r w:rsidR="006E75E5" w:rsidRPr="0047148B">
              <w:rPr>
                <w:rStyle w:val="Hyperlink"/>
                <w:noProof/>
              </w:rPr>
              <w:t>STRUCTURE OF WORKSHOP</w:t>
            </w:r>
            <w:r w:rsidR="006E75E5">
              <w:rPr>
                <w:noProof/>
                <w:webHidden/>
              </w:rPr>
              <w:tab/>
            </w:r>
            <w:r w:rsidR="006E75E5">
              <w:rPr>
                <w:noProof/>
                <w:webHidden/>
              </w:rPr>
              <w:fldChar w:fldCharType="begin"/>
            </w:r>
            <w:r w:rsidR="006E75E5">
              <w:rPr>
                <w:noProof/>
                <w:webHidden/>
              </w:rPr>
              <w:instrText xml:space="preserve"> PAGEREF _Toc109923756 \h </w:instrText>
            </w:r>
            <w:r w:rsidR="006E75E5">
              <w:rPr>
                <w:noProof/>
                <w:webHidden/>
              </w:rPr>
            </w:r>
            <w:r w:rsidR="006E75E5">
              <w:rPr>
                <w:noProof/>
                <w:webHidden/>
              </w:rPr>
              <w:fldChar w:fldCharType="separate"/>
            </w:r>
            <w:r w:rsidR="006E75E5">
              <w:rPr>
                <w:noProof/>
                <w:webHidden/>
              </w:rPr>
              <w:t>6</w:t>
            </w:r>
            <w:r w:rsidR="006E75E5">
              <w:rPr>
                <w:noProof/>
                <w:webHidden/>
              </w:rPr>
              <w:fldChar w:fldCharType="end"/>
            </w:r>
          </w:hyperlink>
        </w:p>
        <w:p w14:paraId="429616EA" w14:textId="5E34022A" w:rsidR="006E75E5" w:rsidRDefault="00E67B1F">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09923757" w:history="1">
            <w:r w:rsidR="006E75E5" w:rsidRPr="0047148B">
              <w:rPr>
                <w:rStyle w:val="Hyperlink"/>
                <w:noProof/>
              </w:rPr>
              <w:t>6.</w:t>
            </w:r>
            <w:r w:rsidR="006E75E5">
              <w:rPr>
                <w:rFonts w:asciiTheme="minorHAnsi" w:eastAsiaTheme="minorEastAsia" w:hAnsiTheme="minorHAnsi" w:cstheme="minorBidi"/>
                <w:b w:val="0"/>
                <w:bCs w:val="0"/>
                <w:caps w:val="0"/>
                <w:noProof/>
                <w:sz w:val="22"/>
                <w:szCs w:val="22"/>
                <w:lang w:eastAsia="en-GB"/>
              </w:rPr>
              <w:tab/>
            </w:r>
            <w:r w:rsidR="006E75E5" w:rsidRPr="0047148B">
              <w:rPr>
                <w:rStyle w:val="Hyperlink"/>
                <w:noProof/>
              </w:rPr>
              <w:t>ATTENDANCE</w:t>
            </w:r>
            <w:r w:rsidR="006E75E5">
              <w:rPr>
                <w:noProof/>
                <w:webHidden/>
              </w:rPr>
              <w:tab/>
            </w:r>
            <w:r w:rsidR="006E75E5">
              <w:rPr>
                <w:noProof/>
                <w:webHidden/>
              </w:rPr>
              <w:fldChar w:fldCharType="begin"/>
            </w:r>
            <w:r w:rsidR="006E75E5">
              <w:rPr>
                <w:noProof/>
                <w:webHidden/>
              </w:rPr>
              <w:instrText xml:space="preserve"> PAGEREF _Toc109923757 \h </w:instrText>
            </w:r>
            <w:r w:rsidR="006E75E5">
              <w:rPr>
                <w:noProof/>
                <w:webHidden/>
              </w:rPr>
            </w:r>
            <w:r w:rsidR="006E75E5">
              <w:rPr>
                <w:noProof/>
                <w:webHidden/>
              </w:rPr>
              <w:fldChar w:fldCharType="separate"/>
            </w:r>
            <w:r w:rsidR="006E75E5">
              <w:rPr>
                <w:noProof/>
                <w:webHidden/>
              </w:rPr>
              <w:t>7</w:t>
            </w:r>
            <w:r w:rsidR="006E75E5">
              <w:rPr>
                <w:noProof/>
                <w:webHidden/>
              </w:rPr>
              <w:fldChar w:fldCharType="end"/>
            </w:r>
          </w:hyperlink>
        </w:p>
        <w:p w14:paraId="12F9F537" w14:textId="4003B6B2" w:rsidR="006E75E5" w:rsidRDefault="00E67B1F">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09923758" w:history="1">
            <w:r w:rsidR="006E75E5" w:rsidRPr="0047148B">
              <w:rPr>
                <w:rStyle w:val="Hyperlink"/>
                <w:noProof/>
              </w:rPr>
              <w:t>7.</w:t>
            </w:r>
            <w:r w:rsidR="006E75E5">
              <w:rPr>
                <w:rFonts w:asciiTheme="minorHAnsi" w:eastAsiaTheme="minorEastAsia" w:hAnsiTheme="minorHAnsi" w:cstheme="minorBidi"/>
                <w:b w:val="0"/>
                <w:bCs w:val="0"/>
                <w:caps w:val="0"/>
                <w:noProof/>
                <w:sz w:val="22"/>
                <w:szCs w:val="22"/>
                <w:lang w:eastAsia="en-GB"/>
              </w:rPr>
              <w:tab/>
            </w:r>
            <w:r w:rsidR="006E75E5" w:rsidRPr="0047148B">
              <w:rPr>
                <w:rStyle w:val="Hyperlink"/>
                <w:noProof/>
              </w:rPr>
              <w:t>PRESENTATIONS</w:t>
            </w:r>
            <w:r w:rsidR="006E75E5">
              <w:rPr>
                <w:noProof/>
                <w:webHidden/>
              </w:rPr>
              <w:tab/>
            </w:r>
            <w:r w:rsidR="006E75E5">
              <w:rPr>
                <w:noProof/>
                <w:webHidden/>
              </w:rPr>
              <w:fldChar w:fldCharType="begin"/>
            </w:r>
            <w:r w:rsidR="006E75E5">
              <w:rPr>
                <w:noProof/>
                <w:webHidden/>
              </w:rPr>
              <w:instrText xml:space="preserve"> PAGEREF _Toc109923758 \h </w:instrText>
            </w:r>
            <w:r w:rsidR="006E75E5">
              <w:rPr>
                <w:noProof/>
                <w:webHidden/>
              </w:rPr>
            </w:r>
            <w:r w:rsidR="006E75E5">
              <w:rPr>
                <w:noProof/>
                <w:webHidden/>
              </w:rPr>
              <w:fldChar w:fldCharType="separate"/>
            </w:r>
            <w:r w:rsidR="006E75E5">
              <w:rPr>
                <w:noProof/>
                <w:webHidden/>
              </w:rPr>
              <w:t>7</w:t>
            </w:r>
            <w:r w:rsidR="006E75E5">
              <w:rPr>
                <w:noProof/>
                <w:webHidden/>
              </w:rPr>
              <w:fldChar w:fldCharType="end"/>
            </w:r>
          </w:hyperlink>
        </w:p>
        <w:p w14:paraId="1A40E92B" w14:textId="1E1D101D" w:rsidR="006E75E5" w:rsidRDefault="00E67B1F">
          <w:pPr>
            <w:pStyle w:val="TOC2"/>
            <w:tabs>
              <w:tab w:val="right" w:leader="dot" w:pos="9487"/>
            </w:tabs>
            <w:rPr>
              <w:rFonts w:eastAsiaTheme="minorEastAsia" w:cstheme="minorBidi"/>
              <w:b w:val="0"/>
              <w:bCs w:val="0"/>
              <w:noProof/>
              <w:sz w:val="22"/>
              <w:szCs w:val="22"/>
              <w:lang w:eastAsia="en-GB"/>
            </w:rPr>
          </w:pPr>
          <w:hyperlink w:anchor="_Toc109923759" w:history="1">
            <w:r w:rsidR="006E75E5" w:rsidRPr="0047148B">
              <w:rPr>
                <w:rStyle w:val="Hyperlink"/>
                <w:noProof/>
              </w:rPr>
              <w:t>7.1 Introduction by MoLSS</w:t>
            </w:r>
            <w:r w:rsidR="006E75E5">
              <w:rPr>
                <w:noProof/>
                <w:webHidden/>
              </w:rPr>
              <w:tab/>
            </w:r>
            <w:r w:rsidR="006E75E5">
              <w:rPr>
                <w:noProof/>
                <w:webHidden/>
              </w:rPr>
              <w:fldChar w:fldCharType="begin"/>
            </w:r>
            <w:r w:rsidR="006E75E5">
              <w:rPr>
                <w:noProof/>
                <w:webHidden/>
              </w:rPr>
              <w:instrText xml:space="preserve"> PAGEREF _Toc109923759 \h </w:instrText>
            </w:r>
            <w:r w:rsidR="006E75E5">
              <w:rPr>
                <w:noProof/>
                <w:webHidden/>
              </w:rPr>
            </w:r>
            <w:r w:rsidR="006E75E5">
              <w:rPr>
                <w:noProof/>
                <w:webHidden/>
              </w:rPr>
              <w:fldChar w:fldCharType="separate"/>
            </w:r>
            <w:r w:rsidR="006E75E5">
              <w:rPr>
                <w:noProof/>
                <w:webHidden/>
              </w:rPr>
              <w:t>7</w:t>
            </w:r>
            <w:r w:rsidR="006E75E5">
              <w:rPr>
                <w:noProof/>
                <w:webHidden/>
              </w:rPr>
              <w:fldChar w:fldCharType="end"/>
            </w:r>
          </w:hyperlink>
        </w:p>
        <w:p w14:paraId="473DD436" w14:textId="6D700338" w:rsidR="006E75E5" w:rsidRDefault="00E67B1F">
          <w:pPr>
            <w:pStyle w:val="TOC2"/>
            <w:tabs>
              <w:tab w:val="right" w:leader="dot" w:pos="9487"/>
            </w:tabs>
            <w:rPr>
              <w:rFonts w:eastAsiaTheme="minorEastAsia" w:cstheme="minorBidi"/>
              <w:b w:val="0"/>
              <w:bCs w:val="0"/>
              <w:noProof/>
              <w:sz w:val="22"/>
              <w:szCs w:val="22"/>
              <w:lang w:eastAsia="en-GB"/>
            </w:rPr>
          </w:pPr>
          <w:hyperlink w:anchor="_Toc109923760" w:history="1">
            <w:r w:rsidR="006E75E5" w:rsidRPr="0047148B">
              <w:rPr>
                <w:rStyle w:val="Hyperlink"/>
                <w:noProof/>
              </w:rPr>
              <w:t>7.2 Overview of the Project</w:t>
            </w:r>
            <w:r w:rsidR="006E75E5">
              <w:rPr>
                <w:noProof/>
                <w:webHidden/>
              </w:rPr>
              <w:tab/>
            </w:r>
            <w:r w:rsidR="006E75E5">
              <w:rPr>
                <w:noProof/>
                <w:webHidden/>
              </w:rPr>
              <w:fldChar w:fldCharType="begin"/>
            </w:r>
            <w:r w:rsidR="006E75E5">
              <w:rPr>
                <w:noProof/>
                <w:webHidden/>
              </w:rPr>
              <w:instrText xml:space="preserve"> PAGEREF _Toc109923760 \h </w:instrText>
            </w:r>
            <w:r w:rsidR="006E75E5">
              <w:rPr>
                <w:noProof/>
                <w:webHidden/>
              </w:rPr>
            </w:r>
            <w:r w:rsidR="006E75E5">
              <w:rPr>
                <w:noProof/>
                <w:webHidden/>
              </w:rPr>
              <w:fldChar w:fldCharType="separate"/>
            </w:r>
            <w:r w:rsidR="006E75E5">
              <w:rPr>
                <w:noProof/>
                <w:webHidden/>
              </w:rPr>
              <w:t>8</w:t>
            </w:r>
            <w:r w:rsidR="006E75E5">
              <w:rPr>
                <w:noProof/>
                <w:webHidden/>
              </w:rPr>
              <w:fldChar w:fldCharType="end"/>
            </w:r>
          </w:hyperlink>
        </w:p>
        <w:p w14:paraId="2A03014C" w14:textId="31D02460" w:rsidR="006E75E5" w:rsidRDefault="00E67B1F">
          <w:pPr>
            <w:pStyle w:val="TOC2"/>
            <w:tabs>
              <w:tab w:val="right" w:leader="dot" w:pos="9487"/>
            </w:tabs>
            <w:rPr>
              <w:rFonts w:eastAsiaTheme="minorEastAsia" w:cstheme="minorBidi"/>
              <w:b w:val="0"/>
              <w:bCs w:val="0"/>
              <w:noProof/>
              <w:sz w:val="22"/>
              <w:szCs w:val="22"/>
              <w:lang w:eastAsia="en-GB"/>
            </w:rPr>
          </w:pPr>
          <w:hyperlink w:anchor="_Toc109923761" w:history="1">
            <w:r w:rsidR="006E75E5" w:rsidRPr="0047148B">
              <w:rPr>
                <w:rStyle w:val="Hyperlink"/>
                <w:noProof/>
              </w:rPr>
              <w:t>7.3 Overview of Study Methodology</w:t>
            </w:r>
            <w:r w:rsidR="006E75E5">
              <w:rPr>
                <w:noProof/>
                <w:webHidden/>
              </w:rPr>
              <w:tab/>
            </w:r>
            <w:r w:rsidR="006E75E5">
              <w:rPr>
                <w:noProof/>
                <w:webHidden/>
              </w:rPr>
              <w:fldChar w:fldCharType="begin"/>
            </w:r>
            <w:r w:rsidR="006E75E5">
              <w:rPr>
                <w:noProof/>
                <w:webHidden/>
              </w:rPr>
              <w:instrText xml:space="preserve"> PAGEREF _Toc109923761 \h </w:instrText>
            </w:r>
            <w:r w:rsidR="006E75E5">
              <w:rPr>
                <w:noProof/>
                <w:webHidden/>
              </w:rPr>
            </w:r>
            <w:r w:rsidR="006E75E5">
              <w:rPr>
                <w:noProof/>
                <w:webHidden/>
              </w:rPr>
              <w:fldChar w:fldCharType="separate"/>
            </w:r>
            <w:r w:rsidR="006E75E5">
              <w:rPr>
                <w:noProof/>
                <w:webHidden/>
              </w:rPr>
              <w:t>8</w:t>
            </w:r>
            <w:r w:rsidR="006E75E5">
              <w:rPr>
                <w:noProof/>
                <w:webHidden/>
              </w:rPr>
              <w:fldChar w:fldCharType="end"/>
            </w:r>
          </w:hyperlink>
        </w:p>
        <w:p w14:paraId="505586BE" w14:textId="1C886ED0" w:rsidR="006E75E5" w:rsidRDefault="00E67B1F">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09923762" w:history="1">
            <w:r w:rsidR="006E75E5" w:rsidRPr="0047148B">
              <w:rPr>
                <w:rStyle w:val="Hyperlink"/>
                <w:noProof/>
              </w:rPr>
              <w:t>8.</w:t>
            </w:r>
            <w:r w:rsidR="006E75E5">
              <w:rPr>
                <w:rFonts w:asciiTheme="minorHAnsi" w:eastAsiaTheme="minorEastAsia" w:hAnsiTheme="minorHAnsi" w:cstheme="minorBidi"/>
                <w:b w:val="0"/>
                <w:bCs w:val="0"/>
                <w:caps w:val="0"/>
                <w:noProof/>
                <w:sz w:val="22"/>
                <w:szCs w:val="22"/>
                <w:lang w:eastAsia="en-GB"/>
              </w:rPr>
              <w:tab/>
            </w:r>
            <w:r w:rsidR="006E75E5" w:rsidRPr="0047148B">
              <w:rPr>
                <w:rStyle w:val="Hyperlink"/>
                <w:noProof/>
              </w:rPr>
              <w:t>SUMMARY OF POLICY RECOMMENDATIONS</w:t>
            </w:r>
            <w:r w:rsidR="006E75E5">
              <w:rPr>
                <w:noProof/>
                <w:webHidden/>
              </w:rPr>
              <w:tab/>
            </w:r>
            <w:r w:rsidR="006E75E5">
              <w:rPr>
                <w:noProof/>
                <w:webHidden/>
              </w:rPr>
              <w:fldChar w:fldCharType="begin"/>
            </w:r>
            <w:r w:rsidR="006E75E5">
              <w:rPr>
                <w:noProof/>
                <w:webHidden/>
              </w:rPr>
              <w:instrText xml:space="preserve"> PAGEREF _Toc109923762 \h </w:instrText>
            </w:r>
            <w:r w:rsidR="006E75E5">
              <w:rPr>
                <w:noProof/>
                <w:webHidden/>
              </w:rPr>
            </w:r>
            <w:r w:rsidR="006E75E5">
              <w:rPr>
                <w:noProof/>
                <w:webHidden/>
              </w:rPr>
              <w:fldChar w:fldCharType="separate"/>
            </w:r>
            <w:r w:rsidR="006E75E5">
              <w:rPr>
                <w:noProof/>
                <w:webHidden/>
              </w:rPr>
              <w:t>8</w:t>
            </w:r>
            <w:r w:rsidR="006E75E5">
              <w:rPr>
                <w:noProof/>
                <w:webHidden/>
              </w:rPr>
              <w:fldChar w:fldCharType="end"/>
            </w:r>
          </w:hyperlink>
        </w:p>
        <w:p w14:paraId="7C1F0175" w14:textId="62BFCC34" w:rsidR="006E75E5" w:rsidRDefault="00E67B1F">
          <w:pPr>
            <w:pStyle w:val="TOC2"/>
            <w:tabs>
              <w:tab w:val="right" w:leader="dot" w:pos="9487"/>
            </w:tabs>
            <w:rPr>
              <w:rFonts w:eastAsiaTheme="minorEastAsia" w:cstheme="minorBidi"/>
              <w:b w:val="0"/>
              <w:bCs w:val="0"/>
              <w:noProof/>
              <w:sz w:val="22"/>
              <w:szCs w:val="22"/>
              <w:lang w:eastAsia="en-GB"/>
            </w:rPr>
          </w:pPr>
          <w:hyperlink w:anchor="_Toc109923763" w:history="1">
            <w:r w:rsidR="006E75E5" w:rsidRPr="0047148B">
              <w:rPr>
                <w:rStyle w:val="Hyperlink"/>
                <w:noProof/>
              </w:rPr>
              <w:t>8.1 All sectors (Common)</w:t>
            </w:r>
            <w:r w:rsidR="006E75E5">
              <w:rPr>
                <w:noProof/>
                <w:webHidden/>
              </w:rPr>
              <w:tab/>
            </w:r>
            <w:r w:rsidR="006E75E5">
              <w:rPr>
                <w:noProof/>
                <w:webHidden/>
              </w:rPr>
              <w:fldChar w:fldCharType="begin"/>
            </w:r>
            <w:r w:rsidR="006E75E5">
              <w:rPr>
                <w:noProof/>
                <w:webHidden/>
              </w:rPr>
              <w:instrText xml:space="preserve"> PAGEREF _Toc109923763 \h </w:instrText>
            </w:r>
            <w:r w:rsidR="006E75E5">
              <w:rPr>
                <w:noProof/>
                <w:webHidden/>
              </w:rPr>
            </w:r>
            <w:r w:rsidR="006E75E5">
              <w:rPr>
                <w:noProof/>
                <w:webHidden/>
              </w:rPr>
              <w:fldChar w:fldCharType="separate"/>
            </w:r>
            <w:r w:rsidR="006E75E5">
              <w:rPr>
                <w:noProof/>
                <w:webHidden/>
              </w:rPr>
              <w:t>8</w:t>
            </w:r>
            <w:r w:rsidR="006E75E5">
              <w:rPr>
                <w:noProof/>
                <w:webHidden/>
              </w:rPr>
              <w:fldChar w:fldCharType="end"/>
            </w:r>
          </w:hyperlink>
        </w:p>
        <w:p w14:paraId="4C87EEEC" w14:textId="196E576D" w:rsidR="006E75E5" w:rsidRDefault="00E67B1F">
          <w:pPr>
            <w:pStyle w:val="TOC2"/>
            <w:tabs>
              <w:tab w:val="right" w:leader="dot" w:pos="9487"/>
            </w:tabs>
            <w:rPr>
              <w:rFonts w:eastAsiaTheme="minorEastAsia" w:cstheme="minorBidi"/>
              <w:b w:val="0"/>
              <w:bCs w:val="0"/>
              <w:noProof/>
              <w:sz w:val="22"/>
              <w:szCs w:val="22"/>
              <w:lang w:eastAsia="en-GB"/>
            </w:rPr>
          </w:pPr>
          <w:hyperlink w:anchor="_Toc109923764" w:history="1">
            <w:r w:rsidR="006E75E5" w:rsidRPr="0047148B">
              <w:rPr>
                <w:rStyle w:val="Hyperlink"/>
                <w:noProof/>
              </w:rPr>
              <w:t>8.2 Sector specific recommendations</w:t>
            </w:r>
            <w:r w:rsidR="006E75E5">
              <w:rPr>
                <w:noProof/>
                <w:webHidden/>
              </w:rPr>
              <w:tab/>
            </w:r>
            <w:r w:rsidR="006E75E5">
              <w:rPr>
                <w:noProof/>
                <w:webHidden/>
              </w:rPr>
              <w:fldChar w:fldCharType="begin"/>
            </w:r>
            <w:r w:rsidR="006E75E5">
              <w:rPr>
                <w:noProof/>
                <w:webHidden/>
              </w:rPr>
              <w:instrText xml:space="preserve"> PAGEREF _Toc109923764 \h </w:instrText>
            </w:r>
            <w:r w:rsidR="006E75E5">
              <w:rPr>
                <w:noProof/>
                <w:webHidden/>
              </w:rPr>
            </w:r>
            <w:r w:rsidR="006E75E5">
              <w:rPr>
                <w:noProof/>
                <w:webHidden/>
              </w:rPr>
              <w:fldChar w:fldCharType="separate"/>
            </w:r>
            <w:r w:rsidR="006E75E5">
              <w:rPr>
                <w:noProof/>
                <w:webHidden/>
              </w:rPr>
              <w:t>12</w:t>
            </w:r>
            <w:r w:rsidR="006E75E5">
              <w:rPr>
                <w:noProof/>
                <w:webHidden/>
              </w:rPr>
              <w:fldChar w:fldCharType="end"/>
            </w:r>
          </w:hyperlink>
        </w:p>
        <w:p w14:paraId="15E5B2AC" w14:textId="4B809A55" w:rsidR="006E75E5" w:rsidRDefault="00E67B1F">
          <w:pPr>
            <w:pStyle w:val="TOC2"/>
            <w:tabs>
              <w:tab w:val="right" w:leader="dot" w:pos="9487"/>
            </w:tabs>
            <w:rPr>
              <w:rFonts w:eastAsiaTheme="minorEastAsia" w:cstheme="minorBidi"/>
              <w:b w:val="0"/>
              <w:bCs w:val="0"/>
              <w:noProof/>
              <w:sz w:val="22"/>
              <w:szCs w:val="22"/>
              <w:lang w:eastAsia="en-GB"/>
            </w:rPr>
          </w:pPr>
          <w:hyperlink w:anchor="_Toc109923765" w:history="1">
            <w:r w:rsidR="006E75E5" w:rsidRPr="0047148B">
              <w:rPr>
                <w:rStyle w:val="Hyperlink"/>
                <w:noProof/>
              </w:rPr>
              <w:t>8.3 Observations by participating sector specialists</w:t>
            </w:r>
            <w:r w:rsidR="006E75E5">
              <w:rPr>
                <w:noProof/>
                <w:webHidden/>
              </w:rPr>
              <w:tab/>
            </w:r>
            <w:r w:rsidR="006E75E5">
              <w:rPr>
                <w:noProof/>
                <w:webHidden/>
              </w:rPr>
              <w:fldChar w:fldCharType="begin"/>
            </w:r>
            <w:r w:rsidR="006E75E5">
              <w:rPr>
                <w:noProof/>
                <w:webHidden/>
              </w:rPr>
              <w:instrText xml:space="preserve"> PAGEREF _Toc109923765 \h </w:instrText>
            </w:r>
            <w:r w:rsidR="006E75E5">
              <w:rPr>
                <w:noProof/>
                <w:webHidden/>
              </w:rPr>
            </w:r>
            <w:r w:rsidR="006E75E5">
              <w:rPr>
                <w:noProof/>
                <w:webHidden/>
              </w:rPr>
              <w:fldChar w:fldCharType="separate"/>
            </w:r>
            <w:r w:rsidR="006E75E5">
              <w:rPr>
                <w:noProof/>
                <w:webHidden/>
              </w:rPr>
              <w:t>13</w:t>
            </w:r>
            <w:r w:rsidR="006E75E5">
              <w:rPr>
                <w:noProof/>
                <w:webHidden/>
              </w:rPr>
              <w:fldChar w:fldCharType="end"/>
            </w:r>
          </w:hyperlink>
        </w:p>
        <w:p w14:paraId="28042948" w14:textId="6AE1FDB5" w:rsidR="006E75E5" w:rsidRDefault="00E67B1F">
          <w:pPr>
            <w:pStyle w:val="TOC3"/>
            <w:tabs>
              <w:tab w:val="right" w:leader="dot" w:pos="9487"/>
            </w:tabs>
            <w:rPr>
              <w:rFonts w:eastAsiaTheme="minorEastAsia" w:cstheme="minorBidi"/>
              <w:noProof/>
              <w:sz w:val="22"/>
              <w:szCs w:val="22"/>
              <w:lang w:eastAsia="en-GB"/>
            </w:rPr>
          </w:pPr>
          <w:hyperlink w:anchor="_Toc109923766" w:history="1">
            <w:r w:rsidR="006E75E5" w:rsidRPr="0047148B">
              <w:rPr>
                <w:rStyle w:val="Hyperlink"/>
                <w:noProof/>
              </w:rPr>
              <w:t>8.3.1 Education</w:t>
            </w:r>
            <w:r w:rsidR="006E75E5">
              <w:rPr>
                <w:noProof/>
                <w:webHidden/>
              </w:rPr>
              <w:tab/>
            </w:r>
            <w:r w:rsidR="006E75E5">
              <w:rPr>
                <w:noProof/>
                <w:webHidden/>
              </w:rPr>
              <w:fldChar w:fldCharType="begin"/>
            </w:r>
            <w:r w:rsidR="006E75E5">
              <w:rPr>
                <w:noProof/>
                <w:webHidden/>
              </w:rPr>
              <w:instrText xml:space="preserve"> PAGEREF _Toc109923766 \h </w:instrText>
            </w:r>
            <w:r w:rsidR="006E75E5">
              <w:rPr>
                <w:noProof/>
                <w:webHidden/>
              </w:rPr>
            </w:r>
            <w:r w:rsidR="006E75E5">
              <w:rPr>
                <w:noProof/>
                <w:webHidden/>
              </w:rPr>
              <w:fldChar w:fldCharType="separate"/>
            </w:r>
            <w:r w:rsidR="006E75E5">
              <w:rPr>
                <w:noProof/>
                <w:webHidden/>
              </w:rPr>
              <w:t>13</w:t>
            </w:r>
            <w:r w:rsidR="006E75E5">
              <w:rPr>
                <w:noProof/>
                <w:webHidden/>
              </w:rPr>
              <w:fldChar w:fldCharType="end"/>
            </w:r>
          </w:hyperlink>
        </w:p>
        <w:p w14:paraId="42B07CDB" w14:textId="74DD1F60" w:rsidR="006E75E5" w:rsidRDefault="00E67B1F">
          <w:pPr>
            <w:pStyle w:val="TOC3"/>
            <w:tabs>
              <w:tab w:val="right" w:leader="dot" w:pos="9487"/>
            </w:tabs>
            <w:rPr>
              <w:rFonts w:eastAsiaTheme="minorEastAsia" w:cstheme="minorBidi"/>
              <w:noProof/>
              <w:sz w:val="22"/>
              <w:szCs w:val="22"/>
              <w:lang w:eastAsia="en-GB"/>
            </w:rPr>
          </w:pPr>
          <w:hyperlink w:anchor="_Toc109923767" w:history="1">
            <w:r w:rsidR="006E75E5" w:rsidRPr="0047148B">
              <w:rPr>
                <w:rStyle w:val="Hyperlink"/>
                <w:noProof/>
              </w:rPr>
              <w:t>8.3.2 Health</w:t>
            </w:r>
            <w:r w:rsidR="006E75E5">
              <w:rPr>
                <w:noProof/>
                <w:webHidden/>
              </w:rPr>
              <w:tab/>
            </w:r>
            <w:r w:rsidR="006E75E5">
              <w:rPr>
                <w:noProof/>
                <w:webHidden/>
              </w:rPr>
              <w:fldChar w:fldCharType="begin"/>
            </w:r>
            <w:r w:rsidR="006E75E5">
              <w:rPr>
                <w:noProof/>
                <w:webHidden/>
              </w:rPr>
              <w:instrText xml:space="preserve"> PAGEREF _Toc109923767 \h </w:instrText>
            </w:r>
            <w:r w:rsidR="006E75E5">
              <w:rPr>
                <w:noProof/>
                <w:webHidden/>
              </w:rPr>
            </w:r>
            <w:r w:rsidR="006E75E5">
              <w:rPr>
                <w:noProof/>
                <w:webHidden/>
              </w:rPr>
              <w:fldChar w:fldCharType="separate"/>
            </w:r>
            <w:r w:rsidR="006E75E5">
              <w:rPr>
                <w:noProof/>
                <w:webHidden/>
              </w:rPr>
              <w:t>13</w:t>
            </w:r>
            <w:r w:rsidR="006E75E5">
              <w:rPr>
                <w:noProof/>
                <w:webHidden/>
              </w:rPr>
              <w:fldChar w:fldCharType="end"/>
            </w:r>
          </w:hyperlink>
        </w:p>
        <w:p w14:paraId="07B2C543" w14:textId="6479E43F" w:rsidR="006E75E5" w:rsidRDefault="00E67B1F">
          <w:pPr>
            <w:pStyle w:val="TOC3"/>
            <w:tabs>
              <w:tab w:val="right" w:leader="dot" w:pos="9487"/>
            </w:tabs>
            <w:rPr>
              <w:rFonts w:eastAsiaTheme="minorEastAsia" w:cstheme="minorBidi"/>
              <w:noProof/>
              <w:sz w:val="22"/>
              <w:szCs w:val="22"/>
              <w:lang w:eastAsia="en-GB"/>
            </w:rPr>
          </w:pPr>
          <w:hyperlink w:anchor="_Toc109923768" w:history="1">
            <w:r w:rsidR="006E75E5" w:rsidRPr="0047148B">
              <w:rPr>
                <w:rStyle w:val="Hyperlink"/>
                <w:noProof/>
              </w:rPr>
              <w:t>8.3.4 Energy</w:t>
            </w:r>
            <w:r w:rsidR="006E75E5">
              <w:rPr>
                <w:noProof/>
                <w:webHidden/>
              </w:rPr>
              <w:tab/>
            </w:r>
            <w:r w:rsidR="006E75E5">
              <w:rPr>
                <w:noProof/>
                <w:webHidden/>
              </w:rPr>
              <w:fldChar w:fldCharType="begin"/>
            </w:r>
            <w:r w:rsidR="006E75E5">
              <w:rPr>
                <w:noProof/>
                <w:webHidden/>
              </w:rPr>
              <w:instrText xml:space="preserve"> PAGEREF _Toc109923768 \h </w:instrText>
            </w:r>
            <w:r w:rsidR="006E75E5">
              <w:rPr>
                <w:noProof/>
                <w:webHidden/>
              </w:rPr>
            </w:r>
            <w:r w:rsidR="006E75E5">
              <w:rPr>
                <w:noProof/>
                <w:webHidden/>
              </w:rPr>
              <w:fldChar w:fldCharType="separate"/>
            </w:r>
            <w:r w:rsidR="006E75E5">
              <w:rPr>
                <w:noProof/>
                <w:webHidden/>
              </w:rPr>
              <w:t>13</w:t>
            </w:r>
            <w:r w:rsidR="006E75E5">
              <w:rPr>
                <w:noProof/>
                <w:webHidden/>
              </w:rPr>
              <w:fldChar w:fldCharType="end"/>
            </w:r>
          </w:hyperlink>
        </w:p>
        <w:p w14:paraId="70465DCC" w14:textId="1C68A43E" w:rsidR="006E75E5" w:rsidRDefault="00E67B1F">
          <w:pPr>
            <w:pStyle w:val="TOC3"/>
            <w:tabs>
              <w:tab w:val="right" w:leader="dot" w:pos="9487"/>
            </w:tabs>
            <w:rPr>
              <w:rFonts w:eastAsiaTheme="minorEastAsia" w:cstheme="minorBidi"/>
              <w:noProof/>
              <w:sz w:val="22"/>
              <w:szCs w:val="22"/>
              <w:lang w:eastAsia="en-GB"/>
            </w:rPr>
          </w:pPr>
          <w:hyperlink w:anchor="_Toc109923769" w:history="1">
            <w:r w:rsidR="006E75E5" w:rsidRPr="0047148B">
              <w:rPr>
                <w:rStyle w:val="Hyperlink"/>
                <w:noProof/>
              </w:rPr>
              <w:t>8.3.5 Finance and Banking</w:t>
            </w:r>
            <w:r w:rsidR="006E75E5">
              <w:rPr>
                <w:noProof/>
                <w:webHidden/>
              </w:rPr>
              <w:tab/>
            </w:r>
            <w:r w:rsidR="006E75E5">
              <w:rPr>
                <w:noProof/>
                <w:webHidden/>
              </w:rPr>
              <w:fldChar w:fldCharType="begin"/>
            </w:r>
            <w:r w:rsidR="006E75E5">
              <w:rPr>
                <w:noProof/>
                <w:webHidden/>
              </w:rPr>
              <w:instrText xml:space="preserve"> PAGEREF _Toc109923769 \h </w:instrText>
            </w:r>
            <w:r w:rsidR="006E75E5">
              <w:rPr>
                <w:noProof/>
                <w:webHidden/>
              </w:rPr>
            </w:r>
            <w:r w:rsidR="006E75E5">
              <w:rPr>
                <w:noProof/>
                <w:webHidden/>
              </w:rPr>
              <w:fldChar w:fldCharType="separate"/>
            </w:r>
            <w:r w:rsidR="006E75E5">
              <w:rPr>
                <w:noProof/>
                <w:webHidden/>
              </w:rPr>
              <w:t>13</w:t>
            </w:r>
            <w:r w:rsidR="006E75E5">
              <w:rPr>
                <w:noProof/>
                <w:webHidden/>
              </w:rPr>
              <w:fldChar w:fldCharType="end"/>
            </w:r>
          </w:hyperlink>
        </w:p>
        <w:p w14:paraId="56895FBB" w14:textId="6E242C23" w:rsidR="006E75E5" w:rsidRDefault="00E67B1F">
          <w:pPr>
            <w:pStyle w:val="TOC3"/>
            <w:tabs>
              <w:tab w:val="right" w:leader="dot" w:pos="9487"/>
            </w:tabs>
            <w:rPr>
              <w:rFonts w:eastAsiaTheme="minorEastAsia" w:cstheme="minorBidi"/>
              <w:noProof/>
              <w:sz w:val="22"/>
              <w:szCs w:val="22"/>
              <w:lang w:eastAsia="en-GB"/>
            </w:rPr>
          </w:pPr>
          <w:hyperlink w:anchor="_Toc109923770" w:history="1">
            <w:r w:rsidR="006E75E5" w:rsidRPr="0047148B">
              <w:rPr>
                <w:rStyle w:val="Hyperlink"/>
                <w:noProof/>
              </w:rPr>
              <w:t>8.3.6 ICT</w:t>
            </w:r>
            <w:r w:rsidR="006E75E5">
              <w:rPr>
                <w:noProof/>
                <w:webHidden/>
              </w:rPr>
              <w:tab/>
            </w:r>
            <w:r w:rsidR="006E75E5">
              <w:rPr>
                <w:noProof/>
                <w:webHidden/>
              </w:rPr>
              <w:fldChar w:fldCharType="begin"/>
            </w:r>
            <w:r w:rsidR="006E75E5">
              <w:rPr>
                <w:noProof/>
                <w:webHidden/>
              </w:rPr>
              <w:instrText xml:space="preserve"> PAGEREF _Toc109923770 \h </w:instrText>
            </w:r>
            <w:r w:rsidR="006E75E5">
              <w:rPr>
                <w:noProof/>
                <w:webHidden/>
              </w:rPr>
            </w:r>
            <w:r w:rsidR="006E75E5">
              <w:rPr>
                <w:noProof/>
                <w:webHidden/>
              </w:rPr>
              <w:fldChar w:fldCharType="separate"/>
            </w:r>
            <w:r w:rsidR="006E75E5">
              <w:rPr>
                <w:noProof/>
                <w:webHidden/>
              </w:rPr>
              <w:t>13</w:t>
            </w:r>
            <w:r w:rsidR="006E75E5">
              <w:rPr>
                <w:noProof/>
                <w:webHidden/>
              </w:rPr>
              <w:fldChar w:fldCharType="end"/>
            </w:r>
          </w:hyperlink>
        </w:p>
        <w:p w14:paraId="6F2A7640" w14:textId="2F264A32" w:rsidR="006E75E5" w:rsidRDefault="00E67B1F">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09923771" w:history="1">
            <w:r w:rsidR="006E75E5" w:rsidRPr="0047148B">
              <w:rPr>
                <w:rStyle w:val="Hyperlink"/>
                <w:noProof/>
              </w:rPr>
              <w:t>9.</w:t>
            </w:r>
            <w:r w:rsidR="006E75E5">
              <w:rPr>
                <w:rFonts w:asciiTheme="minorHAnsi" w:eastAsiaTheme="minorEastAsia" w:hAnsiTheme="minorHAnsi" w:cstheme="minorBidi"/>
                <w:b w:val="0"/>
                <w:bCs w:val="0"/>
                <w:caps w:val="0"/>
                <w:noProof/>
                <w:sz w:val="22"/>
                <w:szCs w:val="22"/>
                <w:lang w:eastAsia="en-GB"/>
              </w:rPr>
              <w:tab/>
            </w:r>
            <w:r w:rsidR="006E75E5" w:rsidRPr="0047148B">
              <w:rPr>
                <w:rStyle w:val="Hyperlink"/>
                <w:noProof/>
              </w:rPr>
              <w:t>CONCLUSIONS</w:t>
            </w:r>
            <w:r w:rsidR="006E75E5">
              <w:rPr>
                <w:noProof/>
                <w:webHidden/>
              </w:rPr>
              <w:tab/>
            </w:r>
            <w:r w:rsidR="006E75E5">
              <w:rPr>
                <w:noProof/>
                <w:webHidden/>
              </w:rPr>
              <w:fldChar w:fldCharType="begin"/>
            </w:r>
            <w:r w:rsidR="006E75E5">
              <w:rPr>
                <w:noProof/>
                <w:webHidden/>
              </w:rPr>
              <w:instrText xml:space="preserve"> PAGEREF _Toc109923771 \h </w:instrText>
            </w:r>
            <w:r w:rsidR="006E75E5">
              <w:rPr>
                <w:noProof/>
                <w:webHidden/>
              </w:rPr>
            </w:r>
            <w:r w:rsidR="006E75E5">
              <w:rPr>
                <w:noProof/>
                <w:webHidden/>
              </w:rPr>
              <w:fldChar w:fldCharType="separate"/>
            </w:r>
            <w:r w:rsidR="006E75E5">
              <w:rPr>
                <w:noProof/>
                <w:webHidden/>
              </w:rPr>
              <w:t>14</w:t>
            </w:r>
            <w:r w:rsidR="006E75E5">
              <w:rPr>
                <w:noProof/>
                <w:webHidden/>
              </w:rPr>
              <w:fldChar w:fldCharType="end"/>
            </w:r>
          </w:hyperlink>
        </w:p>
        <w:p w14:paraId="1258F6E7" w14:textId="04FC89D6" w:rsidR="0075783A" w:rsidRDefault="0075783A">
          <w:r>
            <w:rPr>
              <w:b/>
              <w:bCs/>
              <w:noProof/>
            </w:rPr>
            <w:fldChar w:fldCharType="end"/>
          </w:r>
        </w:p>
      </w:sdtContent>
    </w:sdt>
    <w:p w14:paraId="45AA6724" w14:textId="07E237B7" w:rsidR="00FB4DBA" w:rsidRDefault="00FB4DBA" w:rsidP="00B662B3">
      <w:pPr>
        <w:jc w:val="both"/>
        <w:rPr>
          <w:rFonts w:cstheme="minorHAnsi"/>
          <w:b/>
          <w:bCs/>
          <w:sz w:val="20"/>
          <w:szCs w:val="20"/>
          <w:lang w:val="en-US"/>
        </w:rPr>
      </w:pPr>
    </w:p>
    <w:p w14:paraId="75F3482A" w14:textId="6C605A5E" w:rsidR="00245FA0" w:rsidRPr="00245FA0" w:rsidRDefault="00245FA0" w:rsidP="00B662B3">
      <w:pPr>
        <w:jc w:val="both"/>
        <w:rPr>
          <w:rFonts w:cstheme="minorHAnsi"/>
          <w:b/>
          <w:bCs/>
        </w:rPr>
      </w:pPr>
    </w:p>
    <w:p w14:paraId="5C756C26" w14:textId="77777777" w:rsidR="00DC105A" w:rsidRDefault="00DC105A">
      <w:pPr>
        <w:rPr>
          <w:rFonts w:asciiTheme="majorHAnsi" w:eastAsiaTheme="majorEastAsia" w:hAnsiTheme="majorHAnsi" w:cstheme="majorBidi"/>
          <w:color w:val="2F5496" w:themeColor="accent1" w:themeShade="BF"/>
          <w:sz w:val="32"/>
          <w:szCs w:val="32"/>
        </w:rPr>
      </w:pPr>
      <w:r>
        <w:br w:type="page"/>
      </w:r>
    </w:p>
    <w:p w14:paraId="112459D6" w14:textId="25CD9FBA" w:rsidR="00245FA0" w:rsidRPr="006979EC" w:rsidRDefault="00245FA0" w:rsidP="007C639F">
      <w:pPr>
        <w:pStyle w:val="Heading1"/>
        <w:numPr>
          <w:ilvl w:val="0"/>
          <w:numId w:val="1"/>
        </w:numPr>
      </w:pPr>
      <w:bookmarkStart w:id="2" w:name="_Toc109923752"/>
      <w:r w:rsidRPr="006979EC">
        <w:lastRenderedPageBreak/>
        <w:t>INTRODUCTION</w:t>
      </w:r>
      <w:bookmarkEnd w:id="2"/>
    </w:p>
    <w:p w14:paraId="3A9733D8" w14:textId="07F3ABE6" w:rsidR="00245FA0" w:rsidRPr="006979EC" w:rsidRDefault="00245FA0" w:rsidP="00B662B3">
      <w:pPr>
        <w:jc w:val="both"/>
        <w:rPr>
          <w:rFonts w:cstheme="minorHAnsi"/>
        </w:rPr>
      </w:pPr>
    </w:p>
    <w:p w14:paraId="3F1CF69D" w14:textId="3D5087BD" w:rsidR="00245FA0" w:rsidRPr="00C864D7" w:rsidRDefault="00FF1248" w:rsidP="00B662B3">
      <w:pPr>
        <w:jc w:val="both"/>
        <w:rPr>
          <w:rFonts w:cstheme="minorHAnsi"/>
          <w:sz w:val="22"/>
          <w:szCs w:val="22"/>
        </w:rPr>
      </w:pPr>
      <w:r w:rsidRPr="00C864D7">
        <w:rPr>
          <w:rFonts w:cstheme="minorHAnsi"/>
          <w:sz w:val="22"/>
          <w:szCs w:val="22"/>
        </w:rPr>
        <w:t>This Report summarises proceedings during a P</w:t>
      </w:r>
      <w:r w:rsidR="0047643A" w:rsidRPr="00C864D7">
        <w:rPr>
          <w:rFonts w:cstheme="minorHAnsi"/>
          <w:sz w:val="22"/>
          <w:szCs w:val="22"/>
        </w:rPr>
        <w:t>ost</w:t>
      </w:r>
      <w:r w:rsidRPr="00C864D7">
        <w:rPr>
          <w:rFonts w:cstheme="minorHAnsi"/>
          <w:sz w:val="22"/>
          <w:szCs w:val="22"/>
        </w:rPr>
        <w:t xml:space="preserve">-Study Workshop on </w:t>
      </w:r>
      <w:r w:rsidR="00431F05">
        <w:rPr>
          <w:rFonts w:cstheme="minorHAnsi"/>
          <w:sz w:val="22"/>
          <w:szCs w:val="22"/>
        </w:rPr>
        <w:t xml:space="preserve">Sector Studies </w:t>
      </w:r>
      <w:r w:rsidRPr="00C864D7">
        <w:rPr>
          <w:rFonts w:cstheme="minorHAnsi"/>
          <w:sz w:val="22"/>
          <w:szCs w:val="22"/>
        </w:rPr>
        <w:t xml:space="preserve">held </w:t>
      </w:r>
      <w:r w:rsidR="0027526B">
        <w:rPr>
          <w:rFonts w:cstheme="minorHAnsi"/>
          <w:sz w:val="22"/>
          <w:szCs w:val="22"/>
        </w:rPr>
        <w:t>o</w:t>
      </w:r>
      <w:r w:rsidRPr="00C864D7">
        <w:rPr>
          <w:rFonts w:cstheme="minorHAnsi"/>
          <w:sz w:val="22"/>
          <w:szCs w:val="22"/>
        </w:rPr>
        <w:t xml:space="preserve">n </w:t>
      </w:r>
      <w:r w:rsidR="00431F05">
        <w:rPr>
          <w:rFonts w:cstheme="minorHAnsi"/>
          <w:sz w:val="22"/>
          <w:szCs w:val="22"/>
        </w:rPr>
        <w:t>20</w:t>
      </w:r>
      <w:r w:rsidR="0047643A" w:rsidRPr="00C864D7">
        <w:rPr>
          <w:rFonts w:cstheme="minorHAnsi"/>
          <w:sz w:val="22"/>
          <w:szCs w:val="22"/>
        </w:rPr>
        <w:t xml:space="preserve">th </w:t>
      </w:r>
      <w:r w:rsidR="00431F05">
        <w:rPr>
          <w:rFonts w:cstheme="minorHAnsi"/>
          <w:sz w:val="22"/>
          <w:szCs w:val="22"/>
        </w:rPr>
        <w:t>June</w:t>
      </w:r>
      <w:r w:rsidRPr="00C864D7">
        <w:rPr>
          <w:rFonts w:cstheme="minorHAnsi"/>
          <w:sz w:val="22"/>
          <w:szCs w:val="22"/>
        </w:rPr>
        <w:t xml:space="preserve"> 2022. </w:t>
      </w:r>
      <w:r w:rsidR="0027526B">
        <w:rPr>
          <w:rFonts w:cstheme="minorHAnsi"/>
          <w:sz w:val="22"/>
          <w:szCs w:val="22"/>
        </w:rPr>
        <w:t>The purpose of the Workshop was to present interested stakeholders with draft recommendations which had been developed during a detailed study</w:t>
      </w:r>
      <w:r w:rsidR="00431F05">
        <w:rPr>
          <w:rFonts w:cstheme="minorHAnsi"/>
          <w:sz w:val="22"/>
          <w:szCs w:val="22"/>
        </w:rPr>
        <w:t xml:space="preserve"> of the Sector Studies</w:t>
      </w:r>
      <w:r w:rsidR="0027526B">
        <w:rPr>
          <w:rFonts w:cstheme="minorHAnsi"/>
          <w:sz w:val="22"/>
          <w:szCs w:val="22"/>
        </w:rPr>
        <w:t xml:space="preserve">, and provided a final opportunity for those stakeholders to agree or amend those recommendations.  </w:t>
      </w:r>
      <w:r w:rsidRPr="00C864D7">
        <w:rPr>
          <w:rFonts w:cstheme="minorHAnsi"/>
          <w:sz w:val="22"/>
          <w:szCs w:val="22"/>
        </w:rPr>
        <w:t>Th</w:t>
      </w:r>
      <w:r w:rsidR="0027526B">
        <w:rPr>
          <w:rFonts w:cstheme="minorHAnsi"/>
          <w:sz w:val="22"/>
          <w:szCs w:val="22"/>
        </w:rPr>
        <w:t>is</w:t>
      </w:r>
      <w:r w:rsidRPr="00C864D7">
        <w:rPr>
          <w:rFonts w:cstheme="minorHAnsi"/>
          <w:sz w:val="22"/>
          <w:szCs w:val="22"/>
        </w:rPr>
        <w:t xml:space="preserve"> Report contains, as Annexes, all the PPT presentations which were delivered during the Workshop, gives an overview of the main points raised during discussions, and sets out the </w:t>
      </w:r>
      <w:r w:rsidR="0064252B" w:rsidRPr="00C864D7">
        <w:rPr>
          <w:rFonts w:cstheme="minorHAnsi"/>
          <w:sz w:val="22"/>
          <w:szCs w:val="22"/>
        </w:rPr>
        <w:t>P</w:t>
      </w:r>
      <w:r w:rsidRPr="00C864D7">
        <w:rPr>
          <w:rFonts w:cstheme="minorHAnsi"/>
          <w:sz w:val="22"/>
          <w:szCs w:val="22"/>
        </w:rPr>
        <w:t xml:space="preserve">olicy </w:t>
      </w:r>
      <w:r w:rsidR="0064252B" w:rsidRPr="00C864D7">
        <w:rPr>
          <w:rFonts w:cstheme="minorHAnsi"/>
          <w:sz w:val="22"/>
          <w:szCs w:val="22"/>
        </w:rPr>
        <w:t>R</w:t>
      </w:r>
      <w:r w:rsidRPr="00C864D7">
        <w:rPr>
          <w:rFonts w:cstheme="minorHAnsi"/>
          <w:sz w:val="22"/>
          <w:szCs w:val="22"/>
        </w:rPr>
        <w:t xml:space="preserve">ecommendations </w:t>
      </w:r>
      <w:r w:rsidR="0027526B">
        <w:rPr>
          <w:rFonts w:cstheme="minorHAnsi"/>
          <w:sz w:val="22"/>
          <w:szCs w:val="22"/>
        </w:rPr>
        <w:t xml:space="preserve">as amended </w:t>
      </w:r>
      <w:r w:rsidRPr="00C864D7">
        <w:rPr>
          <w:rFonts w:cstheme="minorHAnsi"/>
          <w:sz w:val="22"/>
          <w:szCs w:val="22"/>
        </w:rPr>
        <w:t>by participating stakeholders.</w:t>
      </w:r>
    </w:p>
    <w:p w14:paraId="552DBCDA" w14:textId="59019995" w:rsidR="00245FA0" w:rsidRPr="006979EC" w:rsidRDefault="00245FA0" w:rsidP="007C639F">
      <w:pPr>
        <w:pStyle w:val="Heading1"/>
        <w:numPr>
          <w:ilvl w:val="0"/>
          <w:numId w:val="1"/>
        </w:numPr>
      </w:pPr>
      <w:bookmarkStart w:id="3" w:name="_Toc109923753"/>
      <w:r w:rsidRPr="006979EC">
        <w:t>CONTEXT</w:t>
      </w:r>
      <w:bookmarkEnd w:id="3"/>
    </w:p>
    <w:p w14:paraId="56B2CC8A" w14:textId="77777777" w:rsidR="00245FA0" w:rsidRPr="006979EC" w:rsidRDefault="00245FA0" w:rsidP="00B662B3">
      <w:pPr>
        <w:jc w:val="both"/>
        <w:rPr>
          <w:rFonts w:cstheme="minorHAnsi"/>
        </w:rPr>
      </w:pPr>
    </w:p>
    <w:p w14:paraId="2BCB19F9" w14:textId="51BCC452" w:rsidR="00CF1ED6" w:rsidRPr="00C864D7" w:rsidRDefault="00245FA0" w:rsidP="00B662B3">
      <w:pPr>
        <w:jc w:val="both"/>
        <w:rPr>
          <w:rFonts w:cstheme="minorHAnsi"/>
          <w:b/>
          <w:sz w:val="22"/>
          <w:szCs w:val="22"/>
        </w:rPr>
      </w:pPr>
      <w:r w:rsidRPr="00C864D7">
        <w:rPr>
          <w:rFonts w:cstheme="minorHAnsi"/>
          <w:sz w:val="22"/>
          <w:szCs w:val="22"/>
        </w:rPr>
        <w:t>The Project’s Terms of Reference (ToR) has set the following task for TAT</w:t>
      </w:r>
      <w:r w:rsidR="00CF1ED6" w:rsidRPr="00C864D7">
        <w:rPr>
          <w:rFonts w:cstheme="minorHAnsi"/>
          <w:sz w:val="22"/>
          <w:szCs w:val="22"/>
        </w:rPr>
        <w:t xml:space="preserve"> </w:t>
      </w:r>
      <w:r w:rsidRPr="00C864D7">
        <w:rPr>
          <w:rFonts w:cstheme="minorHAnsi"/>
          <w:sz w:val="22"/>
          <w:szCs w:val="22"/>
        </w:rPr>
        <w:t xml:space="preserve">in the delivery of </w:t>
      </w:r>
      <w:r w:rsidR="00CF1ED6" w:rsidRPr="00C864D7">
        <w:rPr>
          <w:rFonts w:cstheme="minorHAnsi"/>
          <w:sz w:val="22"/>
          <w:szCs w:val="22"/>
        </w:rPr>
        <w:t xml:space="preserve">Intervention </w:t>
      </w:r>
      <w:r w:rsidR="0027526B">
        <w:rPr>
          <w:rFonts w:cstheme="minorHAnsi"/>
          <w:sz w:val="22"/>
          <w:szCs w:val="22"/>
        </w:rPr>
        <w:t>12</w:t>
      </w:r>
      <w:r w:rsidR="00CF1ED6" w:rsidRPr="00C864D7">
        <w:rPr>
          <w:rFonts w:cstheme="minorHAnsi"/>
          <w:b/>
          <w:sz w:val="22"/>
          <w:szCs w:val="22"/>
        </w:rPr>
        <w:t xml:space="preserve">: </w:t>
      </w:r>
    </w:p>
    <w:p w14:paraId="47658AB2" w14:textId="77777777" w:rsidR="00CF1ED6" w:rsidRPr="00C864D7" w:rsidRDefault="00CF1ED6" w:rsidP="00B662B3">
      <w:pPr>
        <w:jc w:val="both"/>
        <w:rPr>
          <w:rFonts w:cstheme="minorHAnsi"/>
          <w:sz w:val="22"/>
          <w:szCs w:val="22"/>
        </w:rPr>
      </w:pPr>
    </w:p>
    <w:p w14:paraId="1D1E16BB" w14:textId="77777777" w:rsidR="00A222F8" w:rsidRPr="00C864D7" w:rsidRDefault="00A222F8" w:rsidP="00A222F8">
      <w:pPr>
        <w:keepLines/>
        <w:jc w:val="both"/>
        <w:rPr>
          <w:i/>
          <w:iCs/>
          <w:sz w:val="22"/>
          <w:szCs w:val="22"/>
        </w:rPr>
      </w:pPr>
      <w:bookmarkStart w:id="4" w:name="_Hlk99005660"/>
      <w:r w:rsidRPr="00C864D7">
        <w:rPr>
          <w:i/>
          <w:iCs/>
          <w:sz w:val="22"/>
          <w:szCs w:val="22"/>
        </w:rPr>
        <w:t>8 workshops will be organised in Ankara to discuss for studies which will be conducted under Category III: Scientific &amp; Technical Studies with the participation of relevant public institutions, academicians, NGOs, social partners, professional organisations, representatives of private sector.  2 workshops will be organised for each study. (4 pre-study workshops and 4 post-study workshops) 50 participants will attend to each workshop and will last one day. 5 participants out of 50 will be outside of Ankara. 10 staff of the Operation Beneficiary will participate to each workshop.</w:t>
      </w:r>
    </w:p>
    <w:p w14:paraId="031B1339" w14:textId="69D5E3FA" w:rsidR="00A222F8" w:rsidRPr="00C864D7" w:rsidRDefault="00A222F8" w:rsidP="00A222F8">
      <w:pPr>
        <w:keepLines/>
        <w:jc w:val="both"/>
        <w:rPr>
          <w:i/>
          <w:iCs/>
          <w:sz w:val="22"/>
          <w:szCs w:val="22"/>
        </w:rPr>
      </w:pPr>
    </w:p>
    <w:p w14:paraId="40626918" w14:textId="00F113C8" w:rsidR="00A222F8" w:rsidRPr="00C864D7" w:rsidRDefault="00A222F8" w:rsidP="00A222F8">
      <w:pPr>
        <w:jc w:val="both"/>
        <w:rPr>
          <w:rFonts w:cstheme="minorHAnsi"/>
          <w:bCs/>
          <w:sz w:val="22"/>
          <w:szCs w:val="22"/>
        </w:rPr>
      </w:pPr>
      <w:r w:rsidRPr="00C864D7">
        <w:rPr>
          <w:rFonts w:cstheme="minorHAnsi"/>
          <w:bCs/>
          <w:sz w:val="22"/>
          <w:szCs w:val="22"/>
        </w:rPr>
        <w:t>Sub-Intervention 12.</w:t>
      </w:r>
      <w:r w:rsidR="00431F05">
        <w:rPr>
          <w:rFonts w:cstheme="minorHAnsi"/>
          <w:bCs/>
          <w:sz w:val="22"/>
          <w:szCs w:val="22"/>
        </w:rPr>
        <w:t>1</w:t>
      </w:r>
      <w:r w:rsidRPr="00C864D7">
        <w:rPr>
          <w:rFonts w:cstheme="minorHAnsi"/>
          <w:bCs/>
          <w:sz w:val="22"/>
          <w:szCs w:val="22"/>
        </w:rPr>
        <w:t xml:space="preserve"> relates to the P</w:t>
      </w:r>
      <w:r w:rsidR="0047643A" w:rsidRPr="00C864D7">
        <w:rPr>
          <w:rFonts w:cstheme="minorHAnsi"/>
          <w:bCs/>
          <w:sz w:val="22"/>
          <w:szCs w:val="22"/>
        </w:rPr>
        <w:t>ost</w:t>
      </w:r>
      <w:r w:rsidRPr="00C864D7">
        <w:rPr>
          <w:rFonts w:cstheme="minorHAnsi"/>
          <w:bCs/>
          <w:sz w:val="22"/>
          <w:szCs w:val="22"/>
        </w:rPr>
        <w:t>-Study Workshop on</w:t>
      </w:r>
      <w:r w:rsidR="00431F05">
        <w:rPr>
          <w:rFonts w:cstheme="minorHAnsi"/>
          <w:bCs/>
          <w:sz w:val="22"/>
          <w:szCs w:val="22"/>
        </w:rPr>
        <w:t xml:space="preserve"> Sector Studies</w:t>
      </w:r>
      <w:r w:rsidR="0027526B">
        <w:rPr>
          <w:rFonts w:cstheme="minorHAnsi"/>
          <w:bCs/>
          <w:sz w:val="22"/>
          <w:szCs w:val="22"/>
        </w:rPr>
        <w:t xml:space="preserve">, linked to the Project’s </w:t>
      </w:r>
      <w:r w:rsidRPr="00C864D7">
        <w:rPr>
          <w:rFonts w:cstheme="minorHAnsi"/>
          <w:bCs/>
          <w:sz w:val="22"/>
          <w:szCs w:val="22"/>
        </w:rPr>
        <w:t xml:space="preserve">Intervention </w:t>
      </w:r>
      <w:r w:rsidR="00431F05">
        <w:rPr>
          <w:rFonts w:cstheme="minorHAnsi"/>
          <w:bCs/>
          <w:sz w:val="22"/>
          <w:szCs w:val="22"/>
        </w:rPr>
        <w:t>8</w:t>
      </w:r>
      <w:r w:rsidR="0027526B">
        <w:rPr>
          <w:rFonts w:cstheme="minorHAnsi"/>
          <w:bCs/>
          <w:sz w:val="22"/>
          <w:szCs w:val="22"/>
        </w:rPr>
        <w:t xml:space="preserve"> for which the ToR requires:</w:t>
      </w:r>
    </w:p>
    <w:p w14:paraId="4D97DAB1" w14:textId="55AD8F37" w:rsidR="00A222F8" w:rsidRPr="00C864D7" w:rsidRDefault="00A222F8" w:rsidP="00A222F8">
      <w:pPr>
        <w:keepLines/>
        <w:jc w:val="both"/>
        <w:rPr>
          <w:sz w:val="22"/>
          <w:szCs w:val="22"/>
        </w:rPr>
      </w:pPr>
    </w:p>
    <w:p w14:paraId="3DCA5284" w14:textId="77777777" w:rsidR="00431F05" w:rsidRPr="00431F05" w:rsidRDefault="00431F05" w:rsidP="00431F05">
      <w:pPr>
        <w:keepLines/>
        <w:jc w:val="both"/>
        <w:rPr>
          <w:i/>
          <w:iCs/>
          <w:sz w:val="22"/>
          <w:szCs w:val="22"/>
        </w:rPr>
      </w:pPr>
      <w:r w:rsidRPr="00431F05">
        <w:rPr>
          <w:i/>
          <w:iCs/>
          <w:sz w:val="22"/>
          <w:szCs w:val="22"/>
        </w:rPr>
        <w:t>Sector studies will be conducted in five sectors to determine their labour demands, skills and occupations within the scope of Future of Work approach. Indicative sectors which are chosen in accordance to the ILO Reports issued on 2017 and 2019</w:t>
      </w:r>
      <w:r w:rsidRPr="00431F05">
        <w:rPr>
          <w:i/>
          <w:iCs/>
          <w:sz w:val="22"/>
          <w:szCs w:val="22"/>
        </w:rPr>
        <w:footnoteReference w:id="1"/>
      </w:r>
      <w:r w:rsidRPr="00431F05">
        <w:rPr>
          <w:i/>
          <w:iCs/>
          <w:sz w:val="22"/>
          <w:szCs w:val="22"/>
        </w:rPr>
        <w:t>, can be chosen among informatics/automation, education, health, transportation, media/communication, energy, finance and banking sectors, etc.  Final decision to define 5 sectors is subject to the prior approval of the Operation Beneficiary.</w:t>
      </w:r>
    </w:p>
    <w:p w14:paraId="15CC7935" w14:textId="77777777" w:rsidR="00431F05" w:rsidRPr="00431F05" w:rsidRDefault="00431F05" w:rsidP="00431F05">
      <w:pPr>
        <w:keepLines/>
        <w:jc w:val="both"/>
        <w:rPr>
          <w:i/>
          <w:iCs/>
          <w:sz w:val="22"/>
          <w:szCs w:val="22"/>
        </w:rPr>
      </w:pPr>
      <w:r w:rsidRPr="00431F05">
        <w:rPr>
          <w:i/>
          <w:iCs/>
          <w:sz w:val="22"/>
          <w:szCs w:val="22"/>
        </w:rPr>
        <w:t xml:space="preserve">Each sector analysis will be carried out in the perspective of the prominent professions of the future, the qualifications of the labour force that will be needed, the lost professions, the policy proposals that are compatible with the works of the future, etc. </w:t>
      </w:r>
    </w:p>
    <w:p w14:paraId="6052A544" w14:textId="77777777" w:rsidR="00431F05" w:rsidRPr="00431F05" w:rsidRDefault="00431F05" w:rsidP="00431F05">
      <w:pPr>
        <w:keepLines/>
        <w:jc w:val="both"/>
        <w:rPr>
          <w:i/>
          <w:iCs/>
          <w:sz w:val="22"/>
          <w:szCs w:val="22"/>
        </w:rPr>
      </w:pPr>
      <w:r w:rsidRPr="00431F05">
        <w:rPr>
          <w:i/>
          <w:iCs/>
          <w:sz w:val="22"/>
          <w:szCs w:val="22"/>
        </w:rPr>
        <w:t xml:space="preserve">The research will be carried out as desk study in the light of current social and technological developments and academic and scientific studies. </w:t>
      </w:r>
    </w:p>
    <w:p w14:paraId="5D9B18B0" w14:textId="77777777" w:rsidR="00431F05" w:rsidRPr="00431F05" w:rsidRDefault="00431F05" w:rsidP="00431F05">
      <w:pPr>
        <w:keepLines/>
        <w:jc w:val="both"/>
        <w:rPr>
          <w:i/>
          <w:iCs/>
          <w:sz w:val="22"/>
          <w:szCs w:val="22"/>
        </w:rPr>
      </w:pPr>
      <w:r w:rsidRPr="00431F05">
        <w:rPr>
          <w:i/>
          <w:iCs/>
          <w:sz w:val="22"/>
          <w:szCs w:val="22"/>
        </w:rPr>
        <w:t xml:space="preserve">The research will include also 750 indicative face to face interviews (30 people from each sector and from each city) with representatives of institutions/organizations, employers, employees, etc.  in Ankara, Adana, Bursa, İstanbul and İzmir. </w:t>
      </w:r>
    </w:p>
    <w:p w14:paraId="220F02DD" w14:textId="77777777" w:rsidR="00431F05" w:rsidRPr="00431F05" w:rsidRDefault="00431F05" w:rsidP="00431F05">
      <w:pPr>
        <w:keepLines/>
        <w:jc w:val="both"/>
        <w:rPr>
          <w:i/>
          <w:iCs/>
          <w:sz w:val="22"/>
          <w:szCs w:val="22"/>
        </w:rPr>
      </w:pPr>
      <w:r w:rsidRPr="00431F05">
        <w:rPr>
          <w:i/>
          <w:iCs/>
          <w:sz w:val="22"/>
          <w:szCs w:val="22"/>
        </w:rPr>
        <w:t xml:space="preserve">A detailed report will be drafted in English with executive Turkish summary by including each sector and it will be used to update relevant strategy plans and/or policies. It will be published on the official web site of the Operation Beneficiary. </w:t>
      </w:r>
    </w:p>
    <w:p w14:paraId="4CC2A746" w14:textId="3B908472" w:rsidR="00A222F8" w:rsidRPr="00C864D7" w:rsidRDefault="00A222F8" w:rsidP="00A222F8">
      <w:pPr>
        <w:keepLines/>
        <w:jc w:val="both"/>
        <w:rPr>
          <w:i/>
          <w:iCs/>
          <w:sz w:val="22"/>
          <w:szCs w:val="22"/>
        </w:rPr>
      </w:pPr>
    </w:p>
    <w:p w14:paraId="344E1A95" w14:textId="7672BD0C" w:rsidR="00A222F8" w:rsidRPr="006979EC" w:rsidRDefault="00A222F8" w:rsidP="007C639F">
      <w:pPr>
        <w:pStyle w:val="Heading1"/>
        <w:numPr>
          <w:ilvl w:val="0"/>
          <w:numId w:val="1"/>
        </w:numPr>
        <w:rPr>
          <w:i/>
          <w:iCs/>
        </w:rPr>
      </w:pPr>
      <w:bookmarkStart w:id="5" w:name="_Toc109923754"/>
      <w:bookmarkEnd w:id="4"/>
      <w:r w:rsidRPr="006979EC">
        <w:lastRenderedPageBreak/>
        <w:t>BACKGROUND</w:t>
      </w:r>
      <w:bookmarkEnd w:id="5"/>
    </w:p>
    <w:p w14:paraId="335E88D1" w14:textId="77777777" w:rsidR="00A222F8" w:rsidRPr="006979EC" w:rsidRDefault="00A222F8" w:rsidP="00A222F8">
      <w:pPr>
        <w:jc w:val="both"/>
        <w:rPr>
          <w:rFonts w:cstheme="minorHAnsi"/>
        </w:rPr>
      </w:pPr>
    </w:p>
    <w:p w14:paraId="68D7E686" w14:textId="77777777" w:rsidR="00083AD7" w:rsidRDefault="0047643A" w:rsidP="00083AD7">
      <w:pPr>
        <w:jc w:val="both"/>
        <w:rPr>
          <w:rFonts w:cstheme="minorHAnsi"/>
          <w:sz w:val="22"/>
          <w:szCs w:val="22"/>
        </w:rPr>
      </w:pPr>
      <w:r w:rsidRPr="00C864D7">
        <w:rPr>
          <w:rFonts w:cstheme="minorHAnsi"/>
          <w:sz w:val="22"/>
          <w:szCs w:val="22"/>
        </w:rPr>
        <w:t>T</w:t>
      </w:r>
      <w:r w:rsidR="00A222F8" w:rsidRPr="00C864D7">
        <w:rPr>
          <w:rFonts w:cstheme="minorHAnsi"/>
          <w:sz w:val="22"/>
          <w:szCs w:val="22"/>
        </w:rPr>
        <w:t>he P</w:t>
      </w:r>
      <w:r w:rsidRPr="00C864D7">
        <w:rPr>
          <w:rFonts w:cstheme="minorHAnsi"/>
          <w:sz w:val="22"/>
          <w:szCs w:val="22"/>
        </w:rPr>
        <w:t>ost</w:t>
      </w:r>
      <w:r w:rsidR="00A222F8" w:rsidRPr="00C864D7">
        <w:rPr>
          <w:rFonts w:cstheme="minorHAnsi"/>
          <w:sz w:val="22"/>
          <w:szCs w:val="22"/>
        </w:rPr>
        <w:t xml:space="preserve">-Study Workshops </w:t>
      </w:r>
      <w:r w:rsidRPr="00C864D7">
        <w:rPr>
          <w:rFonts w:cstheme="minorHAnsi"/>
          <w:sz w:val="22"/>
          <w:szCs w:val="22"/>
        </w:rPr>
        <w:t xml:space="preserve">was </w:t>
      </w:r>
      <w:r w:rsidR="00A222F8" w:rsidRPr="00C864D7">
        <w:rPr>
          <w:rFonts w:cstheme="minorHAnsi"/>
          <w:sz w:val="22"/>
          <w:szCs w:val="22"/>
        </w:rPr>
        <w:t xml:space="preserve">held as </w:t>
      </w:r>
      <w:r w:rsidRPr="00C864D7">
        <w:rPr>
          <w:rFonts w:cstheme="minorHAnsi"/>
          <w:sz w:val="22"/>
          <w:szCs w:val="22"/>
        </w:rPr>
        <w:t xml:space="preserve">a hybrid event </w:t>
      </w:r>
      <w:r w:rsidR="00A222F8" w:rsidRPr="00C864D7">
        <w:rPr>
          <w:rFonts w:cstheme="minorHAnsi"/>
          <w:sz w:val="22"/>
          <w:szCs w:val="22"/>
        </w:rPr>
        <w:t>in Ankara</w:t>
      </w:r>
      <w:r w:rsidR="0027526B">
        <w:rPr>
          <w:rFonts w:cstheme="minorHAnsi"/>
          <w:sz w:val="22"/>
          <w:szCs w:val="22"/>
        </w:rPr>
        <w:t xml:space="preserve"> </w:t>
      </w:r>
      <w:r w:rsidR="00083AD7">
        <w:rPr>
          <w:rFonts w:cstheme="minorHAnsi"/>
          <w:sz w:val="22"/>
          <w:szCs w:val="22"/>
        </w:rPr>
        <w:t xml:space="preserve">as approved by correspondence between TAT and the Contracting Authority. </w:t>
      </w:r>
    </w:p>
    <w:p w14:paraId="0890C123" w14:textId="77777777" w:rsidR="00A222F8" w:rsidRPr="0047643A" w:rsidRDefault="00A222F8" w:rsidP="00B662B3">
      <w:pPr>
        <w:jc w:val="both"/>
        <w:rPr>
          <w:rFonts w:cstheme="minorHAnsi"/>
          <w:i/>
          <w:iCs/>
          <w:color w:val="FF0000"/>
        </w:rPr>
      </w:pPr>
    </w:p>
    <w:p w14:paraId="40BA912D" w14:textId="14CB50F4" w:rsidR="00245FA0" w:rsidRPr="006979EC" w:rsidRDefault="00496D5B" w:rsidP="007C639F">
      <w:pPr>
        <w:pStyle w:val="Heading1"/>
        <w:numPr>
          <w:ilvl w:val="0"/>
          <w:numId w:val="1"/>
        </w:numPr>
      </w:pPr>
      <w:bookmarkStart w:id="6" w:name="_Toc109923755"/>
      <w:r w:rsidRPr="006979EC">
        <w:t>AGENDA</w:t>
      </w:r>
      <w:bookmarkEnd w:id="6"/>
    </w:p>
    <w:p w14:paraId="2F1741E2" w14:textId="5DD6E7A4" w:rsidR="00496D5B" w:rsidRPr="006979EC" w:rsidRDefault="00496D5B" w:rsidP="00496D5B">
      <w:pPr>
        <w:jc w:val="both"/>
        <w:rPr>
          <w:rFonts w:cstheme="minorHAnsi"/>
          <w:b/>
          <w:bCs/>
        </w:rPr>
      </w:pPr>
    </w:p>
    <w:p w14:paraId="5D9495EE" w14:textId="2825E41D" w:rsidR="00F624EE" w:rsidRPr="006C59B1" w:rsidRDefault="00A222F8" w:rsidP="00F624EE">
      <w:pPr>
        <w:jc w:val="both"/>
        <w:rPr>
          <w:rFonts w:cstheme="minorHAnsi"/>
          <w:sz w:val="22"/>
          <w:szCs w:val="22"/>
        </w:rPr>
      </w:pPr>
      <w:bookmarkStart w:id="7" w:name="_Hlk99006617"/>
      <w:r w:rsidRPr="00C864D7">
        <w:rPr>
          <w:rFonts w:cstheme="minorHAnsi"/>
          <w:sz w:val="22"/>
          <w:szCs w:val="22"/>
        </w:rPr>
        <w:t xml:space="preserve">The Agenda for the Workshop was developed by TAT in discussion with its </w:t>
      </w:r>
      <w:r w:rsidR="000B025E" w:rsidRPr="00C864D7">
        <w:rPr>
          <w:rFonts w:cstheme="minorHAnsi"/>
          <w:sz w:val="22"/>
          <w:szCs w:val="22"/>
        </w:rPr>
        <w:t>E</w:t>
      </w:r>
      <w:r w:rsidRPr="00C864D7">
        <w:rPr>
          <w:rFonts w:cstheme="minorHAnsi"/>
          <w:sz w:val="22"/>
          <w:szCs w:val="22"/>
        </w:rPr>
        <w:t xml:space="preserve">xperts, and was then submitted for comment and approval to the Operational Beneficiary. </w:t>
      </w:r>
      <w:r w:rsidR="00F624EE" w:rsidRPr="006C59B1">
        <w:rPr>
          <w:rFonts w:cstheme="minorHAnsi"/>
          <w:sz w:val="22"/>
          <w:szCs w:val="22"/>
        </w:rPr>
        <w:t>The list</w:t>
      </w:r>
      <w:r w:rsidR="00F624EE">
        <w:rPr>
          <w:rFonts w:cstheme="minorHAnsi"/>
          <w:sz w:val="22"/>
          <w:szCs w:val="22"/>
        </w:rPr>
        <w:t xml:space="preserve"> of</w:t>
      </w:r>
      <w:r w:rsidR="00F624EE" w:rsidRPr="006C59B1">
        <w:rPr>
          <w:rFonts w:cstheme="minorHAnsi"/>
          <w:sz w:val="22"/>
          <w:szCs w:val="22"/>
        </w:rPr>
        <w:t xml:space="preserve"> </w:t>
      </w:r>
      <w:r w:rsidR="00F624EE">
        <w:rPr>
          <w:rFonts w:cstheme="minorHAnsi"/>
          <w:sz w:val="22"/>
          <w:szCs w:val="22"/>
        </w:rPr>
        <w:t>participant institutions</w:t>
      </w:r>
      <w:r w:rsidR="00587FE5">
        <w:rPr>
          <w:rFonts w:cstheme="minorHAnsi"/>
          <w:sz w:val="22"/>
          <w:szCs w:val="22"/>
        </w:rPr>
        <w:t>/</w:t>
      </w:r>
      <w:r w:rsidR="00F624EE">
        <w:rPr>
          <w:rFonts w:cstheme="minorHAnsi"/>
          <w:sz w:val="22"/>
          <w:szCs w:val="22"/>
        </w:rPr>
        <w:t>organizations</w:t>
      </w:r>
      <w:r w:rsidR="00F624EE" w:rsidRPr="006C59B1">
        <w:rPr>
          <w:rFonts w:cstheme="minorHAnsi"/>
          <w:sz w:val="22"/>
          <w:szCs w:val="22"/>
        </w:rPr>
        <w:t xml:space="preserve"> </w:t>
      </w:r>
      <w:r w:rsidR="00F624EE">
        <w:rPr>
          <w:rFonts w:cstheme="minorHAnsi"/>
          <w:sz w:val="22"/>
          <w:szCs w:val="22"/>
        </w:rPr>
        <w:t>and a</w:t>
      </w:r>
      <w:r w:rsidR="00F624EE" w:rsidRPr="006C59B1">
        <w:rPr>
          <w:rFonts w:cstheme="minorHAnsi"/>
          <w:sz w:val="22"/>
          <w:szCs w:val="22"/>
        </w:rPr>
        <w:t xml:space="preserve">genda are </w:t>
      </w:r>
      <w:r w:rsidR="00F624EE">
        <w:rPr>
          <w:rFonts w:cstheme="minorHAnsi"/>
          <w:sz w:val="22"/>
          <w:szCs w:val="22"/>
        </w:rPr>
        <w:t xml:space="preserve">included </w:t>
      </w:r>
      <w:r w:rsidR="00F624EE" w:rsidRPr="006C59B1">
        <w:rPr>
          <w:rFonts w:cstheme="minorHAnsi"/>
          <w:sz w:val="22"/>
          <w:szCs w:val="22"/>
        </w:rPr>
        <w:t>below:</w:t>
      </w:r>
    </w:p>
    <w:p w14:paraId="1044AFF2" w14:textId="062BE8F4" w:rsidR="00A222F8" w:rsidRDefault="00A222F8" w:rsidP="00A222F8">
      <w:pPr>
        <w:jc w:val="both"/>
        <w:rPr>
          <w:rFonts w:cstheme="minorHAnsi"/>
          <w:sz w:val="22"/>
          <w:szCs w:val="22"/>
        </w:rPr>
      </w:pPr>
    </w:p>
    <w:p w14:paraId="6A8C40CF" w14:textId="77777777" w:rsidR="00B26F88" w:rsidRPr="00C864D7" w:rsidRDefault="00B26F88" w:rsidP="00A222F8">
      <w:pPr>
        <w:jc w:val="both"/>
        <w:rPr>
          <w:rFonts w:cstheme="minorHAnsi"/>
          <w:sz w:val="22"/>
          <w:szCs w:val="22"/>
        </w:rPr>
      </w:pPr>
    </w:p>
    <w:p w14:paraId="2DDFD469" w14:textId="77777777" w:rsidR="00431F05" w:rsidRPr="00431F05" w:rsidRDefault="00431F05" w:rsidP="00431F05">
      <w:pPr>
        <w:pBdr>
          <w:top w:val="single" w:sz="4" w:space="1" w:color="auto"/>
          <w:left w:val="single" w:sz="4" w:space="2" w:color="auto"/>
          <w:bottom w:val="single" w:sz="4" w:space="1" w:color="auto"/>
          <w:right w:val="single" w:sz="4" w:space="4" w:color="auto"/>
        </w:pBdr>
        <w:shd w:val="clear" w:color="auto" w:fill="FFD966" w:themeFill="accent4" w:themeFillTint="99"/>
        <w:spacing w:after="120"/>
        <w:jc w:val="center"/>
        <w:rPr>
          <w:rFonts w:ascii="Franklin Gothic Book" w:eastAsia="Times New Roman" w:hAnsi="Franklin Gothic Book" w:cs="Times New Roman"/>
          <w:b/>
          <w:color w:val="C00000"/>
          <w:sz w:val="22"/>
          <w:szCs w:val="22"/>
        </w:rPr>
      </w:pPr>
      <w:bookmarkStart w:id="8" w:name="OLE_LINK1"/>
      <w:bookmarkStart w:id="9" w:name="OLE_LINK2"/>
      <w:r w:rsidRPr="00431F05">
        <w:rPr>
          <w:rFonts w:ascii="Franklin Gothic Book" w:eastAsia="Times New Roman" w:hAnsi="Franklin Gothic Book" w:cs="Times New Roman"/>
          <w:b/>
          <w:color w:val="C00000"/>
          <w:sz w:val="22"/>
          <w:szCs w:val="22"/>
        </w:rPr>
        <w:t>Intervention 8: Sector Studies</w:t>
      </w:r>
    </w:p>
    <w:p w14:paraId="7EE480F4" w14:textId="77777777" w:rsidR="00431F05" w:rsidRPr="00431F05" w:rsidRDefault="00431F05" w:rsidP="00431F05">
      <w:pPr>
        <w:pBdr>
          <w:top w:val="single" w:sz="4" w:space="1" w:color="auto"/>
          <w:left w:val="single" w:sz="4" w:space="2" w:color="auto"/>
          <w:bottom w:val="single" w:sz="4" w:space="1" w:color="auto"/>
          <w:right w:val="single" w:sz="4" w:space="4" w:color="auto"/>
        </w:pBdr>
        <w:shd w:val="clear" w:color="auto" w:fill="FFD966" w:themeFill="accent4" w:themeFillTint="99"/>
        <w:spacing w:after="120"/>
        <w:jc w:val="center"/>
        <w:rPr>
          <w:rFonts w:ascii="Franklin Gothic Book" w:eastAsia="Times New Roman" w:hAnsi="Franklin Gothic Book" w:cs="Times New Roman"/>
          <w:b/>
          <w:color w:val="C00000"/>
          <w:sz w:val="22"/>
          <w:szCs w:val="22"/>
        </w:rPr>
      </w:pPr>
      <w:r w:rsidRPr="00431F05">
        <w:rPr>
          <w:rFonts w:ascii="Franklin Gothic Book" w:eastAsia="Times New Roman" w:hAnsi="Franklin Gothic Book" w:cs="Times New Roman"/>
          <w:b/>
          <w:color w:val="C00000"/>
          <w:sz w:val="22"/>
          <w:szCs w:val="22"/>
        </w:rPr>
        <w:t>Post -Study Workshop</w:t>
      </w:r>
    </w:p>
    <w:p w14:paraId="1F34156A" w14:textId="77777777" w:rsidR="00431F05" w:rsidRPr="00431F05" w:rsidRDefault="00431F05" w:rsidP="00431F05">
      <w:pPr>
        <w:pBdr>
          <w:top w:val="single" w:sz="4" w:space="1" w:color="auto"/>
          <w:left w:val="single" w:sz="4" w:space="2" w:color="auto"/>
          <w:bottom w:val="single" w:sz="4" w:space="1" w:color="auto"/>
          <w:right w:val="single" w:sz="4" w:space="4" w:color="auto"/>
        </w:pBdr>
        <w:shd w:val="clear" w:color="auto" w:fill="FFD966" w:themeFill="accent4" w:themeFillTint="99"/>
        <w:spacing w:after="120"/>
        <w:jc w:val="center"/>
        <w:rPr>
          <w:rFonts w:ascii="Franklin Gothic Book" w:eastAsia="Times New Roman" w:hAnsi="Franklin Gothic Book" w:cs="Times New Roman"/>
          <w:b/>
          <w:color w:val="C00000"/>
          <w:sz w:val="32"/>
          <w:szCs w:val="32"/>
        </w:rPr>
      </w:pPr>
    </w:p>
    <w:tbl>
      <w:tblPr>
        <w:tblStyle w:val="TableGrid"/>
        <w:tblW w:w="9634" w:type="dxa"/>
        <w:tblLook w:val="04A0" w:firstRow="1" w:lastRow="0" w:firstColumn="1" w:lastColumn="0" w:noHBand="0" w:noVBand="1"/>
      </w:tblPr>
      <w:tblGrid>
        <w:gridCol w:w="2181"/>
        <w:gridCol w:w="7453"/>
      </w:tblGrid>
      <w:tr w:rsidR="00431F05" w:rsidRPr="00431F05" w14:paraId="6A916C2F" w14:textId="77777777" w:rsidTr="00241D0F">
        <w:tc>
          <w:tcPr>
            <w:tcW w:w="2181" w:type="dxa"/>
            <w:shd w:val="clear" w:color="auto" w:fill="DEEAF6" w:themeFill="accent5" w:themeFillTint="33"/>
          </w:tcPr>
          <w:bookmarkEnd w:id="8"/>
          <w:bookmarkEnd w:id="9"/>
          <w:p w14:paraId="2C265841" w14:textId="77777777" w:rsidR="00431F05" w:rsidRPr="00431F05" w:rsidRDefault="00431F05" w:rsidP="00431F05">
            <w:pPr>
              <w:spacing w:before="60" w:after="60"/>
              <w:rPr>
                <w:rFonts w:eastAsia="Times New Roman" w:cstheme="minorHAnsi"/>
                <w:b/>
                <w:sz w:val="18"/>
                <w:szCs w:val="18"/>
              </w:rPr>
            </w:pPr>
            <w:r w:rsidRPr="00431F05">
              <w:rPr>
                <w:rFonts w:eastAsia="Times New Roman" w:cstheme="minorHAnsi"/>
                <w:b/>
                <w:sz w:val="18"/>
                <w:szCs w:val="18"/>
              </w:rPr>
              <w:t>Date</w:t>
            </w:r>
          </w:p>
        </w:tc>
        <w:tc>
          <w:tcPr>
            <w:tcW w:w="7453" w:type="dxa"/>
            <w:shd w:val="clear" w:color="auto" w:fill="auto"/>
          </w:tcPr>
          <w:p w14:paraId="561479CC" w14:textId="77777777" w:rsidR="00431F05" w:rsidRPr="00431F05" w:rsidRDefault="00431F05" w:rsidP="00431F05">
            <w:pPr>
              <w:spacing w:before="60" w:after="60"/>
              <w:ind w:right="87"/>
              <w:rPr>
                <w:rFonts w:eastAsia="Times New Roman" w:cstheme="minorHAnsi"/>
                <w:color w:val="000000" w:themeColor="text1"/>
                <w:sz w:val="18"/>
                <w:szCs w:val="18"/>
              </w:rPr>
            </w:pPr>
            <w:r w:rsidRPr="00431F05">
              <w:rPr>
                <w:rFonts w:eastAsia="Times New Roman" w:cstheme="minorHAnsi"/>
                <w:sz w:val="18"/>
                <w:szCs w:val="18"/>
              </w:rPr>
              <w:t>20 June 2022 – Time 10:30 – 15:00</w:t>
            </w:r>
          </w:p>
        </w:tc>
      </w:tr>
      <w:tr w:rsidR="00431F05" w:rsidRPr="00431F05" w14:paraId="2F04F1F8" w14:textId="77777777" w:rsidTr="00241D0F">
        <w:tc>
          <w:tcPr>
            <w:tcW w:w="2181" w:type="dxa"/>
            <w:shd w:val="clear" w:color="auto" w:fill="DEEAF6" w:themeFill="accent5" w:themeFillTint="33"/>
          </w:tcPr>
          <w:p w14:paraId="67F0488C" w14:textId="2C8C582F" w:rsidR="00431F05" w:rsidRPr="00431F05" w:rsidRDefault="001C7FA0" w:rsidP="00431F05">
            <w:pPr>
              <w:spacing w:before="60" w:after="60"/>
              <w:rPr>
                <w:rFonts w:eastAsia="Times New Roman" w:cstheme="minorHAnsi"/>
                <w:b/>
                <w:sz w:val="18"/>
                <w:szCs w:val="18"/>
              </w:rPr>
            </w:pPr>
            <w:r>
              <w:rPr>
                <w:rFonts w:eastAsia="Times New Roman" w:cstheme="minorHAnsi"/>
                <w:b/>
                <w:bCs/>
                <w:sz w:val="18"/>
                <w:szCs w:val="18"/>
              </w:rPr>
              <w:t>Participant Institutions/Organizations</w:t>
            </w:r>
          </w:p>
        </w:tc>
        <w:tc>
          <w:tcPr>
            <w:tcW w:w="7453" w:type="dxa"/>
          </w:tcPr>
          <w:p w14:paraId="457E0C8B" w14:textId="2EF70C12" w:rsidR="00445625" w:rsidRDefault="00445625" w:rsidP="00445625">
            <w:pPr>
              <w:pStyle w:val="NormalWeb"/>
              <w:shd w:val="clear" w:color="auto" w:fill="FFFFFF"/>
              <w:ind w:left="1080" w:hanging="360"/>
              <w:rPr>
                <w:rFonts w:asciiTheme="minorHAnsi" w:hAnsiTheme="minorHAnsi" w:cstheme="minorHAnsi"/>
                <w:color w:val="000000"/>
                <w:sz w:val="18"/>
                <w:szCs w:val="18"/>
                <w:bdr w:val="none" w:sz="0" w:space="0" w:color="auto" w:frame="1"/>
              </w:rPr>
            </w:pPr>
            <w:r w:rsidRPr="00445625">
              <w:rPr>
                <w:rFonts w:asciiTheme="minorHAnsi" w:hAnsiTheme="minorHAnsi" w:cstheme="minorHAnsi"/>
                <w:color w:val="000000"/>
                <w:sz w:val="18"/>
                <w:szCs w:val="18"/>
                <w:bdr w:val="none" w:sz="0" w:space="0" w:color="auto" w:frame="1"/>
              </w:rPr>
              <w:t>·   </w:t>
            </w:r>
            <w:r>
              <w:rPr>
                <w:rFonts w:asciiTheme="minorHAnsi" w:hAnsiTheme="minorHAnsi" w:cstheme="minorHAnsi"/>
                <w:color w:val="000000"/>
                <w:sz w:val="18"/>
                <w:szCs w:val="18"/>
                <w:bdr w:val="none" w:sz="0" w:space="0" w:color="auto" w:frame="1"/>
              </w:rPr>
              <w:t xml:space="preserve">    </w:t>
            </w:r>
            <w:r w:rsidRPr="00445625">
              <w:rPr>
                <w:rFonts w:asciiTheme="minorHAnsi" w:hAnsiTheme="minorHAnsi" w:cstheme="minorHAnsi"/>
                <w:color w:val="000000"/>
                <w:sz w:val="18"/>
                <w:szCs w:val="18"/>
                <w:bdr w:val="none" w:sz="0" w:space="0" w:color="auto" w:frame="1"/>
              </w:rPr>
              <w:t>Ministry of Labour and Social Security</w:t>
            </w:r>
          </w:p>
          <w:p w14:paraId="2C56166E" w14:textId="5696DEB6" w:rsidR="00445625" w:rsidRPr="00445625" w:rsidRDefault="00445625" w:rsidP="00445625">
            <w:pPr>
              <w:pStyle w:val="NormalWeb"/>
              <w:numPr>
                <w:ilvl w:val="0"/>
                <w:numId w:val="12"/>
              </w:numPr>
              <w:shd w:val="clear" w:color="auto" w:fill="FFFFFF"/>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Ministry of National Education, Provincial Directorates (Adana, Ankara, Bursa, İstanbul İzmir)</w:t>
            </w:r>
          </w:p>
          <w:p w14:paraId="7DA735D4" w14:textId="77777777"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       Ministry of Family and Social Services</w:t>
            </w:r>
          </w:p>
          <w:p w14:paraId="12C8F061" w14:textId="77777777"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       Ministry of Treasury and Finance</w:t>
            </w:r>
          </w:p>
          <w:p w14:paraId="41BA79C0" w14:textId="77777777"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       Republic of Türkiye Ministry of Energy and Natural Resources</w:t>
            </w:r>
          </w:p>
          <w:p w14:paraId="29DDA3A7" w14:textId="77777777"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       Ministry of Family and Social Services (General Directorate on the Status and Problems of Women)</w:t>
            </w:r>
          </w:p>
          <w:p w14:paraId="36DBFC89" w14:textId="77777777"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       Information and Communication Technologies Authority</w:t>
            </w:r>
          </w:p>
          <w:p w14:paraId="3073D675" w14:textId="77777777"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       Ministry of Industry and Technology</w:t>
            </w:r>
          </w:p>
          <w:p w14:paraId="66F7134E" w14:textId="77777777"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       Ministry of Labour and Social Security (Directorate General of International Labour Force)</w:t>
            </w:r>
          </w:p>
          <w:p w14:paraId="2FAC7825" w14:textId="77777777"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       Ministry of National Energy and Natural Resources,</w:t>
            </w:r>
          </w:p>
          <w:p w14:paraId="0689F0FF" w14:textId="77777777"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       Istanbul Provincial Directorate of National Education</w:t>
            </w:r>
          </w:p>
          <w:p w14:paraId="74EF1A09" w14:textId="77777777"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       Istanbul Provincial Health Directorate</w:t>
            </w:r>
          </w:p>
          <w:p w14:paraId="13C6BC57" w14:textId="77777777"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       Bursa Provincial Health Directorate</w:t>
            </w:r>
          </w:p>
          <w:p w14:paraId="4A340CD4" w14:textId="77777777"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       ETF-EU Agency</w:t>
            </w:r>
          </w:p>
          <w:p w14:paraId="49DCF5D6" w14:textId="77777777"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       UNDP</w:t>
            </w:r>
          </w:p>
          <w:p w14:paraId="3CCFDDE5" w14:textId="77777777"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       EUD</w:t>
            </w:r>
          </w:p>
          <w:p w14:paraId="0D807B27" w14:textId="77777777"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       The Union of Chambers and Commodity Exchanges of Turkey (TOBB)</w:t>
            </w:r>
          </w:p>
          <w:p w14:paraId="15013C4C" w14:textId="77777777"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       Istanbul Chamber of Commerce</w:t>
            </w:r>
          </w:p>
          <w:p w14:paraId="6B72DAC4" w14:textId="77777777"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       Ankara Chamber of Commerce</w:t>
            </w:r>
          </w:p>
          <w:p w14:paraId="303F8305" w14:textId="77777777"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       Ankara Chamber of Industry</w:t>
            </w:r>
          </w:p>
          <w:p w14:paraId="0F922D5D" w14:textId="77777777"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       İstanbul Chamber of Industry</w:t>
            </w:r>
          </w:p>
          <w:p w14:paraId="75E2F464" w14:textId="77777777"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       </w:t>
            </w:r>
            <w:proofErr w:type="spellStart"/>
            <w:r w:rsidRPr="00445625">
              <w:rPr>
                <w:rFonts w:asciiTheme="minorHAnsi" w:hAnsiTheme="minorHAnsi" w:cstheme="minorHAnsi"/>
                <w:color w:val="000000"/>
                <w:sz w:val="18"/>
                <w:szCs w:val="18"/>
                <w:bdr w:val="none" w:sz="0" w:space="0" w:color="auto" w:frame="1"/>
              </w:rPr>
              <w:t>Tez</w:t>
            </w:r>
            <w:proofErr w:type="spellEnd"/>
            <w:r w:rsidRPr="00445625">
              <w:rPr>
                <w:rFonts w:asciiTheme="minorHAnsi" w:hAnsiTheme="minorHAnsi" w:cstheme="minorHAnsi"/>
                <w:color w:val="000000"/>
                <w:sz w:val="18"/>
                <w:szCs w:val="18"/>
                <w:bdr w:val="none" w:sz="0" w:space="0" w:color="auto" w:frame="1"/>
              </w:rPr>
              <w:t>-Koop-</w:t>
            </w:r>
            <w:proofErr w:type="spellStart"/>
            <w:r w:rsidRPr="00445625">
              <w:rPr>
                <w:rFonts w:asciiTheme="minorHAnsi" w:hAnsiTheme="minorHAnsi" w:cstheme="minorHAnsi"/>
                <w:color w:val="000000"/>
                <w:sz w:val="18"/>
                <w:szCs w:val="18"/>
                <w:bdr w:val="none" w:sz="0" w:space="0" w:color="auto" w:frame="1"/>
              </w:rPr>
              <w:t>İş</w:t>
            </w:r>
            <w:proofErr w:type="spellEnd"/>
            <w:r w:rsidRPr="00445625">
              <w:rPr>
                <w:rFonts w:asciiTheme="minorHAnsi" w:hAnsiTheme="minorHAnsi" w:cstheme="minorHAnsi"/>
                <w:color w:val="000000"/>
                <w:sz w:val="18"/>
                <w:szCs w:val="18"/>
                <w:bdr w:val="none" w:sz="0" w:space="0" w:color="auto" w:frame="1"/>
              </w:rPr>
              <w:t xml:space="preserve"> Union</w:t>
            </w:r>
          </w:p>
          <w:p w14:paraId="1EC69598" w14:textId="77777777"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       Koop-</w:t>
            </w:r>
            <w:proofErr w:type="spellStart"/>
            <w:r w:rsidRPr="00445625">
              <w:rPr>
                <w:rFonts w:asciiTheme="minorHAnsi" w:hAnsiTheme="minorHAnsi" w:cstheme="minorHAnsi"/>
                <w:color w:val="000000"/>
                <w:sz w:val="18"/>
                <w:szCs w:val="18"/>
                <w:bdr w:val="none" w:sz="0" w:space="0" w:color="auto" w:frame="1"/>
              </w:rPr>
              <w:t>İş</w:t>
            </w:r>
            <w:proofErr w:type="spellEnd"/>
            <w:r w:rsidRPr="00445625">
              <w:rPr>
                <w:rFonts w:asciiTheme="minorHAnsi" w:hAnsiTheme="minorHAnsi" w:cstheme="minorHAnsi"/>
                <w:color w:val="000000"/>
                <w:sz w:val="18"/>
                <w:szCs w:val="18"/>
                <w:bdr w:val="none" w:sz="0" w:space="0" w:color="auto" w:frame="1"/>
              </w:rPr>
              <w:t xml:space="preserve"> Union</w:t>
            </w:r>
          </w:p>
          <w:p w14:paraId="4365A609" w14:textId="77777777"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       MEMUR-SEN</w:t>
            </w:r>
          </w:p>
          <w:p w14:paraId="2D9F7B7E" w14:textId="77777777"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       General Directorate of İŞKUR</w:t>
            </w:r>
          </w:p>
          <w:p w14:paraId="5A514A8B" w14:textId="24774E50"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 xml:space="preserve">·       İŞKUR </w:t>
            </w:r>
            <w:r w:rsidR="001C7FA0">
              <w:rPr>
                <w:rFonts w:asciiTheme="minorHAnsi" w:hAnsiTheme="minorHAnsi" w:cstheme="minorHAnsi"/>
                <w:color w:val="000000"/>
                <w:sz w:val="18"/>
                <w:szCs w:val="18"/>
                <w:bdr w:val="none" w:sz="0" w:space="0" w:color="auto" w:frame="1"/>
              </w:rPr>
              <w:t>İzmir/</w:t>
            </w:r>
            <w:proofErr w:type="spellStart"/>
            <w:r w:rsidR="001C7FA0">
              <w:rPr>
                <w:rFonts w:asciiTheme="minorHAnsi" w:hAnsiTheme="minorHAnsi" w:cstheme="minorHAnsi"/>
                <w:color w:val="000000"/>
                <w:sz w:val="18"/>
                <w:szCs w:val="18"/>
                <w:bdr w:val="none" w:sz="0" w:space="0" w:color="auto" w:frame="1"/>
              </w:rPr>
              <w:t>Torbalı</w:t>
            </w:r>
            <w:proofErr w:type="spellEnd"/>
            <w:r w:rsidR="001C7FA0">
              <w:rPr>
                <w:rFonts w:asciiTheme="minorHAnsi" w:hAnsiTheme="minorHAnsi" w:cstheme="minorHAnsi"/>
                <w:color w:val="000000"/>
                <w:sz w:val="18"/>
                <w:szCs w:val="18"/>
                <w:bdr w:val="none" w:sz="0" w:space="0" w:color="auto" w:frame="1"/>
              </w:rPr>
              <w:t xml:space="preserve"> </w:t>
            </w:r>
            <w:r w:rsidRPr="00445625">
              <w:rPr>
                <w:rFonts w:asciiTheme="minorHAnsi" w:hAnsiTheme="minorHAnsi" w:cstheme="minorHAnsi"/>
                <w:color w:val="000000"/>
                <w:sz w:val="18"/>
                <w:szCs w:val="18"/>
                <w:bdr w:val="none" w:sz="0" w:space="0" w:color="auto" w:frame="1"/>
              </w:rPr>
              <w:t xml:space="preserve">Service </w:t>
            </w:r>
            <w:proofErr w:type="spellStart"/>
            <w:r w:rsidRPr="00445625">
              <w:rPr>
                <w:rFonts w:asciiTheme="minorHAnsi" w:hAnsiTheme="minorHAnsi" w:cstheme="minorHAnsi"/>
                <w:color w:val="000000"/>
                <w:sz w:val="18"/>
                <w:szCs w:val="18"/>
                <w:bdr w:val="none" w:sz="0" w:space="0" w:color="auto" w:frame="1"/>
              </w:rPr>
              <w:t>Center</w:t>
            </w:r>
            <w:proofErr w:type="spellEnd"/>
          </w:p>
          <w:p w14:paraId="7BA5920E" w14:textId="77777777"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       İstanbul İŞKUR</w:t>
            </w:r>
          </w:p>
          <w:p w14:paraId="19E121F1" w14:textId="77777777"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       Bursa İŞKUR</w:t>
            </w:r>
          </w:p>
          <w:p w14:paraId="6CDFE1F4" w14:textId="77777777"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       İzmir İŞKUR</w:t>
            </w:r>
          </w:p>
          <w:p w14:paraId="63EC51D0" w14:textId="77777777"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       TÜRK-İŞ</w:t>
            </w:r>
          </w:p>
          <w:p w14:paraId="7C0B8248" w14:textId="77777777"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lastRenderedPageBreak/>
              <w:t>·       Confederation of Turkish Trade Unions</w:t>
            </w:r>
          </w:p>
          <w:p w14:paraId="60920FAC" w14:textId="77777777"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       TİSK - </w:t>
            </w:r>
            <w:hyperlink r:id="rId16" w:anchor=":~:text=Established%20on%2020%20December%201962,industrial%20relations%20nationally%20and%20internationally." w:tgtFrame="_blank" w:history="1">
              <w:r w:rsidRPr="001C7FA0">
                <w:rPr>
                  <w:rStyle w:val="Hyperlink"/>
                  <w:rFonts w:asciiTheme="minorHAnsi" w:hAnsiTheme="minorHAnsi" w:cstheme="minorHAnsi"/>
                  <w:color w:val="000000"/>
                  <w:sz w:val="18"/>
                  <w:szCs w:val="18"/>
                  <w:u w:val="none"/>
                  <w:bdr w:val="none" w:sz="0" w:space="0" w:color="auto" w:frame="1"/>
                </w:rPr>
                <w:t>Turkish Confederation of Employer Associations</w:t>
              </w:r>
            </w:hyperlink>
          </w:p>
          <w:p w14:paraId="5E701BB7" w14:textId="77777777"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       Capital Markets Board of Türkiye</w:t>
            </w:r>
          </w:p>
          <w:p w14:paraId="0DE41A58" w14:textId="77777777"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       BUTGEM (Bursa Chamber of Commerce and Industry)</w:t>
            </w:r>
          </w:p>
          <w:p w14:paraId="02D353CD" w14:textId="77777777"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       Energy BİR-SEN</w:t>
            </w:r>
          </w:p>
          <w:p w14:paraId="00428AEF" w14:textId="77777777"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       </w:t>
            </w:r>
            <w:proofErr w:type="spellStart"/>
            <w:r w:rsidRPr="00445625">
              <w:rPr>
                <w:rFonts w:asciiTheme="minorHAnsi" w:hAnsiTheme="minorHAnsi" w:cstheme="minorHAnsi"/>
                <w:color w:val="000000"/>
                <w:sz w:val="18"/>
                <w:szCs w:val="18"/>
                <w:bdr w:val="none" w:sz="0" w:space="0" w:color="auto" w:frame="1"/>
              </w:rPr>
              <w:t>Öz</w:t>
            </w:r>
            <w:proofErr w:type="spellEnd"/>
            <w:r w:rsidRPr="00445625">
              <w:rPr>
                <w:rFonts w:asciiTheme="minorHAnsi" w:hAnsiTheme="minorHAnsi" w:cstheme="minorHAnsi"/>
                <w:color w:val="000000"/>
                <w:sz w:val="18"/>
                <w:szCs w:val="18"/>
                <w:bdr w:val="none" w:sz="0" w:space="0" w:color="auto" w:frame="1"/>
              </w:rPr>
              <w:t xml:space="preserve"> </w:t>
            </w:r>
            <w:proofErr w:type="spellStart"/>
            <w:r w:rsidRPr="00445625">
              <w:rPr>
                <w:rFonts w:asciiTheme="minorHAnsi" w:hAnsiTheme="minorHAnsi" w:cstheme="minorHAnsi"/>
                <w:color w:val="000000"/>
                <w:sz w:val="18"/>
                <w:szCs w:val="18"/>
                <w:bdr w:val="none" w:sz="0" w:space="0" w:color="auto" w:frame="1"/>
              </w:rPr>
              <w:t>Finans-İş</w:t>
            </w:r>
            <w:proofErr w:type="spellEnd"/>
            <w:r w:rsidRPr="00445625">
              <w:rPr>
                <w:rFonts w:asciiTheme="minorHAnsi" w:hAnsiTheme="minorHAnsi" w:cstheme="minorHAnsi"/>
                <w:color w:val="000000"/>
                <w:sz w:val="18"/>
                <w:szCs w:val="18"/>
                <w:bdr w:val="none" w:sz="0" w:space="0" w:color="auto" w:frame="1"/>
              </w:rPr>
              <w:t xml:space="preserve"> Union</w:t>
            </w:r>
          </w:p>
          <w:p w14:paraId="13D8B3CB" w14:textId="584398C0" w:rsidR="00445625" w:rsidRPr="00445625" w:rsidRDefault="001C7FA0" w:rsidP="00445625">
            <w:pPr>
              <w:pStyle w:val="NormalWeb"/>
              <w:shd w:val="clear" w:color="auto" w:fill="FFFFFF"/>
              <w:ind w:left="1080" w:hanging="360"/>
              <w:rPr>
                <w:rFonts w:asciiTheme="minorHAnsi" w:hAnsiTheme="minorHAnsi" w:cstheme="minorHAnsi"/>
                <w:color w:val="000000"/>
                <w:sz w:val="18"/>
                <w:szCs w:val="18"/>
              </w:rPr>
            </w:pPr>
            <w:r>
              <w:rPr>
                <w:rFonts w:asciiTheme="minorHAnsi" w:hAnsiTheme="minorHAnsi" w:cstheme="minorHAnsi"/>
                <w:color w:val="000000"/>
                <w:sz w:val="18"/>
                <w:szCs w:val="18"/>
                <w:bdr w:val="none" w:sz="0" w:space="0" w:color="auto" w:frame="1"/>
              </w:rPr>
              <w:t>·       ODTÜ</w:t>
            </w:r>
            <w:r w:rsidR="00445625" w:rsidRPr="00445625">
              <w:rPr>
                <w:rFonts w:asciiTheme="minorHAnsi" w:hAnsiTheme="minorHAnsi" w:cstheme="minorHAnsi"/>
                <w:color w:val="000000"/>
                <w:sz w:val="18"/>
                <w:szCs w:val="18"/>
                <w:bdr w:val="none" w:sz="0" w:space="0" w:color="auto" w:frame="1"/>
              </w:rPr>
              <w:t xml:space="preserve"> TEKNOKENT Management Company</w:t>
            </w:r>
          </w:p>
          <w:p w14:paraId="7B76295C" w14:textId="77777777"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 xml:space="preserve">·       Angel </w:t>
            </w:r>
            <w:proofErr w:type="spellStart"/>
            <w:r w:rsidRPr="00445625">
              <w:rPr>
                <w:rFonts w:asciiTheme="minorHAnsi" w:hAnsiTheme="minorHAnsi" w:cstheme="minorHAnsi"/>
                <w:color w:val="000000"/>
                <w:sz w:val="18"/>
                <w:szCs w:val="18"/>
                <w:bdr w:val="none" w:sz="0" w:space="0" w:color="auto" w:frame="1"/>
              </w:rPr>
              <w:t>Invesment</w:t>
            </w:r>
            <w:proofErr w:type="spellEnd"/>
            <w:r w:rsidRPr="00445625">
              <w:rPr>
                <w:rFonts w:asciiTheme="minorHAnsi" w:hAnsiTheme="minorHAnsi" w:cstheme="minorHAnsi"/>
                <w:color w:val="000000"/>
                <w:sz w:val="18"/>
                <w:szCs w:val="18"/>
                <w:bdr w:val="none" w:sz="0" w:space="0" w:color="auto" w:frame="1"/>
              </w:rPr>
              <w:t xml:space="preserve"> Co.</w:t>
            </w:r>
          </w:p>
          <w:p w14:paraId="7F1DAE52" w14:textId="77777777"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       DEİK - Foreign Economic Relations Board</w:t>
            </w:r>
          </w:p>
          <w:p w14:paraId="30B58264" w14:textId="77777777"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       </w:t>
            </w:r>
            <w:proofErr w:type="spellStart"/>
            <w:r w:rsidRPr="00445625">
              <w:rPr>
                <w:rFonts w:asciiTheme="minorHAnsi" w:hAnsiTheme="minorHAnsi" w:cstheme="minorHAnsi"/>
                <w:color w:val="000000"/>
                <w:sz w:val="18"/>
                <w:szCs w:val="18"/>
                <w:bdr w:val="none" w:sz="0" w:space="0" w:color="auto" w:frame="1"/>
              </w:rPr>
              <w:t>Çukurova</w:t>
            </w:r>
            <w:proofErr w:type="spellEnd"/>
            <w:r w:rsidRPr="00445625">
              <w:rPr>
                <w:rFonts w:asciiTheme="minorHAnsi" w:hAnsiTheme="minorHAnsi" w:cstheme="minorHAnsi"/>
                <w:color w:val="000000"/>
                <w:sz w:val="18"/>
                <w:szCs w:val="18"/>
                <w:bdr w:val="none" w:sz="0" w:space="0" w:color="auto" w:frame="1"/>
              </w:rPr>
              <w:t xml:space="preserve"> Development Agency</w:t>
            </w:r>
          </w:p>
          <w:p w14:paraId="3E5800E2" w14:textId="77777777"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       Logon Consultancy</w:t>
            </w:r>
          </w:p>
          <w:p w14:paraId="5126ADAD" w14:textId="77777777" w:rsidR="00445625" w:rsidRPr="00445625" w:rsidRDefault="00445625" w:rsidP="00445625">
            <w:pPr>
              <w:pStyle w:val="NormalWeb"/>
              <w:shd w:val="clear" w:color="auto" w:fill="FFFFFF"/>
              <w:ind w:left="1080" w:hanging="360"/>
              <w:rPr>
                <w:rFonts w:asciiTheme="minorHAnsi" w:hAnsiTheme="minorHAnsi" w:cstheme="minorHAnsi"/>
                <w:color w:val="000000"/>
                <w:sz w:val="18"/>
                <w:szCs w:val="18"/>
              </w:rPr>
            </w:pPr>
            <w:r w:rsidRPr="00445625">
              <w:rPr>
                <w:rFonts w:asciiTheme="minorHAnsi" w:hAnsiTheme="minorHAnsi" w:cstheme="minorHAnsi"/>
                <w:color w:val="000000"/>
                <w:sz w:val="18"/>
                <w:szCs w:val="18"/>
                <w:bdr w:val="none" w:sz="0" w:space="0" w:color="auto" w:frame="1"/>
              </w:rPr>
              <w:t>·       BOTAŞ</w:t>
            </w:r>
          </w:p>
          <w:p w14:paraId="469A7846" w14:textId="308286C5" w:rsidR="00431F05" w:rsidRPr="00445625" w:rsidRDefault="00431F05" w:rsidP="00445625">
            <w:pPr>
              <w:spacing w:before="60" w:after="60"/>
              <w:ind w:right="87"/>
              <w:contextualSpacing/>
              <w:rPr>
                <w:rFonts w:cstheme="minorHAnsi"/>
                <w:sz w:val="18"/>
                <w:szCs w:val="18"/>
              </w:rPr>
            </w:pPr>
          </w:p>
        </w:tc>
      </w:tr>
      <w:tr w:rsidR="00431F05" w:rsidRPr="00431F05" w14:paraId="62C6CBD2" w14:textId="77777777" w:rsidTr="00241D0F">
        <w:tc>
          <w:tcPr>
            <w:tcW w:w="2181" w:type="dxa"/>
            <w:shd w:val="clear" w:color="auto" w:fill="DEEAF6" w:themeFill="accent5" w:themeFillTint="33"/>
          </w:tcPr>
          <w:p w14:paraId="6BC37715" w14:textId="13E64769" w:rsidR="00431F05" w:rsidRPr="00431F05" w:rsidRDefault="001C7FA0" w:rsidP="00431F05">
            <w:pPr>
              <w:spacing w:before="60" w:after="60"/>
              <w:rPr>
                <w:rFonts w:eastAsia="Times New Roman" w:cstheme="minorHAnsi"/>
                <w:b/>
                <w:bCs/>
                <w:sz w:val="18"/>
                <w:szCs w:val="18"/>
              </w:rPr>
            </w:pPr>
            <w:r>
              <w:rPr>
                <w:rFonts w:eastAsia="Times New Roman" w:cstheme="minorHAnsi"/>
                <w:b/>
                <w:bCs/>
                <w:sz w:val="18"/>
                <w:szCs w:val="18"/>
              </w:rPr>
              <w:lastRenderedPageBreak/>
              <w:t>Objective of the M</w:t>
            </w:r>
            <w:r w:rsidR="00431F05" w:rsidRPr="00431F05">
              <w:rPr>
                <w:rFonts w:eastAsia="Times New Roman" w:cstheme="minorHAnsi"/>
                <w:b/>
                <w:bCs/>
                <w:sz w:val="18"/>
                <w:szCs w:val="18"/>
              </w:rPr>
              <w:t>eeting</w:t>
            </w:r>
          </w:p>
        </w:tc>
        <w:tc>
          <w:tcPr>
            <w:tcW w:w="7453" w:type="dxa"/>
          </w:tcPr>
          <w:p w14:paraId="44BC3F1D" w14:textId="77777777" w:rsidR="00431F05" w:rsidRPr="00431F05" w:rsidRDefault="00431F05" w:rsidP="00431F05">
            <w:pPr>
              <w:spacing w:before="60" w:after="60"/>
              <w:ind w:right="87"/>
              <w:jc w:val="both"/>
              <w:rPr>
                <w:rFonts w:eastAsia="Times New Roman" w:cstheme="minorHAnsi"/>
                <w:sz w:val="18"/>
                <w:szCs w:val="18"/>
              </w:rPr>
            </w:pPr>
            <w:r w:rsidRPr="00431F05">
              <w:rPr>
                <w:rFonts w:eastAsia="Times New Roman" w:cstheme="minorHAnsi"/>
                <w:sz w:val="18"/>
                <w:szCs w:val="18"/>
              </w:rPr>
              <w:t>The objectives of the Post-Study Workshop are:</w:t>
            </w:r>
          </w:p>
          <w:p w14:paraId="04CE1754" w14:textId="77777777" w:rsidR="00431F05" w:rsidRPr="00431F05" w:rsidRDefault="00431F05" w:rsidP="009E5417">
            <w:pPr>
              <w:numPr>
                <w:ilvl w:val="0"/>
                <w:numId w:val="6"/>
              </w:numPr>
              <w:spacing w:before="60" w:after="60"/>
              <w:ind w:right="87"/>
              <w:contextualSpacing/>
              <w:jc w:val="both"/>
              <w:rPr>
                <w:rFonts w:cstheme="minorHAnsi"/>
                <w:sz w:val="18"/>
                <w:szCs w:val="18"/>
                <w:lang w:val="en-US"/>
              </w:rPr>
            </w:pPr>
            <w:r w:rsidRPr="00431F05">
              <w:rPr>
                <w:rFonts w:cstheme="minorHAnsi"/>
                <w:sz w:val="18"/>
                <w:szCs w:val="18"/>
                <w:lang w:val="en-US"/>
              </w:rPr>
              <w:t xml:space="preserve">To present the results of the Report of 5 sectors </w:t>
            </w:r>
            <w:r w:rsidRPr="00431F05">
              <w:rPr>
                <w:rFonts w:cstheme="minorHAnsi"/>
                <w:sz w:val="18"/>
                <w:szCs w:val="18"/>
              </w:rPr>
              <w:t>(ICT, Finance and Banking, Health, Education, Energy)</w:t>
            </w:r>
            <w:r w:rsidRPr="00431F05">
              <w:rPr>
                <w:rFonts w:eastAsia="Times New Roman" w:cstheme="minorHAnsi"/>
                <w:sz w:val="18"/>
                <w:szCs w:val="18"/>
              </w:rPr>
              <w:t xml:space="preserve"> (</w:t>
            </w:r>
            <w:r w:rsidRPr="00431F05">
              <w:rPr>
                <w:rFonts w:cstheme="minorHAnsi"/>
                <w:sz w:val="18"/>
                <w:szCs w:val="18"/>
              </w:rPr>
              <w:t>Field Study and Policy recommendations)</w:t>
            </w:r>
          </w:p>
          <w:p w14:paraId="7161922F" w14:textId="77777777" w:rsidR="00431F05" w:rsidRPr="00431F05" w:rsidRDefault="00431F05" w:rsidP="009E5417">
            <w:pPr>
              <w:numPr>
                <w:ilvl w:val="0"/>
                <w:numId w:val="6"/>
              </w:numPr>
              <w:spacing w:before="60" w:after="60"/>
              <w:ind w:right="87"/>
              <w:contextualSpacing/>
              <w:jc w:val="both"/>
              <w:rPr>
                <w:rFonts w:cstheme="minorHAnsi"/>
                <w:sz w:val="18"/>
                <w:szCs w:val="18"/>
                <w:lang w:val="en-US"/>
              </w:rPr>
            </w:pPr>
            <w:r w:rsidRPr="00431F05">
              <w:rPr>
                <w:rFonts w:cstheme="minorHAnsi"/>
                <w:sz w:val="18"/>
                <w:szCs w:val="18"/>
                <w:lang w:val="en-US"/>
              </w:rPr>
              <w:t xml:space="preserve">To receive feedback from different stakeholders </w:t>
            </w:r>
            <w:r w:rsidRPr="00431F05">
              <w:rPr>
                <w:rFonts w:cstheme="minorHAnsi"/>
                <w:sz w:val="18"/>
                <w:szCs w:val="18"/>
              </w:rPr>
              <w:t>in Ankara with the participation of 5 people from out of Ankara (in a total number of 50).</w:t>
            </w:r>
          </w:p>
          <w:p w14:paraId="4731F668" w14:textId="61E9837B" w:rsidR="00431F05" w:rsidRPr="00431F05" w:rsidRDefault="00431F05" w:rsidP="009E5417">
            <w:pPr>
              <w:numPr>
                <w:ilvl w:val="0"/>
                <w:numId w:val="6"/>
              </w:numPr>
              <w:spacing w:before="60" w:after="60"/>
              <w:ind w:right="87"/>
              <w:contextualSpacing/>
              <w:jc w:val="both"/>
              <w:rPr>
                <w:rFonts w:cstheme="minorHAnsi"/>
                <w:sz w:val="18"/>
                <w:szCs w:val="18"/>
                <w:lang w:val="en-US"/>
              </w:rPr>
            </w:pPr>
            <w:r w:rsidRPr="00431F05">
              <w:rPr>
                <w:rFonts w:cstheme="minorHAnsi"/>
                <w:sz w:val="18"/>
                <w:szCs w:val="18"/>
                <w:lang w:val="en-US"/>
              </w:rPr>
              <w:t xml:space="preserve">To have a platform for sharing the results and findings from the studies of sectors with regards to the future of work in </w:t>
            </w:r>
            <w:r w:rsidR="007D5D47">
              <w:rPr>
                <w:rFonts w:cstheme="minorHAnsi"/>
                <w:sz w:val="18"/>
                <w:szCs w:val="18"/>
                <w:lang w:val="en-US"/>
              </w:rPr>
              <w:t>Türkiye</w:t>
            </w:r>
            <w:r w:rsidRPr="00431F05">
              <w:rPr>
                <w:rFonts w:cstheme="minorHAnsi"/>
                <w:sz w:val="18"/>
                <w:szCs w:val="18"/>
                <w:lang w:val="en-US"/>
              </w:rPr>
              <w:t xml:space="preserve"> with a focus on gender. </w:t>
            </w:r>
          </w:p>
        </w:tc>
      </w:tr>
    </w:tbl>
    <w:p w14:paraId="7F862189" w14:textId="77777777" w:rsidR="00431F05" w:rsidRPr="00431F05" w:rsidRDefault="00431F05" w:rsidP="00431F05">
      <w:pPr>
        <w:rPr>
          <w:rFonts w:eastAsia="Times New Roman" w:cstheme="minorHAnsi"/>
          <w:b/>
          <w:sz w:val="18"/>
          <w:szCs w:val="18"/>
        </w:rPr>
      </w:pPr>
    </w:p>
    <w:p w14:paraId="57C17456" w14:textId="77777777" w:rsidR="00431F05" w:rsidRPr="00431F05" w:rsidRDefault="00431F05" w:rsidP="00431F05">
      <w:pPr>
        <w:spacing w:before="120" w:after="120"/>
        <w:jc w:val="center"/>
        <w:rPr>
          <w:rFonts w:eastAsia="Times New Roman" w:cstheme="minorHAnsi"/>
          <w:b/>
          <w:sz w:val="18"/>
          <w:szCs w:val="18"/>
        </w:rPr>
      </w:pPr>
      <w:r w:rsidRPr="00431F05">
        <w:rPr>
          <w:rFonts w:eastAsia="Times New Roman" w:cstheme="minorHAnsi"/>
          <w:b/>
          <w:sz w:val="18"/>
          <w:szCs w:val="18"/>
        </w:rPr>
        <w:t>AGENDA</w:t>
      </w:r>
    </w:p>
    <w:tbl>
      <w:tblPr>
        <w:tblStyle w:val="TableGrid"/>
        <w:tblW w:w="9634" w:type="dxa"/>
        <w:tblLook w:val="04A0" w:firstRow="1" w:lastRow="0" w:firstColumn="1" w:lastColumn="0" w:noHBand="0" w:noVBand="1"/>
      </w:tblPr>
      <w:tblGrid>
        <w:gridCol w:w="1555"/>
        <w:gridCol w:w="4830"/>
        <w:gridCol w:w="3249"/>
      </w:tblGrid>
      <w:tr w:rsidR="00431F05" w:rsidRPr="00431F05" w14:paraId="59439944" w14:textId="77777777" w:rsidTr="00241D0F">
        <w:tc>
          <w:tcPr>
            <w:tcW w:w="1555" w:type="dxa"/>
            <w:shd w:val="clear" w:color="auto" w:fill="DEEAF6" w:themeFill="accent5" w:themeFillTint="33"/>
          </w:tcPr>
          <w:p w14:paraId="3398F2EA" w14:textId="77777777" w:rsidR="00431F05" w:rsidRPr="00431F05" w:rsidRDefault="00431F05" w:rsidP="00431F05">
            <w:pPr>
              <w:spacing w:before="60" w:after="60"/>
              <w:rPr>
                <w:rFonts w:eastAsia="Times New Roman" w:cstheme="minorHAnsi"/>
                <w:sz w:val="18"/>
                <w:szCs w:val="18"/>
              </w:rPr>
            </w:pPr>
            <w:r w:rsidRPr="00431F05">
              <w:rPr>
                <w:rFonts w:eastAsia="Times New Roman" w:cstheme="minorHAnsi"/>
                <w:sz w:val="18"/>
                <w:szCs w:val="18"/>
              </w:rPr>
              <w:t>Time</w:t>
            </w:r>
          </w:p>
        </w:tc>
        <w:tc>
          <w:tcPr>
            <w:tcW w:w="4830" w:type="dxa"/>
            <w:shd w:val="clear" w:color="auto" w:fill="FFF2CC" w:themeFill="accent4" w:themeFillTint="33"/>
          </w:tcPr>
          <w:p w14:paraId="0DABD586" w14:textId="77777777" w:rsidR="00431F05" w:rsidRPr="00431F05" w:rsidRDefault="00431F05" w:rsidP="00431F05">
            <w:pPr>
              <w:spacing w:before="60" w:after="60"/>
              <w:rPr>
                <w:rFonts w:eastAsia="Times New Roman" w:cstheme="minorHAnsi"/>
                <w:sz w:val="18"/>
                <w:szCs w:val="18"/>
              </w:rPr>
            </w:pPr>
            <w:r w:rsidRPr="00431F05">
              <w:rPr>
                <w:rFonts w:eastAsia="Times New Roman" w:cstheme="minorHAnsi"/>
                <w:sz w:val="18"/>
                <w:szCs w:val="18"/>
              </w:rPr>
              <w:t>Subject</w:t>
            </w:r>
          </w:p>
        </w:tc>
        <w:tc>
          <w:tcPr>
            <w:tcW w:w="3249" w:type="dxa"/>
            <w:shd w:val="clear" w:color="auto" w:fill="FFF2CC" w:themeFill="accent4" w:themeFillTint="33"/>
          </w:tcPr>
          <w:p w14:paraId="142B3958" w14:textId="77777777" w:rsidR="00431F05" w:rsidRPr="00431F05" w:rsidRDefault="00431F05" w:rsidP="00431F05">
            <w:pPr>
              <w:spacing w:before="60" w:after="60"/>
              <w:rPr>
                <w:rFonts w:eastAsia="Times New Roman" w:cstheme="minorHAnsi"/>
                <w:sz w:val="18"/>
                <w:szCs w:val="18"/>
              </w:rPr>
            </w:pPr>
            <w:r w:rsidRPr="00431F05">
              <w:rPr>
                <w:rFonts w:eastAsia="Times New Roman" w:cstheme="minorHAnsi"/>
                <w:sz w:val="18"/>
                <w:szCs w:val="18"/>
              </w:rPr>
              <w:t>Responsibility</w:t>
            </w:r>
          </w:p>
        </w:tc>
      </w:tr>
      <w:tr w:rsidR="00431F05" w:rsidRPr="00431F05" w14:paraId="7302E2D3" w14:textId="77777777" w:rsidTr="00241D0F">
        <w:tc>
          <w:tcPr>
            <w:tcW w:w="1555" w:type="dxa"/>
            <w:shd w:val="clear" w:color="auto" w:fill="DEEAF6" w:themeFill="accent5" w:themeFillTint="33"/>
          </w:tcPr>
          <w:p w14:paraId="115BBDAB" w14:textId="77777777" w:rsidR="00431F05" w:rsidRPr="00431F05" w:rsidRDefault="00431F05" w:rsidP="00431F05">
            <w:pPr>
              <w:spacing w:before="60" w:after="60"/>
              <w:rPr>
                <w:rFonts w:eastAsia="Times New Roman" w:cstheme="minorHAnsi"/>
                <w:sz w:val="18"/>
                <w:szCs w:val="18"/>
              </w:rPr>
            </w:pPr>
            <w:r w:rsidRPr="00431F05">
              <w:rPr>
                <w:rFonts w:eastAsia="Times New Roman" w:cstheme="minorHAnsi"/>
                <w:sz w:val="18"/>
                <w:szCs w:val="18"/>
              </w:rPr>
              <w:t>10:30-10:45</w:t>
            </w:r>
          </w:p>
        </w:tc>
        <w:tc>
          <w:tcPr>
            <w:tcW w:w="4830" w:type="dxa"/>
          </w:tcPr>
          <w:p w14:paraId="0787F52F" w14:textId="77777777" w:rsidR="00431F05" w:rsidRPr="00431F05" w:rsidRDefault="00431F05" w:rsidP="00431F05">
            <w:pPr>
              <w:spacing w:before="60" w:after="60"/>
              <w:rPr>
                <w:rFonts w:eastAsia="Times New Roman" w:cstheme="minorHAnsi"/>
                <w:sz w:val="18"/>
                <w:szCs w:val="18"/>
              </w:rPr>
            </w:pPr>
            <w:r w:rsidRPr="00431F05">
              <w:rPr>
                <w:rFonts w:eastAsia="Times New Roman" w:cstheme="minorHAnsi"/>
                <w:sz w:val="18"/>
                <w:szCs w:val="18"/>
              </w:rPr>
              <w:t>Opening Speech</w:t>
            </w:r>
          </w:p>
        </w:tc>
        <w:tc>
          <w:tcPr>
            <w:tcW w:w="3249" w:type="dxa"/>
          </w:tcPr>
          <w:p w14:paraId="05D5B810" w14:textId="77777777" w:rsidR="00431F05" w:rsidRPr="00431F05" w:rsidRDefault="00431F05" w:rsidP="00431F05">
            <w:pPr>
              <w:spacing w:before="60" w:after="60"/>
              <w:rPr>
                <w:rFonts w:eastAsia="Times New Roman" w:cstheme="minorHAnsi"/>
                <w:sz w:val="18"/>
                <w:szCs w:val="18"/>
              </w:rPr>
            </w:pPr>
            <w:r w:rsidRPr="00431F05">
              <w:rPr>
                <w:rFonts w:eastAsia="Times New Roman" w:cstheme="minorHAnsi"/>
                <w:sz w:val="18"/>
                <w:szCs w:val="18"/>
                <w:lang w:val="en-US"/>
              </w:rPr>
              <w:t>DG MoLSS Employment Policies</w:t>
            </w:r>
          </w:p>
        </w:tc>
      </w:tr>
      <w:tr w:rsidR="00431F05" w:rsidRPr="00431F05" w14:paraId="38C78DC6" w14:textId="77777777" w:rsidTr="00241D0F">
        <w:tc>
          <w:tcPr>
            <w:tcW w:w="1555" w:type="dxa"/>
            <w:shd w:val="clear" w:color="auto" w:fill="DEEAF6" w:themeFill="accent5" w:themeFillTint="33"/>
          </w:tcPr>
          <w:p w14:paraId="50C4AE84" w14:textId="77777777" w:rsidR="00431F05" w:rsidRPr="00431F05" w:rsidRDefault="00431F05" w:rsidP="00431F05">
            <w:pPr>
              <w:spacing w:before="60" w:after="60"/>
              <w:rPr>
                <w:rFonts w:eastAsia="Times New Roman" w:cstheme="minorHAnsi"/>
                <w:sz w:val="18"/>
                <w:szCs w:val="18"/>
              </w:rPr>
            </w:pPr>
            <w:r w:rsidRPr="00431F05">
              <w:rPr>
                <w:rFonts w:eastAsia="Times New Roman" w:cstheme="minorHAnsi"/>
                <w:sz w:val="18"/>
                <w:szCs w:val="18"/>
              </w:rPr>
              <w:t>10:45-11:00</w:t>
            </w:r>
          </w:p>
        </w:tc>
        <w:tc>
          <w:tcPr>
            <w:tcW w:w="4830" w:type="dxa"/>
          </w:tcPr>
          <w:p w14:paraId="2467CD28" w14:textId="77777777" w:rsidR="00431F05" w:rsidRPr="00431F05" w:rsidRDefault="00431F05" w:rsidP="00431F05">
            <w:pPr>
              <w:spacing w:before="60" w:after="60"/>
              <w:rPr>
                <w:rFonts w:eastAsia="Times New Roman" w:cstheme="minorHAnsi"/>
                <w:sz w:val="18"/>
                <w:szCs w:val="18"/>
              </w:rPr>
            </w:pPr>
            <w:r w:rsidRPr="00431F05">
              <w:rPr>
                <w:rFonts w:eastAsia="Times New Roman" w:cstheme="minorHAnsi"/>
                <w:sz w:val="18"/>
                <w:szCs w:val="18"/>
              </w:rPr>
              <w:t>Main goals achieved with the pre – workshop and the Field Study on Sectors</w:t>
            </w:r>
          </w:p>
        </w:tc>
        <w:tc>
          <w:tcPr>
            <w:tcW w:w="3249" w:type="dxa"/>
          </w:tcPr>
          <w:p w14:paraId="3D362AC8" w14:textId="77777777" w:rsidR="00431F05" w:rsidRPr="00431F05" w:rsidRDefault="00431F05" w:rsidP="00431F05">
            <w:pPr>
              <w:spacing w:before="60" w:after="60"/>
              <w:rPr>
                <w:rFonts w:eastAsia="Times New Roman" w:cstheme="minorHAnsi"/>
                <w:sz w:val="18"/>
                <w:szCs w:val="18"/>
              </w:rPr>
            </w:pPr>
            <w:r w:rsidRPr="00431F05">
              <w:rPr>
                <w:rFonts w:eastAsia="Times New Roman" w:cstheme="minorHAnsi"/>
                <w:sz w:val="18"/>
                <w:szCs w:val="18"/>
              </w:rPr>
              <w:t xml:space="preserve"> Michael Chambers</w:t>
            </w:r>
          </w:p>
          <w:p w14:paraId="62141DC9" w14:textId="77777777" w:rsidR="00431F05" w:rsidRPr="00431F05" w:rsidRDefault="00431F05" w:rsidP="00431F05">
            <w:pPr>
              <w:spacing w:before="60" w:after="60"/>
              <w:rPr>
                <w:rFonts w:eastAsia="Times New Roman" w:cstheme="minorHAnsi"/>
                <w:sz w:val="18"/>
                <w:szCs w:val="18"/>
              </w:rPr>
            </w:pPr>
            <w:r w:rsidRPr="00431F05">
              <w:rPr>
                <w:rFonts w:eastAsia="Times New Roman" w:cstheme="minorHAnsi"/>
                <w:sz w:val="18"/>
                <w:szCs w:val="18"/>
              </w:rPr>
              <w:t>(Team Leader, FoW Project)</w:t>
            </w:r>
          </w:p>
        </w:tc>
      </w:tr>
      <w:tr w:rsidR="00431F05" w:rsidRPr="00431F05" w14:paraId="79F1CC0B" w14:textId="77777777" w:rsidTr="00241D0F">
        <w:tc>
          <w:tcPr>
            <w:tcW w:w="1555" w:type="dxa"/>
            <w:shd w:val="clear" w:color="auto" w:fill="DEEAF6" w:themeFill="accent5" w:themeFillTint="33"/>
          </w:tcPr>
          <w:p w14:paraId="5A96B208" w14:textId="77777777" w:rsidR="00431F05" w:rsidRPr="00431F05" w:rsidRDefault="00431F05" w:rsidP="00431F05">
            <w:pPr>
              <w:spacing w:before="60" w:after="60"/>
              <w:rPr>
                <w:rFonts w:eastAsia="Times New Roman" w:cstheme="minorHAnsi"/>
                <w:sz w:val="18"/>
                <w:szCs w:val="18"/>
              </w:rPr>
            </w:pPr>
            <w:r w:rsidRPr="00431F05">
              <w:rPr>
                <w:rFonts w:eastAsia="Times New Roman" w:cstheme="minorHAnsi"/>
                <w:sz w:val="18"/>
                <w:szCs w:val="18"/>
              </w:rPr>
              <w:t>11:00-12:30</w:t>
            </w:r>
          </w:p>
        </w:tc>
        <w:tc>
          <w:tcPr>
            <w:tcW w:w="4830" w:type="dxa"/>
          </w:tcPr>
          <w:p w14:paraId="6238B339" w14:textId="77777777" w:rsidR="00431F05" w:rsidRPr="00431F05" w:rsidRDefault="00431F05" w:rsidP="00431F05">
            <w:pPr>
              <w:spacing w:before="60" w:after="60"/>
              <w:rPr>
                <w:rFonts w:eastAsia="Times New Roman" w:cstheme="minorHAnsi"/>
                <w:b/>
                <w:bCs/>
                <w:sz w:val="18"/>
                <w:szCs w:val="18"/>
              </w:rPr>
            </w:pPr>
            <w:r w:rsidRPr="00431F05">
              <w:rPr>
                <w:rFonts w:eastAsia="Times New Roman" w:cstheme="minorHAnsi"/>
                <w:b/>
                <w:bCs/>
                <w:sz w:val="18"/>
                <w:szCs w:val="18"/>
              </w:rPr>
              <w:t>Presentation of the activity, goals, and methodology (10 minutes)</w:t>
            </w:r>
          </w:p>
          <w:p w14:paraId="34407523" w14:textId="77777777" w:rsidR="00431F05" w:rsidRPr="00431F05" w:rsidRDefault="00431F05" w:rsidP="00431F05">
            <w:pPr>
              <w:spacing w:before="60" w:after="60"/>
              <w:rPr>
                <w:rFonts w:eastAsia="Times New Roman" w:cstheme="minorHAnsi"/>
                <w:b/>
                <w:bCs/>
                <w:sz w:val="18"/>
                <w:szCs w:val="18"/>
              </w:rPr>
            </w:pPr>
          </w:p>
          <w:p w14:paraId="27DA9AFB" w14:textId="77777777" w:rsidR="00431F05" w:rsidRPr="00431F05" w:rsidRDefault="00431F05" w:rsidP="009E5417">
            <w:pPr>
              <w:numPr>
                <w:ilvl w:val="0"/>
                <w:numId w:val="7"/>
              </w:numPr>
              <w:spacing w:before="60" w:after="60"/>
              <w:contextualSpacing/>
              <w:rPr>
                <w:rFonts w:cstheme="minorHAnsi"/>
                <w:sz w:val="18"/>
                <w:szCs w:val="18"/>
                <w:lang w:val="en-US"/>
              </w:rPr>
            </w:pPr>
            <w:r w:rsidRPr="00431F05">
              <w:rPr>
                <w:rFonts w:cstheme="minorHAnsi"/>
                <w:b/>
                <w:bCs/>
                <w:sz w:val="18"/>
                <w:szCs w:val="18"/>
                <w:lang w:val="en-US"/>
              </w:rPr>
              <w:t>Presentation of the Policy Recommendations for 5 sectors</w:t>
            </w:r>
          </w:p>
          <w:p w14:paraId="08784BCE" w14:textId="77777777" w:rsidR="00431F05" w:rsidRPr="00431F05" w:rsidRDefault="00431F05" w:rsidP="009E5417">
            <w:pPr>
              <w:numPr>
                <w:ilvl w:val="0"/>
                <w:numId w:val="7"/>
              </w:numPr>
              <w:spacing w:before="60" w:after="60"/>
              <w:contextualSpacing/>
              <w:rPr>
                <w:rFonts w:cstheme="minorHAnsi"/>
                <w:b/>
                <w:bCs/>
                <w:sz w:val="18"/>
                <w:szCs w:val="18"/>
                <w:lang w:val="en-US"/>
              </w:rPr>
            </w:pPr>
            <w:r w:rsidRPr="00431F05">
              <w:rPr>
                <w:rFonts w:cstheme="minorHAnsi"/>
                <w:b/>
                <w:bCs/>
                <w:sz w:val="18"/>
                <w:szCs w:val="18"/>
                <w:lang w:val="en-US"/>
              </w:rPr>
              <w:t>Feedback and comments from participants</w:t>
            </w:r>
          </w:p>
          <w:p w14:paraId="0A00CF4B" w14:textId="77777777" w:rsidR="00431F05" w:rsidRPr="00431F05" w:rsidRDefault="00431F05" w:rsidP="009E5417">
            <w:pPr>
              <w:numPr>
                <w:ilvl w:val="0"/>
                <w:numId w:val="7"/>
              </w:numPr>
              <w:spacing w:before="60" w:after="60"/>
              <w:contextualSpacing/>
              <w:rPr>
                <w:rFonts w:cstheme="minorHAnsi"/>
                <w:sz w:val="18"/>
                <w:szCs w:val="18"/>
                <w:lang w:val="en-US"/>
              </w:rPr>
            </w:pPr>
            <w:r w:rsidRPr="00431F05">
              <w:rPr>
                <w:rFonts w:cstheme="minorHAnsi"/>
                <w:b/>
                <w:bCs/>
                <w:sz w:val="18"/>
                <w:szCs w:val="18"/>
                <w:lang w:val="en-US"/>
              </w:rPr>
              <w:t>Institutions responsible for each recommendation</w:t>
            </w:r>
          </w:p>
        </w:tc>
        <w:tc>
          <w:tcPr>
            <w:tcW w:w="3249" w:type="dxa"/>
          </w:tcPr>
          <w:p w14:paraId="5C1D1F3A" w14:textId="77777777" w:rsidR="00431F05" w:rsidRPr="00431F05" w:rsidRDefault="00431F05" w:rsidP="00431F05">
            <w:pPr>
              <w:spacing w:before="60" w:after="60"/>
              <w:rPr>
                <w:rFonts w:eastAsia="Times New Roman" w:cstheme="minorHAnsi"/>
                <w:sz w:val="18"/>
                <w:szCs w:val="18"/>
                <w:lang w:val="en-US"/>
              </w:rPr>
            </w:pPr>
            <w:proofErr w:type="spellStart"/>
            <w:r w:rsidRPr="00431F05">
              <w:rPr>
                <w:rFonts w:eastAsia="Times New Roman" w:cstheme="minorHAnsi"/>
                <w:sz w:val="18"/>
                <w:szCs w:val="18"/>
                <w:lang w:val="en-US"/>
              </w:rPr>
              <w:t>Oğuzhan</w:t>
            </w:r>
            <w:proofErr w:type="spellEnd"/>
            <w:r w:rsidRPr="00431F05">
              <w:rPr>
                <w:rFonts w:eastAsia="Times New Roman" w:cstheme="minorHAnsi"/>
                <w:sz w:val="18"/>
                <w:szCs w:val="18"/>
                <w:lang w:val="en-US"/>
              </w:rPr>
              <w:t xml:space="preserve"> </w:t>
            </w:r>
            <w:proofErr w:type="spellStart"/>
            <w:r w:rsidRPr="00431F05">
              <w:rPr>
                <w:rFonts w:eastAsia="Times New Roman" w:cstheme="minorHAnsi"/>
                <w:sz w:val="18"/>
                <w:szCs w:val="18"/>
                <w:lang w:val="en-US"/>
              </w:rPr>
              <w:t>Akyıldırım</w:t>
            </w:r>
            <w:proofErr w:type="spellEnd"/>
            <w:r w:rsidRPr="00431F05">
              <w:rPr>
                <w:rFonts w:eastAsia="Times New Roman" w:cstheme="minorHAnsi"/>
                <w:sz w:val="18"/>
                <w:szCs w:val="18"/>
                <w:lang w:val="en-US"/>
              </w:rPr>
              <w:t>, (Research Expert)</w:t>
            </w:r>
          </w:p>
          <w:p w14:paraId="6443C9A3" w14:textId="77777777" w:rsidR="00431F05" w:rsidRPr="00431F05" w:rsidRDefault="00431F05" w:rsidP="00431F05">
            <w:pPr>
              <w:spacing w:before="60" w:after="60"/>
              <w:rPr>
                <w:rFonts w:eastAsia="Times New Roman" w:cstheme="minorHAnsi"/>
                <w:sz w:val="18"/>
                <w:szCs w:val="18"/>
                <w:lang w:val="en-US"/>
              </w:rPr>
            </w:pPr>
          </w:p>
          <w:p w14:paraId="179B5CB1" w14:textId="77777777" w:rsidR="00431F05" w:rsidRPr="00431F05" w:rsidRDefault="00431F05" w:rsidP="00431F05">
            <w:pPr>
              <w:spacing w:before="60" w:after="60"/>
              <w:rPr>
                <w:rFonts w:eastAsia="Times New Roman" w:cstheme="minorHAnsi"/>
                <w:sz w:val="18"/>
                <w:szCs w:val="18"/>
                <w:lang w:val="en-US"/>
              </w:rPr>
            </w:pPr>
          </w:p>
          <w:p w14:paraId="3E3FAA0C" w14:textId="77777777" w:rsidR="00431F05" w:rsidRPr="00431F05" w:rsidRDefault="00431F05" w:rsidP="00431F05">
            <w:pPr>
              <w:spacing w:before="60" w:after="60"/>
              <w:rPr>
                <w:rFonts w:eastAsia="Times New Roman" w:cstheme="minorHAnsi"/>
                <w:sz w:val="18"/>
                <w:szCs w:val="18"/>
                <w:lang w:val="en-US"/>
              </w:rPr>
            </w:pPr>
          </w:p>
          <w:p w14:paraId="2B6B6D98" w14:textId="77777777" w:rsidR="00431F05" w:rsidRPr="00431F05" w:rsidRDefault="00431F05" w:rsidP="00431F05">
            <w:pPr>
              <w:spacing w:before="60" w:after="60"/>
              <w:rPr>
                <w:rFonts w:eastAsia="Times New Roman" w:cstheme="minorHAnsi"/>
                <w:sz w:val="18"/>
                <w:szCs w:val="18"/>
                <w:lang w:val="en-US"/>
              </w:rPr>
            </w:pPr>
          </w:p>
          <w:p w14:paraId="535834E3" w14:textId="77777777" w:rsidR="00431F05" w:rsidRPr="00431F05" w:rsidRDefault="00431F05" w:rsidP="00431F05">
            <w:pPr>
              <w:spacing w:before="60" w:after="60"/>
              <w:rPr>
                <w:rFonts w:eastAsia="Times New Roman" w:cstheme="minorHAnsi"/>
                <w:sz w:val="18"/>
                <w:szCs w:val="18"/>
                <w:lang w:val="en-US"/>
              </w:rPr>
            </w:pPr>
            <w:r w:rsidRPr="00431F05">
              <w:rPr>
                <w:rFonts w:eastAsia="Times New Roman" w:cstheme="minorHAnsi"/>
                <w:sz w:val="18"/>
                <w:szCs w:val="18"/>
                <w:lang w:val="en-US"/>
              </w:rPr>
              <w:t>Participants</w:t>
            </w:r>
          </w:p>
        </w:tc>
      </w:tr>
      <w:tr w:rsidR="00431F05" w:rsidRPr="00431F05" w14:paraId="124EB05A" w14:textId="77777777" w:rsidTr="00241D0F">
        <w:tc>
          <w:tcPr>
            <w:tcW w:w="1555" w:type="dxa"/>
            <w:shd w:val="clear" w:color="auto" w:fill="DEEAF6" w:themeFill="accent5" w:themeFillTint="33"/>
          </w:tcPr>
          <w:p w14:paraId="4C2DAB32" w14:textId="77777777" w:rsidR="00431F05" w:rsidRPr="00431F05" w:rsidRDefault="00431F05" w:rsidP="00431F05">
            <w:pPr>
              <w:spacing w:before="60" w:after="60"/>
              <w:rPr>
                <w:rFonts w:eastAsia="Times New Roman" w:cstheme="minorHAnsi"/>
                <w:sz w:val="18"/>
                <w:szCs w:val="18"/>
              </w:rPr>
            </w:pPr>
            <w:r w:rsidRPr="00431F05">
              <w:rPr>
                <w:rFonts w:eastAsia="Times New Roman" w:cstheme="minorHAnsi"/>
                <w:sz w:val="18"/>
                <w:szCs w:val="18"/>
              </w:rPr>
              <w:t>12:30-13:30</w:t>
            </w:r>
          </w:p>
        </w:tc>
        <w:tc>
          <w:tcPr>
            <w:tcW w:w="4830" w:type="dxa"/>
          </w:tcPr>
          <w:p w14:paraId="0F0D77E8" w14:textId="77777777" w:rsidR="00431F05" w:rsidRPr="00431F05" w:rsidRDefault="00431F05" w:rsidP="00431F05">
            <w:pPr>
              <w:spacing w:before="60" w:after="60"/>
              <w:rPr>
                <w:rFonts w:eastAsia="Times New Roman" w:cstheme="minorHAnsi"/>
                <w:sz w:val="18"/>
                <w:szCs w:val="18"/>
              </w:rPr>
            </w:pPr>
            <w:r w:rsidRPr="00431F05">
              <w:rPr>
                <w:rFonts w:eastAsia="Times New Roman" w:cstheme="minorHAnsi"/>
                <w:sz w:val="18"/>
                <w:szCs w:val="18"/>
              </w:rPr>
              <w:t>Lunch Break</w:t>
            </w:r>
          </w:p>
        </w:tc>
        <w:tc>
          <w:tcPr>
            <w:tcW w:w="3249" w:type="dxa"/>
          </w:tcPr>
          <w:p w14:paraId="12BDB17C" w14:textId="77777777" w:rsidR="00431F05" w:rsidRPr="00431F05" w:rsidRDefault="00431F05" w:rsidP="00431F05">
            <w:pPr>
              <w:spacing w:before="60" w:after="60"/>
              <w:rPr>
                <w:rFonts w:eastAsia="Times New Roman" w:cstheme="minorHAnsi"/>
                <w:sz w:val="18"/>
                <w:szCs w:val="18"/>
              </w:rPr>
            </w:pPr>
          </w:p>
        </w:tc>
      </w:tr>
      <w:tr w:rsidR="00431F05" w:rsidRPr="00431F05" w14:paraId="5247E9A9" w14:textId="77777777" w:rsidTr="00241D0F">
        <w:tc>
          <w:tcPr>
            <w:tcW w:w="1555" w:type="dxa"/>
            <w:shd w:val="clear" w:color="auto" w:fill="DEEAF6" w:themeFill="accent5" w:themeFillTint="33"/>
          </w:tcPr>
          <w:p w14:paraId="6FD0190D" w14:textId="77777777" w:rsidR="00431F05" w:rsidRPr="00431F05" w:rsidRDefault="00431F05" w:rsidP="00431F05">
            <w:pPr>
              <w:spacing w:before="60" w:after="60"/>
              <w:rPr>
                <w:rFonts w:eastAsia="Times New Roman" w:cstheme="minorHAnsi"/>
                <w:sz w:val="18"/>
                <w:szCs w:val="18"/>
              </w:rPr>
            </w:pPr>
            <w:r w:rsidRPr="00431F05">
              <w:rPr>
                <w:rFonts w:eastAsia="Times New Roman" w:cstheme="minorHAnsi"/>
                <w:sz w:val="18"/>
                <w:szCs w:val="18"/>
              </w:rPr>
              <w:t>13:30-14:30</w:t>
            </w:r>
          </w:p>
        </w:tc>
        <w:tc>
          <w:tcPr>
            <w:tcW w:w="4830" w:type="dxa"/>
          </w:tcPr>
          <w:p w14:paraId="1D5DF5F2" w14:textId="77777777" w:rsidR="00431F05" w:rsidRPr="00431F05" w:rsidRDefault="00431F05" w:rsidP="00431F05">
            <w:pPr>
              <w:spacing w:before="60" w:after="60"/>
              <w:rPr>
                <w:rFonts w:eastAsia="Times New Roman" w:cstheme="minorHAnsi"/>
                <w:sz w:val="18"/>
                <w:szCs w:val="18"/>
              </w:rPr>
            </w:pPr>
            <w:r w:rsidRPr="00431F05">
              <w:rPr>
                <w:rFonts w:eastAsia="Times New Roman" w:cstheme="minorHAnsi"/>
                <w:b/>
                <w:bCs/>
                <w:sz w:val="18"/>
                <w:szCs w:val="18"/>
              </w:rPr>
              <w:t xml:space="preserve">Sustainable cooperation and collaboration on Sectors: </w:t>
            </w:r>
          </w:p>
          <w:p w14:paraId="38B0FFE2" w14:textId="77777777" w:rsidR="00431F05" w:rsidRPr="00431F05" w:rsidRDefault="00431F05" w:rsidP="009E5417">
            <w:pPr>
              <w:numPr>
                <w:ilvl w:val="0"/>
                <w:numId w:val="5"/>
              </w:numPr>
              <w:spacing w:before="60" w:after="60"/>
              <w:contextualSpacing/>
              <w:rPr>
                <w:rFonts w:cstheme="minorHAnsi"/>
                <w:sz w:val="18"/>
                <w:szCs w:val="18"/>
                <w:lang w:val="en-US"/>
              </w:rPr>
            </w:pPr>
            <w:r w:rsidRPr="00431F05">
              <w:rPr>
                <w:rFonts w:cstheme="minorHAnsi"/>
                <w:b/>
                <w:bCs/>
                <w:sz w:val="18"/>
                <w:szCs w:val="18"/>
                <w:lang w:val="en-US"/>
              </w:rPr>
              <w:t>Adoption of a system of communication and collaboration (Network</w:t>
            </w:r>
            <w:r w:rsidRPr="00431F05">
              <w:rPr>
                <w:rFonts w:cstheme="minorHAnsi"/>
                <w:sz w:val="18"/>
                <w:szCs w:val="18"/>
                <w:lang w:val="en-US"/>
              </w:rPr>
              <w:t xml:space="preserve">) to give sustainability to the actions and policies </w:t>
            </w:r>
          </w:p>
          <w:p w14:paraId="79555910" w14:textId="77777777" w:rsidR="00431F05" w:rsidRPr="00431F05" w:rsidRDefault="00431F05" w:rsidP="009E5417">
            <w:pPr>
              <w:numPr>
                <w:ilvl w:val="0"/>
                <w:numId w:val="5"/>
              </w:numPr>
              <w:spacing w:before="60" w:after="60"/>
              <w:contextualSpacing/>
              <w:rPr>
                <w:rFonts w:cstheme="minorHAnsi"/>
                <w:sz w:val="18"/>
                <w:szCs w:val="18"/>
                <w:lang w:val="en-US"/>
              </w:rPr>
            </w:pPr>
            <w:r w:rsidRPr="00431F05">
              <w:rPr>
                <w:rFonts w:cstheme="minorHAnsi"/>
                <w:b/>
                <w:bCs/>
                <w:sz w:val="18"/>
                <w:szCs w:val="18"/>
                <w:lang w:val="en-US"/>
              </w:rPr>
              <w:t xml:space="preserve">Means to disseminate results </w:t>
            </w:r>
            <w:r w:rsidRPr="00431F05">
              <w:rPr>
                <w:rFonts w:cstheme="minorHAnsi"/>
                <w:sz w:val="18"/>
                <w:szCs w:val="18"/>
                <w:lang w:val="en-US"/>
              </w:rPr>
              <w:t xml:space="preserve">to all stakeholders and the public. </w:t>
            </w:r>
          </w:p>
          <w:p w14:paraId="5A46C474" w14:textId="77777777" w:rsidR="00431F05" w:rsidRPr="00431F05" w:rsidRDefault="00431F05" w:rsidP="009E5417">
            <w:pPr>
              <w:numPr>
                <w:ilvl w:val="0"/>
                <w:numId w:val="5"/>
              </w:numPr>
              <w:spacing w:before="60" w:after="60"/>
              <w:contextualSpacing/>
              <w:rPr>
                <w:rFonts w:cstheme="minorHAnsi"/>
                <w:sz w:val="18"/>
                <w:szCs w:val="18"/>
                <w:lang w:val="en-US"/>
              </w:rPr>
            </w:pPr>
            <w:r w:rsidRPr="00431F05">
              <w:rPr>
                <w:rFonts w:cstheme="minorHAnsi"/>
                <w:b/>
                <w:bCs/>
                <w:sz w:val="18"/>
                <w:szCs w:val="18"/>
                <w:lang w:val="en-US"/>
              </w:rPr>
              <w:t>Agreement to disseminate results</w:t>
            </w:r>
            <w:r w:rsidRPr="00431F05">
              <w:rPr>
                <w:rFonts w:cstheme="minorHAnsi"/>
                <w:sz w:val="18"/>
                <w:szCs w:val="18"/>
                <w:lang w:val="en-US"/>
              </w:rPr>
              <w:t xml:space="preserve"> in each organization </w:t>
            </w:r>
          </w:p>
        </w:tc>
        <w:tc>
          <w:tcPr>
            <w:tcW w:w="3249" w:type="dxa"/>
          </w:tcPr>
          <w:p w14:paraId="67EB89E7" w14:textId="77777777" w:rsidR="00431F05" w:rsidRPr="00431F05" w:rsidRDefault="00431F05" w:rsidP="00431F05">
            <w:pPr>
              <w:spacing w:before="60" w:after="60"/>
              <w:rPr>
                <w:rFonts w:eastAsia="Times New Roman" w:cstheme="minorHAnsi"/>
                <w:sz w:val="18"/>
                <w:szCs w:val="18"/>
              </w:rPr>
            </w:pPr>
            <w:proofErr w:type="spellStart"/>
            <w:r w:rsidRPr="00431F05">
              <w:rPr>
                <w:rFonts w:eastAsia="Times New Roman" w:cstheme="minorHAnsi"/>
                <w:sz w:val="18"/>
                <w:szCs w:val="18"/>
              </w:rPr>
              <w:t>Oğuzhan</w:t>
            </w:r>
            <w:proofErr w:type="spellEnd"/>
            <w:r w:rsidRPr="00431F05">
              <w:rPr>
                <w:rFonts w:eastAsia="Times New Roman" w:cstheme="minorHAnsi"/>
                <w:sz w:val="18"/>
                <w:szCs w:val="18"/>
              </w:rPr>
              <w:t xml:space="preserve"> </w:t>
            </w:r>
            <w:proofErr w:type="spellStart"/>
            <w:r w:rsidRPr="00431F05">
              <w:rPr>
                <w:rFonts w:eastAsia="Times New Roman" w:cstheme="minorHAnsi"/>
                <w:sz w:val="18"/>
                <w:szCs w:val="18"/>
              </w:rPr>
              <w:t>Akyıldırım</w:t>
            </w:r>
            <w:proofErr w:type="spellEnd"/>
            <w:r w:rsidRPr="00431F05">
              <w:rPr>
                <w:rFonts w:eastAsia="Times New Roman" w:cstheme="minorHAnsi"/>
                <w:sz w:val="18"/>
                <w:szCs w:val="18"/>
              </w:rPr>
              <w:t>, (Research Expert)</w:t>
            </w:r>
          </w:p>
          <w:p w14:paraId="5216551C" w14:textId="77777777" w:rsidR="00431F05" w:rsidRPr="00431F05" w:rsidRDefault="00431F05" w:rsidP="00431F05">
            <w:pPr>
              <w:spacing w:before="60" w:after="60"/>
              <w:rPr>
                <w:rFonts w:eastAsia="Times New Roman" w:cstheme="minorHAnsi"/>
                <w:sz w:val="18"/>
                <w:szCs w:val="18"/>
              </w:rPr>
            </w:pPr>
          </w:p>
          <w:p w14:paraId="3DCBE61E" w14:textId="77777777" w:rsidR="00431F05" w:rsidRPr="00431F05" w:rsidRDefault="00431F05" w:rsidP="00431F05">
            <w:pPr>
              <w:spacing w:before="60" w:after="60"/>
              <w:rPr>
                <w:rFonts w:eastAsia="Times New Roman" w:cstheme="minorHAnsi"/>
                <w:sz w:val="18"/>
                <w:szCs w:val="18"/>
              </w:rPr>
            </w:pPr>
            <w:r w:rsidRPr="00431F05">
              <w:rPr>
                <w:rFonts w:eastAsia="Times New Roman" w:cstheme="minorHAnsi"/>
                <w:sz w:val="18"/>
                <w:szCs w:val="18"/>
              </w:rPr>
              <w:t>Participants</w:t>
            </w:r>
          </w:p>
        </w:tc>
      </w:tr>
      <w:tr w:rsidR="00431F05" w:rsidRPr="00431F05" w14:paraId="30698F54" w14:textId="77777777" w:rsidTr="00241D0F">
        <w:tc>
          <w:tcPr>
            <w:tcW w:w="1555" w:type="dxa"/>
            <w:shd w:val="clear" w:color="auto" w:fill="DEEAF6" w:themeFill="accent5" w:themeFillTint="33"/>
          </w:tcPr>
          <w:p w14:paraId="2BDBCD4A" w14:textId="77777777" w:rsidR="00431F05" w:rsidRPr="00431F05" w:rsidRDefault="00431F05" w:rsidP="00431F05">
            <w:pPr>
              <w:spacing w:before="60" w:after="60"/>
              <w:rPr>
                <w:rFonts w:eastAsia="Times New Roman" w:cstheme="minorHAnsi"/>
                <w:sz w:val="18"/>
                <w:szCs w:val="18"/>
              </w:rPr>
            </w:pPr>
            <w:r w:rsidRPr="00431F05">
              <w:rPr>
                <w:rFonts w:eastAsia="Times New Roman" w:cstheme="minorHAnsi"/>
                <w:sz w:val="18"/>
                <w:szCs w:val="18"/>
              </w:rPr>
              <w:t>14:30-15.00</w:t>
            </w:r>
          </w:p>
        </w:tc>
        <w:tc>
          <w:tcPr>
            <w:tcW w:w="4830" w:type="dxa"/>
          </w:tcPr>
          <w:p w14:paraId="2A5F6202" w14:textId="77777777" w:rsidR="00431F05" w:rsidRPr="00431F05" w:rsidRDefault="00431F05" w:rsidP="00431F05">
            <w:pPr>
              <w:spacing w:before="60" w:after="60"/>
              <w:rPr>
                <w:rFonts w:eastAsia="Times New Roman" w:cstheme="minorHAnsi"/>
                <w:sz w:val="18"/>
                <w:szCs w:val="18"/>
              </w:rPr>
            </w:pPr>
            <w:r w:rsidRPr="00431F05">
              <w:rPr>
                <w:rFonts w:eastAsia="Times New Roman" w:cstheme="minorHAnsi"/>
                <w:sz w:val="18"/>
                <w:szCs w:val="18"/>
              </w:rPr>
              <w:t>Wrap up and closing remarks</w:t>
            </w:r>
          </w:p>
        </w:tc>
        <w:tc>
          <w:tcPr>
            <w:tcW w:w="3249" w:type="dxa"/>
          </w:tcPr>
          <w:p w14:paraId="283F9D34" w14:textId="77777777" w:rsidR="00431F05" w:rsidRPr="00431F05" w:rsidRDefault="00431F05" w:rsidP="00431F05">
            <w:pPr>
              <w:spacing w:before="60" w:after="60"/>
              <w:rPr>
                <w:rFonts w:eastAsia="Times New Roman" w:cstheme="minorHAnsi"/>
                <w:sz w:val="18"/>
                <w:szCs w:val="18"/>
              </w:rPr>
            </w:pPr>
            <w:r w:rsidRPr="00431F05">
              <w:rPr>
                <w:rFonts w:eastAsia="Times New Roman" w:cstheme="minorHAnsi"/>
                <w:sz w:val="18"/>
                <w:szCs w:val="18"/>
              </w:rPr>
              <w:t>Michael Chambers</w:t>
            </w:r>
          </w:p>
          <w:p w14:paraId="2B7E8964" w14:textId="77777777" w:rsidR="00431F05" w:rsidRPr="00431F05" w:rsidRDefault="00431F05" w:rsidP="00431F05">
            <w:pPr>
              <w:spacing w:before="60" w:after="60"/>
              <w:rPr>
                <w:rFonts w:eastAsia="Times New Roman" w:cstheme="minorHAnsi"/>
                <w:sz w:val="18"/>
                <w:szCs w:val="18"/>
              </w:rPr>
            </w:pPr>
            <w:r w:rsidRPr="00431F05">
              <w:rPr>
                <w:rFonts w:eastAsia="Times New Roman" w:cstheme="minorHAnsi"/>
                <w:sz w:val="18"/>
                <w:szCs w:val="18"/>
              </w:rPr>
              <w:t>(Team Leader, FoW Project)</w:t>
            </w:r>
          </w:p>
        </w:tc>
      </w:tr>
    </w:tbl>
    <w:p w14:paraId="5CAC66BA" w14:textId="77777777" w:rsidR="00431F05" w:rsidRPr="00431F05" w:rsidRDefault="00431F05" w:rsidP="00431F05">
      <w:pPr>
        <w:rPr>
          <w:rFonts w:ascii="Franklin Gothic Book" w:eastAsia="Times New Roman" w:hAnsi="Franklin Gothic Book" w:cs="Times New Roman"/>
          <w:b/>
          <w:color w:val="FF0000"/>
        </w:rPr>
      </w:pPr>
    </w:p>
    <w:p w14:paraId="5CEDC5E9" w14:textId="772C9715" w:rsidR="00431F05" w:rsidRDefault="00431F05" w:rsidP="00431F05">
      <w:pPr>
        <w:rPr>
          <w:rFonts w:ascii="Franklin Gothic Book" w:eastAsia="Times New Roman" w:hAnsi="Franklin Gothic Book" w:cs="Times New Roman"/>
          <w:b/>
          <w:color w:val="FF0000"/>
        </w:rPr>
      </w:pPr>
    </w:p>
    <w:p w14:paraId="04ACE629" w14:textId="77777777" w:rsidR="005F787F" w:rsidRPr="00431F05" w:rsidRDefault="005F787F" w:rsidP="00431F05">
      <w:pPr>
        <w:rPr>
          <w:rFonts w:ascii="Franklin Gothic Book" w:eastAsia="Times New Roman" w:hAnsi="Franklin Gothic Book" w:cs="Times New Roman"/>
          <w:b/>
          <w:color w:val="FF0000"/>
        </w:rPr>
      </w:pPr>
    </w:p>
    <w:p w14:paraId="1C71A420" w14:textId="4004AF16" w:rsidR="00496D5B" w:rsidRPr="006979EC" w:rsidRDefault="00496D5B" w:rsidP="007C639F">
      <w:pPr>
        <w:pStyle w:val="Heading1"/>
        <w:numPr>
          <w:ilvl w:val="0"/>
          <w:numId w:val="1"/>
        </w:numPr>
      </w:pPr>
      <w:bookmarkStart w:id="10" w:name="_Toc109923756"/>
      <w:bookmarkEnd w:id="7"/>
      <w:r w:rsidRPr="006979EC">
        <w:lastRenderedPageBreak/>
        <w:t>STRUCTURE OF WORKSHOP</w:t>
      </w:r>
      <w:bookmarkEnd w:id="10"/>
    </w:p>
    <w:p w14:paraId="50603A06" w14:textId="62762D97" w:rsidR="00245FA0" w:rsidRPr="006979EC" w:rsidRDefault="00245FA0" w:rsidP="00B662B3">
      <w:pPr>
        <w:jc w:val="both"/>
        <w:rPr>
          <w:rFonts w:cstheme="minorHAnsi"/>
          <w:b/>
          <w:bCs/>
        </w:rPr>
      </w:pPr>
    </w:p>
    <w:p w14:paraId="7309D22A" w14:textId="3BA7AD48" w:rsidR="001C7AD9" w:rsidRPr="00C864D7" w:rsidRDefault="001C7AD9" w:rsidP="00C70ECA">
      <w:pPr>
        <w:jc w:val="both"/>
        <w:rPr>
          <w:rFonts w:cstheme="minorHAnsi"/>
          <w:sz w:val="22"/>
          <w:szCs w:val="22"/>
        </w:rPr>
      </w:pPr>
      <w:r w:rsidRPr="00C864D7">
        <w:rPr>
          <w:rFonts w:cstheme="minorHAnsi"/>
          <w:sz w:val="22"/>
          <w:szCs w:val="22"/>
        </w:rPr>
        <w:t xml:space="preserve">The one-day workshop </w:t>
      </w:r>
      <w:r w:rsidR="00716ACC">
        <w:rPr>
          <w:rFonts w:cstheme="minorHAnsi"/>
          <w:sz w:val="22"/>
          <w:szCs w:val="22"/>
        </w:rPr>
        <w:t xml:space="preserve">gave an overview of the Project and the methodology of the research process, followed by a presentation of the draft recommendations which had emerged from the study, with each recommendation accompanied by a rationale for its inclusion, together with any related case studies of good practice which provided a broader context for participants. Participants were encouraged to comment on each recommendation, indicating their agreement or, in some cases, explaining why they believed the recommendation should be amended. </w:t>
      </w:r>
    </w:p>
    <w:p w14:paraId="5AD09589" w14:textId="77777777" w:rsidR="001C7AD9" w:rsidRPr="001C7AD9" w:rsidRDefault="001C7AD9" w:rsidP="001C7AD9">
      <w:pPr>
        <w:jc w:val="both"/>
        <w:rPr>
          <w:rFonts w:cstheme="minorHAnsi"/>
        </w:rPr>
      </w:pPr>
    </w:p>
    <w:p w14:paraId="6C994F40" w14:textId="6D994B2B" w:rsidR="00496D5B" w:rsidRPr="006979EC" w:rsidRDefault="00496D5B" w:rsidP="007C639F">
      <w:pPr>
        <w:pStyle w:val="Heading1"/>
        <w:numPr>
          <w:ilvl w:val="0"/>
          <w:numId w:val="1"/>
        </w:numPr>
      </w:pPr>
      <w:bookmarkStart w:id="11" w:name="_Toc109923757"/>
      <w:r w:rsidRPr="006979EC">
        <w:t>ATTENDANCE</w:t>
      </w:r>
      <w:bookmarkEnd w:id="11"/>
    </w:p>
    <w:p w14:paraId="62C2C059" w14:textId="77777777" w:rsidR="009679B3" w:rsidRDefault="009679B3" w:rsidP="00DF2608">
      <w:pPr>
        <w:rPr>
          <w:rFonts w:cstheme="minorHAnsi"/>
          <w:sz w:val="22"/>
          <w:szCs w:val="22"/>
        </w:rPr>
      </w:pPr>
    </w:p>
    <w:p w14:paraId="7D02572C" w14:textId="7DC0A68F" w:rsidR="00DF2608" w:rsidRPr="00C864D7" w:rsidRDefault="00DF2608" w:rsidP="001C7FA0">
      <w:pPr>
        <w:jc w:val="both"/>
        <w:rPr>
          <w:rFonts w:cstheme="minorHAnsi"/>
          <w:sz w:val="22"/>
          <w:szCs w:val="22"/>
        </w:rPr>
      </w:pPr>
      <w:r w:rsidRPr="00C864D7">
        <w:rPr>
          <w:rFonts w:cstheme="minorHAnsi"/>
          <w:sz w:val="22"/>
          <w:szCs w:val="22"/>
        </w:rPr>
        <w:t>The Operational Beneficiary issued official invitations to a wide range of relevant stakeholders to participate in the Workshop. This resulted in the following attendance:</w:t>
      </w:r>
    </w:p>
    <w:p w14:paraId="59E70E63" w14:textId="77777777" w:rsidR="007958F3" w:rsidRPr="007958F3" w:rsidRDefault="007958F3" w:rsidP="00DF2608">
      <w:pPr>
        <w:rPr>
          <w:rFonts w:cstheme="minorHAnsi"/>
          <w:lang w:val="en-US"/>
        </w:rPr>
      </w:pPr>
    </w:p>
    <w:p w14:paraId="72012891" w14:textId="77777777" w:rsidR="009679B3" w:rsidRPr="006979EC" w:rsidRDefault="009679B3" w:rsidP="009679B3">
      <w:pPr>
        <w:rPr>
          <w:rFonts w:cstheme="minorHAnsi"/>
          <w:b/>
          <w:bCs/>
        </w:rPr>
      </w:pPr>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30"/>
        <w:gridCol w:w="1670"/>
        <w:gridCol w:w="2112"/>
        <w:gridCol w:w="1701"/>
        <w:gridCol w:w="1985"/>
      </w:tblGrid>
      <w:tr w:rsidR="00B26F88" w:rsidRPr="006979EC" w14:paraId="25DF9EEA" w14:textId="77777777" w:rsidTr="00241D0F">
        <w:trPr>
          <w:trHeight w:val="420"/>
        </w:trPr>
        <w:tc>
          <w:tcPr>
            <w:tcW w:w="2030" w:type="dxa"/>
            <w:shd w:val="clear" w:color="auto" w:fill="D9E2F3" w:themeFill="accent1" w:themeFillTint="33"/>
          </w:tcPr>
          <w:p w14:paraId="317E4068" w14:textId="77777777" w:rsidR="00B26F88" w:rsidRDefault="00B26F88" w:rsidP="00437DFE">
            <w:pPr>
              <w:spacing w:after="160" w:line="259" w:lineRule="auto"/>
              <w:jc w:val="center"/>
              <w:rPr>
                <w:b/>
                <w:bCs/>
                <w:sz w:val="20"/>
                <w:szCs w:val="20"/>
              </w:rPr>
            </w:pPr>
            <w:bookmarkStart w:id="12" w:name="_Hlk105075199"/>
            <w:r w:rsidRPr="006979EC">
              <w:rPr>
                <w:b/>
                <w:bCs/>
                <w:sz w:val="20"/>
                <w:szCs w:val="20"/>
              </w:rPr>
              <w:t>Total Attendance</w:t>
            </w:r>
          </w:p>
          <w:p w14:paraId="5379A7D4" w14:textId="77777777" w:rsidR="00B26F88" w:rsidRPr="006979EC" w:rsidRDefault="00B26F88" w:rsidP="00437DFE">
            <w:pPr>
              <w:spacing w:after="160" w:line="259" w:lineRule="auto"/>
              <w:jc w:val="center"/>
              <w:rPr>
                <w:b/>
                <w:bCs/>
                <w:sz w:val="20"/>
                <w:szCs w:val="20"/>
              </w:rPr>
            </w:pPr>
            <w:r>
              <w:rPr>
                <w:b/>
                <w:bCs/>
                <w:sz w:val="20"/>
                <w:szCs w:val="20"/>
              </w:rPr>
              <w:t>(Online)</w:t>
            </w:r>
          </w:p>
        </w:tc>
        <w:tc>
          <w:tcPr>
            <w:tcW w:w="1670" w:type="dxa"/>
            <w:shd w:val="clear" w:color="auto" w:fill="D9E2F3" w:themeFill="accent1" w:themeFillTint="33"/>
          </w:tcPr>
          <w:p w14:paraId="7D2845E1" w14:textId="77777777" w:rsidR="00B26F88" w:rsidRPr="006979EC" w:rsidRDefault="00B26F88" w:rsidP="00437DFE">
            <w:pPr>
              <w:spacing w:after="160" w:line="259" w:lineRule="auto"/>
              <w:jc w:val="center"/>
              <w:rPr>
                <w:b/>
                <w:bCs/>
                <w:sz w:val="20"/>
                <w:szCs w:val="20"/>
              </w:rPr>
            </w:pPr>
            <w:r w:rsidRPr="006979EC">
              <w:rPr>
                <w:b/>
                <w:bCs/>
                <w:sz w:val="20"/>
                <w:szCs w:val="20"/>
              </w:rPr>
              <w:t>Public Sector</w:t>
            </w:r>
          </w:p>
        </w:tc>
        <w:tc>
          <w:tcPr>
            <w:tcW w:w="2112" w:type="dxa"/>
            <w:shd w:val="clear" w:color="auto" w:fill="D9E2F3" w:themeFill="accent1" w:themeFillTint="33"/>
          </w:tcPr>
          <w:p w14:paraId="0D0DCF17" w14:textId="77777777" w:rsidR="00B26F88" w:rsidRPr="006979EC" w:rsidRDefault="00B26F88" w:rsidP="00437DFE">
            <w:pPr>
              <w:spacing w:after="160" w:line="259" w:lineRule="auto"/>
              <w:jc w:val="center"/>
              <w:rPr>
                <w:b/>
                <w:bCs/>
                <w:sz w:val="20"/>
                <w:szCs w:val="20"/>
              </w:rPr>
            </w:pPr>
            <w:r w:rsidRPr="006979EC">
              <w:rPr>
                <w:b/>
                <w:bCs/>
                <w:sz w:val="20"/>
                <w:szCs w:val="20"/>
              </w:rPr>
              <w:t>Private Sector</w:t>
            </w:r>
          </w:p>
        </w:tc>
        <w:tc>
          <w:tcPr>
            <w:tcW w:w="1701" w:type="dxa"/>
            <w:shd w:val="clear" w:color="auto" w:fill="D9E2F3" w:themeFill="accent1" w:themeFillTint="33"/>
          </w:tcPr>
          <w:p w14:paraId="65CE4CB1" w14:textId="77777777" w:rsidR="00B26F88" w:rsidRPr="006979EC" w:rsidRDefault="00B26F88" w:rsidP="00437DFE">
            <w:pPr>
              <w:spacing w:after="160" w:line="259" w:lineRule="auto"/>
              <w:jc w:val="center"/>
              <w:rPr>
                <w:b/>
                <w:bCs/>
                <w:sz w:val="20"/>
                <w:szCs w:val="20"/>
              </w:rPr>
            </w:pPr>
            <w:r w:rsidRPr="006979EC">
              <w:rPr>
                <w:b/>
                <w:bCs/>
                <w:sz w:val="20"/>
                <w:szCs w:val="20"/>
              </w:rPr>
              <w:t>NGOs, etc.</w:t>
            </w:r>
          </w:p>
        </w:tc>
        <w:tc>
          <w:tcPr>
            <w:tcW w:w="1985" w:type="dxa"/>
            <w:shd w:val="clear" w:color="auto" w:fill="D9E2F3" w:themeFill="accent1" w:themeFillTint="33"/>
          </w:tcPr>
          <w:p w14:paraId="43C98AD3" w14:textId="77777777" w:rsidR="00B26F88" w:rsidRPr="006979EC" w:rsidRDefault="00B26F88" w:rsidP="00437DFE">
            <w:pPr>
              <w:spacing w:after="160" w:line="259" w:lineRule="auto"/>
              <w:jc w:val="center"/>
              <w:rPr>
                <w:b/>
                <w:bCs/>
                <w:i/>
                <w:iCs/>
                <w:sz w:val="20"/>
                <w:szCs w:val="20"/>
              </w:rPr>
            </w:pPr>
            <w:r w:rsidRPr="006979EC">
              <w:rPr>
                <w:b/>
                <w:bCs/>
                <w:i/>
                <w:iCs/>
                <w:sz w:val="20"/>
                <w:szCs w:val="20"/>
              </w:rPr>
              <w:t>TAT</w:t>
            </w:r>
          </w:p>
        </w:tc>
      </w:tr>
      <w:tr w:rsidR="00B26F88" w:rsidRPr="006979EC" w14:paraId="2F919635" w14:textId="77777777" w:rsidTr="00241D0F">
        <w:trPr>
          <w:trHeight w:val="420"/>
        </w:trPr>
        <w:tc>
          <w:tcPr>
            <w:tcW w:w="2030" w:type="dxa"/>
            <w:shd w:val="clear" w:color="auto" w:fill="FBE4D5" w:themeFill="accent2" w:themeFillTint="33"/>
          </w:tcPr>
          <w:p w14:paraId="0EE03DD2" w14:textId="7317D481" w:rsidR="00B26F88" w:rsidRPr="006979EC" w:rsidRDefault="00B26F88" w:rsidP="00437DFE">
            <w:pPr>
              <w:spacing w:after="160" w:line="259" w:lineRule="auto"/>
              <w:jc w:val="center"/>
              <w:rPr>
                <w:sz w:val="20"/>
                <w:szCs w:val="20"/>
              </w:rPr>
            </w:pPr>
            <w:r>
              <w:rPr>
                <w:sz w:val="20"/>
                <w:szCs w:val="20"/>
              </w:rPr>
              <w:t>71</w:t>
            </w:r>
          </w:p>
        </w:tc>
        <w:tc>
          <w:tcPr>
            <w:tcW w:w="1670" w:type="dxa"/>
            <w:shd w:val="clear" w:color="auto" w:fill="FBE4D5" w:themeFill="accent2" w:themeFillTint="33"/>
          </w:tcPr>
          <w:p w14:paraId="4BB0475A" w14:textId="604A3984" w:rsidR="00B26F88" w:rsidRPr="006979EC" w:rsidRDefault="00B26F88" w:rsidP="00437DFE">
            <w:pPr>
              <w:spacing w:after="160" w:line="259" w:lineRule="auto"/>
              <w:jc w:val="center"/>
              <w:rPr>
                <w:sz w:val="20"/>
                <w:szCs w:val="20"/>
              </w:rPr>
            </w:pPr>
            <w:r>
              <w:rPr>
                <w:sz w:val="20"/>
                <w:szCs w:val="20"/>
              </w:rPr>
              <w:t>43</w:t>
            </w:r>
          </w:p>
        </w:tc>
        <w:tc>
          <w:tcPr>
            <w:tcW w:w="2112" w:type="dxa"/>
            <w:shd w:val="clear" w:color="auto" w:fill="FBE4D5" w:themeFill="accent2" w:themeFillTint="33"/>
          </w:tcPr>
          <w:p w14:paraId="44AE2C06" w14:textId="77777777" w:rsidR="00B26F88" w:rsidRPr="006979EC" w:rsidRDefault="00B26F88" w:rsidP="00437DFE">
            <w:pPr>
              <w:spacing w:after="160" w:line="259" w:lineRule="auto"/>
              <w:jc w:val="center"/>
              <w:rPr>
                <w:sz w:val="20"/>
                <w:szCs w:val="20"/>
              </w:rPr>
            </w:pPr>
            <w:r>
              <w:rPr>
                <w:sz w:val="20"/>
                <w:szCs w:val="20"/>
              </w:rPr>
              <w:t>8</w:t>
            </w:r>
          </w:p>
        </w:tc>
        <w:tc>
          <w:tcPr>
            <w:tcW w:w="1701" w:type="dxa"/>
            <w:shd w:val="clear" w:color="auto" w:fill="FBE4D5" w:themeFill="accent2" w:themeFillTint="33"/>
          </w:tcPr>
          <w:p w14:paraId="68DBC455" w14:textId="77777777" w:rsidR="00B26F88" w:rsidRPr="006979EC" w:rsidRDefault="00B26F88" w:rsidP="00437DFE">
            <w:pPr>
              <w:spacing w:after="160" w:line="259" w:lineRule="auto"/>
              <w:jc w:val="center"/>
              <w:rPr>
                <w:sz w:val="20"/>
                <w:szCs w:val="20"/>
              </w:rPr>
            </w:pPr>
            <w:r>
              <w:rPr>
                <w:sz w:val="20"/>
                <w:szCs w:val="20"/>
              </w:rPr>
              <w:t>19</w:t>
            </w:r>
          </w:p>
        </w:tc>
        <w:tc>
          <w:tcPr>
            <w:tcW w:w="1985" w:type="dxa"/>
            <w:shd w:val="clear" w:color="auto" w:fill="FBE4D5" w:themeFill="accent2" w:themeFillTint="33"/>
          </w:tcPr>
          <w:p w14:paraId="156DC7AB" w14:textId="77777777" w:rsidR="00B26F88" w:rsidRPr="006979EC" w:rsidRDefault="00B26F88" w:rsidP="00437DFE">
            <w:pPr>
              <w:spacing w:after="160" w:line="259" w:lineRule="auto"/>
              <w:jc w:val="center"/>
              <w:rPr>
                <w:sz w:val="20"/>
                <w:szCs w:val="20"/>
              </w:rPr>
            </w:pPr>
            <w:r>
              <w:rPr>
                <w:sz w:val="20"/>
                <w:szCs w:val="20"/>
              </w:rPr>
              <w:t>1</w:t>
            </w:r>
          </w:p>
        </w:tc>
      </w:tr>
      <w:bookmarkEnd w:id="12"/>
    </w:tbl>
    <w:p w14:paraId="7F3C33BC" w14:textId="77777777" w:rsidR="009679B3" w:rsidRPr="006979EC" w:rsidRDefault="009679B3" w:rsidP="009679B3">
      <w:pPr>
        <w:rPr>
          <w:rFonts w:cstheme="minorHAnsi"/>
          <w:b/>
          <w:bCs/>
        </w:rPr>
      </w:pPr>
    </w:p>
    <w:p w14:paraId="4399B440" w14:textId="349043CC" w:rsidR="009679B3" w:rsidRPr="00B26F88" w:rsidRDefault="00B26F88" w:rsidP="009679B3">
      <w:pPr>
        <w:rPr>
          <w:rFonts w:cstheme="minorHAnsi"/>
          <w:sz w:val="22"/>
          <w:szCs w:val="22"/>
        </w:rPr>
      </w:pPr>
      <w:bookmarkStart w:id="13" w:name="_Hlk110341556"/>
      <w:r w:rsidRPr="00B26F88">
        <w:rPr>
          <w:rFonts w:cstheme="minorHAnsi"/>
          <w:sz w:val="22"/>
          <w:szCs w:val="22"/>
        </w:rPr>
        <w:t>From this total of 71 persons</w:t>
      </w:r>
      <w:r w:rsidR="0054176E">
        <w:rPr>
          <w:rFonts w:cstheme="minorHAnsi"/>
          <w:sz w:val="22"/>
          <w:szCs w:val="22"/>
        </w:rPr>
        <w:t xml:space="preserve"> </w:t>
      </w:r>
      <w:r w:rsidR="00BB1811">
        <w:rPr>
          <w:rFonts w:cstheme="minorHAnsi"/>
          <w:sz w:val="22"/>
          <w:szCs w:val="22"/>
        </w:rPr>
        <w:t>(</w:t>
      </w:r>
      <w:r w:rsidR="0054176E">
        <w:rPr>
          <w:rFonts w:cstheme="minorHAnsi"/>
          <w:sz w:val="22"/>
          <w:szCs w:val="22"/>
        </w:rPr>
        <w:t>online</w:t>
      </w:r>
      <w:r w:rsidR="00BB1811">
        <w:rPr>
          <w:rFonts w:cstheme="minorHAnsi"/>
          <w:sz w:val="22"/>
          <w:szCs w:val="22"/>
        </w:rPr>
        <w:t>)</w:t>
      </w:r>
      <w:r w:rsidR="0054176E">
        <w:rPr>
          <w:rFonts w:cstheme="minorHAnsi"/>
          <w:sz w:val="22"/>
          <w:szCs w:val="22"/>
        </w:rPr>
        <w:t xml:space="preserve"> (</w:t>
      </w:r>
      <w:r w:rsidR="0054176E" w:rsidRPr="0054176E">
        <w:rPr>
          <w:rFonts w:cstheme="minorHAnsi"/>
          <w:sz w:val="22"/>
          <w:szCs w:val="22"/>
        </w:rPr>
        <w:t>private/public sector/NGOs</w:t>
      </w:r>
      <w:proofErr w:type="gramStart"/>
      <w:r w:rsidR="0054176E">
        <w:rPr>
          <w:rFonts w:cstheme="minorHAnsi"/>
          <w:sz w:val="22"/>
          <w:szCs w:val="22"/>
        </w:rPr>
        <w:t>)</w:t>
      </w:r>
      <w:r>
        <w:rPr>
          <w:rFonts w:cstheme="minorHAnsi"/>
          <w:sz w:val="22"/>
          <w:szCs w:val="22"/>
        </w:rPr>
        <w:t xml:space="preserve"> </w:t>
      </w:r>
      <w:r w:rsidRPr="00B26F88">
        <w:rPr>
          <w:rFonts w:cstheme="minorHAnsi"/>
          <w:sz w:val="22"/>
          <w:szCs w:val="22"/>
        </w:rPr>
        <w:t>,</w:t>
      </w:r>
      <w:proofErr w:type="gramEnd"/>
      <w:r w:rsidRPr="00B26F88">
        <w:rPr>
          <w:rFonts w:cstheme="minorHAnsi"/>
          <w:sz w:val="22"/>
          <w:szCs w:val="22"/>
        </w:rPr>
        <w:t xml:space="preserve"> 22 are from outside of Ankara.</w:t>
      </w:r>
    </w:p>
    <w:bookmarkEnd w:id="13"/>
    <w:p w14:paraId="7AA4C5F3" w14:textId="77777777" w:rsidR="009679B3" w:rsidRPr="00B26F88" w:rsidRDefault="009679B3" w:rsidP="009679B3">
      <w:pPr>
        <w:rPr>
          <w:rFonts w:cstheme="minorHAnsi"/>
        </w:rPr>
      </w:pPr>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30"/>
        <w:gridCol w:w="1670"/>
        <w:gridCol w:w="2112"/>
        <w:gridCol w:w="1701"/>
        <w:gridCol w:w="1985"/>
      </w:tblGrid>
      <w:tr w:rsidR="0054176E" w:rsidRPr="006979EC" w14:paraId="4831EB1D" w14:textId="77777777" w:rsidTr="00241D0F">
        <w:trPr>
          <w:trHeight w:val="420"/>
        </w:trPr>
        <w:tc>
          <w:tcPr>
            <w:tcW w:w="2030" w:type="dxa"/>
            <w:shd w:val="clear" w:color="auto" w:fill="D9E2F3" w:themeFill="accent1" w:themeFillTint="33"/>
          </w:tcPr>
          <w:p w14:paraId="1E4AFF27" w14:textId="77777777" w:rsidR="0054176E" w:rsidRDefault="0054176E" w:rsidP="00437DFE">
            <w:pPr>
              <w:spacing w:after="160" w:line="259" w:lineRule="auto"/>
              <w:jc w:val="center"/>
              <w:rPr>
                <w:b/>
                <w:bCs/>
                <w:sz w:val="20"/>
                <w:szCs w:val="20"/>
              </w:rPr>
            </w:pPr>
            <w:r w:rsidRPr="006979EC">
              <w:rPr>
                <w:b/>
                <w:bCs/>
                <w:sz w:val="20"/>
                <w:szCs w:val="20"/>
              </w:rPr>
              <w:t>Total Attendance</w:t>
            </w:r>
          </w:p>
          <w:p w14:paraId="3E2B4905" w14:textId="77777777" w:rsidR="0054176E" w:rsidRPr="006979EC" w:rsidRDefault="0054176E" w:rsidP="00437DFE">
            <w:pPr>
              <w:spacing w:after="160" w:line="259" w:lineRule="auto"/>
              <w:jc w:val="center"/>
              <w:rPr>
                <w:b/>
                <w:bCs/>
                <w:sz w:val="20"/>
                <w:szCs w:val="20"/>
              </w:rPr>
            </w:pPr>
            <w:r>
              <w:rPr>
                <w:b/>
                <w:bCs/>
                <w:sz w:val="20"/>
                <w:szCs w:val="20"/>
              </w:rPr>
              <w:t>(In=Person)</w:t>
            </w:r>
          </w:p>
        </w:tc>
        <w:tc>
          <w:tcPr>
            <w:tcW w:w="1670" w:type="dxa"/>
            <w:shd w:val="clear" w:color="auto" w:fill="D9E2F3" w:themeFill="accent1" w:themeFillTint="33"/>
          </w:tcPr>
          <w:p w14:paraId="1D9D1418" w14:textId="77777777" w:rsidR="0054176E" w:rsidRPr="006979EC" w:rsidRDefault="0054176E" w:rsidP="00437DFE">
            <w:pPr>
              <w:spacing w:after="160" w:line="259" w:lineRule="auto"/>
              <w:jc w:val="center"/>
              <w:rPr>
                <w:b/>
                <w:bCs/>
                <w:sz w:val="20"/>
                <w:szCs w:val="20"/>
              </w:rPr>
            </w:pPr>
            <w:r w:rsidRPr="006979EC">
              <w:rPr>
                <w:b/>
                <w:bCs/>
                <w:sz w:val="20"/>
                <w:szCs w:val="20"/>
              </w:rPr>
              <w:t>Public Sector</w:t>
            </w:r>
          </w:p>
        </w:tc>
        <w:tc>
          <w:tcPr>
            <w:tcW w:w="2112" w:type="dxa"/>
            <w:shd w:val="clear" w:color="auto" w:fill="D9E2F3" w:themeFill="accent1" w:themeFillTint="33"/>
          </w:tcPr>
          <w:p w14:paraId="2E1896F1" w14:textId="77777777" w:rsidR="0054176E" w:rsidRPr="006979EC" w:rsidRDefault="0054176E" w:rsidP="00437DFE">
            <w:pPr>
              <w:spacing w:after="160" w:line="259" w:lineRule="auto"/>
              <w:jc w:val="center"/>
              <w:rPr>
                <w:b/>
                <w:bCs/>
                <w:sz w:val="20"/>
                <w:szCs w:val="20"/>
              </w:rPr>
            </w:pPr>
            <w:r w:rsidRPr="006979EC">
              <w:rPr>
                <w:b/>
                <w:bCs/>
                <w:sz w:val="20"/>
                <w:szCs w:val="20"/>
              </w:rPr>
              <w:t>Private Sector</w:t>
            </w:r>
          </w:p>
        </w:tc>
        <w:tc>
          <w:tcPr>
            <w:tcW w:w="1701" w:type="dxa"/>
            <w:shd w:val="clear" w:color="auto" w:fill="D9E2F3" w:themeFill="accent1" w:themeFillTint="33"/>
          </w:tcPr>
          <w:p w14:paraId="00635433" w14:textId="77777777" w:rsidR="0054176E" w:rsidRPr="006979EC" w:rsidRDefault="0054176E" w:rsidP="00437DFE">
            <w:pPr>
              <w:spacing w:after="160" w:line="259" w:lineRule="auto"/>
              <w:jc w:val="center"/>
              <w:rPr>
                <w:b/>
                <w:bCs/>
                <w:sz w:val="20"/>
                <w:szCs w:val="20"/>
              </w:rPr>
            </w:pPr>
            <w:r w:rsidRPr="006979EC">
              <w:rPr>
                <w:b/>
                <w:bCs/>
                <w:sz w:val="20"/>
                <w:szCs w:val="20"/>
              </w:rPr>
              <w:t>NGOs, etc.</w:t>
            </w:r>
          </w:p>
        </w:tc>
        <w:tc>
          <w:tcPr>
            <w:tcW w:w="1985" w:type="dxa"/>
            <w:shd w:val="clear" w:color="auto" w:fill="D9E2F3" w:themeFill="accent1" w:themeFillTint="33"/>
          </w:tcPr>
          <w:p w14:paraId="47594ED4" w14:textId="77777777" w:rsidR="0054176E" w:rsidRPr="006979EC" w:rsidRDefault="0054176E" w:rsidP="00437DFE">
            <w:pPr>
              <w:spacing w:after="160" w:line="259" w:lineRule="auto"/>
              <w:jc w:val="center"/>
              <w:rPr>
                <w:b/>
                <w:bCs/>
                <w:i/>
                <w:iCs/>
                <w:sz w:val="20"/>
                <w:szCs w:val="20"/>
              </w:rPr>
            </w:pPr>
            <w:r w:rsidRPr="006979EC">
              <w:rPr>
                <w:b/>
                <w:bCs/>
                <w:i/>
                <w:iCs/>
                <w:sz w:val="20"/>
                <w:szCs w:val="20"/>
              </w:rPr>
              <w:t>TAT</w:t>
            </w:r>
          </w:p>
        </w:tc>
      </w:tr>
      <w:tr w:rsidR="0054176E" w:rsidRPr="006979EC" w14:paraId="1323085F" w14:textId="77777777" w:rsidTr="00241D0F">
        <w:trPr>
          <w:trHeight w:val="420"/>
        </w:trPr>
        <w:tc>
          <w:tcPr>
            <w:tcW w:w="2030" w:type="dxa"/>
            <w:shd w:val="clear" w:color="auto" w:fill="FBE4D5" w:themeFill="accent2" w:themeFillTint="33"/>
          </w:tcPr>
          <w:p w14:paraId="3E15980B" w14:textId="77777777" w:rsidR="0054176E" w:rsidRPr="006979EC" w:rsidRDefault="0054176E" w:rsidP="00437DFE">
            <w:pPr>
              <w:spacing w:after="160" w:line="259" w:lineRule="auto"/>
              <w:jc w:val="center"/>
              <w:rPr>
                <w:sz w:val="20"/>
                <w:szCs w:val="20"/>
              </w:rPr>
            </w:pPr>
            <w:r>
              <w:rPr>
                <w:sz w:val="20"/>
                <w:szCs w:val="20"/>
              </w:rPr>
              <w:t>25</w:t>
            </w:r>
          </w:p>
        </w:tc>
        <w:tc>
          <w:tcPr>
            <w:tcW w:w="1670" w:type="dxa"/>
            <w:shd w:val="clear" w:color="auto" w:fill="FBE4D5" w:themeFill="accent2" w:themeFillTint="33"/>
          </w:tcPr>
          <w:p w14:paraId="5D76B609" w14:textId="77777777" w:rsidR="0054176E" w:rsidRPr="006979EC" w:rsidRDefault="0054176E" w:rsidP="00437DFE">
            <w:pPr>
              <w:spacing w:after="160" w:line="259" w:lineRule="auto"/>
              <w:jc w:val="center"/>
              <w:rPr>
                <w:sz w:val="20"/>
                <w:szCs w:val="20"/>
              </w:rPr>
            </w:pPr>
            <w:r>
              <w:rPr>
                <w:sz w:val="20"/>
                <w:szCs w:val="20"/>
              </w:rPr>
              <w:t>19</w:t>
            </w:r>
          </w:p>
        </w:tc>
        <w:tc>
          <w:tcPr>
            <w:tcW w:w="2112" w:type="dxa"/>
            <w:shd w:val="clear" w:color="auto" w:fill="FBE4D5" w:themeFill="accent2" w:themeFillTint="33"/>
          </w:tcPr>
          <w:p w14:paraId="2E326185" w14:textId="77777777" w:rsidR="0054176E" w:rsidRPr="006979EC" w:rsidRDefault="0054176E" w:rsidP="00437DFE">
            <w:pPr>
              <w:spacing w:after="160" w:line="259" w:lineRule="auto"/>
              <w:jc w:val="center"/>
              <w:rPr>
                <w:sz w:val="20"/>
                <w:szCs w:val="20"/>
              </w:rPr>
            </w:pPr>
            <w:r>
              <w:rPr>
                <w:sz w:val="20"/>
                <w:szCs w:val="20"/>
              </w:rPr>
              <w:t>0</w:t>
            </w:r>
          </w:p>
        </w:tc>
        <w:tc>
          <w:tcPr>
            <w:tcW w:w="1701" w:type="dxa"/>
            <w:shd w:val="clear" w:color="auto" w:fill="FBE4D5" w:themeFill="accent2" w:themeFillTint="33"/>
          </w:tcPr>
          <w:p w14:paraId="5DD3F485" w14:textId="77777777" w:rsidR="0054176E" w:rsidRPr="006979EC" w:rsidRDefault="0054176E" w:rsidP="00437DFE">
            <w:pPr>
              <w:spacing w:after="160" w:line="259" w:lineRule="auto"/>
              <w:jc w:val="center"/>
              <w:rPr>
                <w:sz w:val="20"/>
                <w:szCs w:val="20"/>
              </w:rPr>
            </w:pPr>
            <w:r>
              <w:rPr>
                <w:sz w:val="20"/>
                <w:szCs w:val="20"/>
              </w:rPr>
              <w:t>0</w:t>
            </w:r>
          </w:p>
        </w:tc>
        <w:tc>
          <w:tcPr>
            <w:tcW w:w="1985" w:type="dxa"/>
            <w:shd w:val="clear" w:color="auto" w:fill="FBE4D5" w:themeFill="accent2" w:themeFillTint="33"/>
          </w:tcPr>
          <w:p w14:paraId="08E34D8E" w14:textId="77777777" w:rsidR="0054176E" w:rsidRPr="006979EC" w:rsidRDefault="0054176E" w:rsidP="00437DFE">
            <w:pPr>
              <w:spacing w:after="160" w:line="259" w:lineRule="auto"/>
              <w:jc w:val="center"/>
              <w:rPr>
                <w:sz w:val="20"/>
                <w:szCs w:val="20"/>
              </w:rPr>
            </w:pPr>
            <w:r>
              <w:rPr>
                <w:sz w:val="20"/>
                <w:szCs w:val="20"/>
              </w:rPr>
              <w:t>6</w:t>
            </w:r>
          </w:p>
        </w:tc>
      </w:tr>
    </w:tbl>
    <w:p w14:paraId="4204D870" w14:textId="77777777" w:rsidR="009679B3" w:rsidRDefault="009679B3" w:rsidP="009679B3">
      <w:pPr>
        <w:rPr>
          <w:rFonts w:cstheme="minorHAnsi"/>
          <w:b/>
          <w:bCs/>
        </w:rPr>
      </w:pPr>
    </w:p>
    <w:p w14:paraId="60FAF4BC" w14:textId="00CD8B06" w:rsidR="0054176E" w:rsidRDefault="0054176E" w:rsidP="009679B3">
      <w:pPr>
        <w:jc w:val="both"/>
        <w:rPr>
          <w:rFonts w:cstheme="minorHAnsi"/>
          <w:sz w:val="22"/>
          <w:szCs w:val="22"/>
        </w:rPr>
      </w:pPr>
      <w:bookmarkStart w:id="14" w:name="_Hlk110341590"/>
      <w:r>
        <w:rPr>
          <w:rFonts w:cstheme="minorHAnsi"/>
          <w:sz w:val="22"/>
          <w:szCs w:val="22"/>
        </w:rPr>
        <w:t xml:space="preserve">From this total of 25 persons (in person) </w:t>
      </w:r>
      <w:r w:rsidRPr="0054176E">
        <w:rPr>
          <w:rFonts w:cstheme="minorHAnsi"/>
          <w:sz w:val="22"/>
          <w:szCs w:val="22"/>
        </w:rPr>
        <w:t>(private/public sector/NGOs</w:t>
      </w:r>
      <w:r>
        <w:rPr>
          <w:rFonts w:cstheme="minorHAnsi"/>
          <w:sz w:val="22"/>
          <w:szCs w:val="22"/>
        </w:rPr>
        <w:t xml:space="preserve">), </w:t>
      </w:r>
      <w:r w:rsidR="009E226C">
        <w:rPr>
          <w:rFonts w:cstheme="minorHAnsi"/>
          <w:sz w:val="22"/>
          <w:szCs w:val="22"/>
        </w:rPr>
        <w:t>all from Ankara.</w:t>
      </w:r>
    </w:p>
    <w:bookmarkEnd w:id="14"/>
    <w:p w14:paraId="0A356DEC" w14:textId="77777777" w:rsidR="0054176E" w:rsidRDefault="0054176E" w:rsidP="009679B3">
      <w:pPr>
        <w:jc w:val="both"/>
        <w:rPr>
          <w:rFonts w:cstheme="minorHAnsi"/>
          <w:sz w:val="22"/>
          <w:szCs w:val="22"/>
        </w:rPr>
      </w:pPr>
    </w:p>
    <w:p w14:paraId="4EF015CE" w14:textId="168BBF45" w:rsidR="009679B3" w:rsidRPr="00C864D7" w:rsidRDefault="009679B3" w:rsidP="009679B3">
      <w:pPr>
        <w:jc w:val="both"/>
        <w:rPr>
          <w:rFonts w:cstheme="minorHAnsi"/>
          <w:sz w:val="22"/>
          <w:szCs w:val="22"/>
        </w:rPr>
      </w:pPr>
      <w:r w:rsidRPr="00C864D7">
        <w:rPr>
          <w:rFonts w:cstheme="minorHAnsi"/>
          <w:sz w:val="22"/>
          <w:szCs w:val="22"/>
        </w:rPr>
        <w:t xml:space="preserve">The </w:t>
      </w:r>
      <w:r>
        <w:rPr>
          <w:rFonts w:cstheme="minorHAnsi"/>
          <w:sz w:val="22"/>
          <w:szCs w:val="22"/>
        </w:rPr>
        <w:t>t</w:t>
      </w:r>
      <w:r w:rsidRPr="00C864D7">
        <w:rPr>
          <w:rFonts w:cstheme="minorHAnsi"/>
          <w:sz w:val="22"/>
          <w:szCs w:val="22"/>
        </w:rPr>
        <w:t xml:space="preserve">otal </w:t>
      </w:r>
      <w:r>
        <w:rPr>
          <w:rFonts w:cstheme="minorHAnsi"/>
          <w:sz w:val="22"/>
          <w:szCs w:val="22"/>
        </w:rPr>
        <w:t xml:space="preserve">number </w:t>
      </w:r>
      <w:r w:rsidRPr="00C864D7">
        <w:rPr>
          <w:rFonts w:cstheme="minorHAnsi"/>
          <w:sz w:val="22"/>
          <w:szCs w:val="22"/>
        </w:rPr>
        <w:t xml:space="preserve">of participants </w:t>
      </w:r>
      <w:r>
        <w:rPr>
          <w:rFonts w:cstheme="minorHAnsi"/>
          <w:sz w:val="22"/>
          <w:szCs w:val="22"/>
        </w:rPr>
        <w:t>was 9</w:t>
      </w:r>
      <w:r w:rsidR="00FA5929">
        <w:rPr>
          <w:rFonts w:cstheme="minorHAnsi"/>
          <w:sz w:val="22"/>
          <w:szCs w:val="22"/>
        </w:rPr>
        <w:t>6</w:t>
      </w:r>
      <w:r>
        <w:rPr>
          <w:rFonts w:cstheme="minorHAnsi"/>
          <w:sz w:val="22"/>
          <w:szCs w:val="22"/>
        </w:rPr>
        <w:t xml:space="preserve"> (including TAT). </w:t>
      </w:r>
      <w:r w:rsidRPr="00C864D7">
        <w:rPr>
          <w:rFonts w:cstheme="minorHAnsi"/>
          <w:sz w:val="22"/>
          <w:szCs w:val="22"/>
        </w:rPr>
        <w:t xml:space="preserve">  </w:t>
      </w:r>
    </w:p>
    <w:p w14:paraId="6B8166DC" w14:textId="77777777" w:rsidR="009679B3" w:rsidRPr="00C864D7" w:rsidRDefault="009679B3" w:rsidP="009679B3">
      <w:pPr>
        <w:jc w:val="both"/>
        <w:rPr>
          <w:rFonts w:cstheme="minorHAnsi"/>
          <w:sz w:val="22"/>
          <w:szCs w:val="22"/>
        </w:rPr>
      </w:pPr>
    </w:p>
    <w:p w14:paraId="5E53FCC2" w14:textId="5FD3E5E1" w:rsidR="009679B3" w:rsidRPr="00C864D7" w:rsidRDefault="009679B3" w:rsidP="009679B3">
      <w:pPr>
        <w:jc w:val="both"/>
        <w:rPr>
          <w:rFonts w:cstheme="minorHAnsi"/>
          <w:sz w:val="22"/>
          <w:szCs w:val="22"/>
          <w:lang w:val="en-US"/>
        </w:rPr>
      </w:pPr>
      <w:r>
        <w:rPr>
          <w:rFonts w:cstheme="minorHAnsi"/>
          <w:sz w:val="22"/>
          <w:szCs w:val="22"/>
        </w:rPr>
        <w:t>60</w:t>
      </w:r>
      <w:r w:rsidRPr="00C864D7">
        <w:rPr>
          <w:rFonts w:cstheme="minorHAnsi"/>
          <w:sz w:val="22"/>
          <w:szCs w:val="22"/>
        </w:rPr>
        <w:t xml:space="preserve">% </w:t>
      </w:r>
      <w:r>
        <w:rPr>
          <w:rFonts w:cstheme="minorHAnsi"/>
          <w:sz w:val="22"/>
          <w:szCs w:val="22"/>
        </w:rPr>
        <w:t xml:space="preserve">of the online participants were </w:t>
      </w:r>
      <w:r w:rsidRPr="00C864D7">
        <w:rPr>
          <w:rFonts w:cstheme="minorHAnsi"/>
          <w:sz w:val="22"/>
          <w:szCs w:val="22"/>
        </w:rPr>
        <w:t xml:space="preserve">from the public </w:t>
      </w:r>
      <w:r>
        <w:rPr>
          <w:rFonts w:cstheme="minorHAnsi"/>
          <w:sz w:val="22"/>
          <w:szCs w:val="22"/>
        </w:rPr>
        <w:t>s</w:t>
      </w:r>
      <w:r w:rsidRPr="00C864D7">
        <w:rPr>
          <w:rFonts w:cstheme="minorHAnsi"/>
          <w:sz w:val="22"/>
          <w:szCs w:val="22"/>
        </w:rPr>
        <w:t xml:space="preserve">ector and </w:t>
      </w:r>
      <w:r w:rsidR="00083AD7">
        <w:rPr>
          <w:rFonts w:cstheme="minorHAnsi"/>
          <w:sz w:val="22"/>
          <w:szCs w:val="22"/>
        </w:rPr>
        <w:t>40</w:t>
      </w:r>
      <w:r w:rsidRPr="00C864D7">
        <w:rPr>
          <w:rFonts w:cstheme="minorHAnsi"/>
          <w:sz w:val="22"/>
          <w:szCs w:val="22"/>
        </w:rPr>
        <w:t xml:space="preserve">% </w:t>
      </w:r>
      <w:r>
        <w:rPr>
          <w:rFonts w:cstheme="minorHAnsi"/>
          <w:sz w:val="22"/>
          <w:szCs w:val="22"/>
        </w:rPr>
        <w:t xml:space="preserve">were </w:t>
      </w:r>
      <w:r w:rsidRPr="00C864D7">
        <w:rPr>
          <w:rFonts w:cstheme="minorHAnsi"/>
          <w:sz w:val="22"/>
          <w:szCs w:val="22"/>
        </w:rPr>
        <w:t xml:space="preserve">from NGOs and others. </w:t>
      </w:r>
      <w:r>
        <w:rPr>
          <w:rFonts w:cstheme="minorHAnsi"/>
          <w:sz w:val="22"/>
          <w:szCs w:val="22"/>
        </w:rPr>
        <w:t>3</w:t>
      </w:r>
      <w:r w:rsidR="00083AD7">
        <w:rPr>
          <w:rFonts w:cstheme="minorHAnsi"/>
          <w:sz w:val="22"/>
          <w:szCs w:val="22"/>
        </w:rPr>
        <w:t>3</w:t>
      </w:r>
      <w:r w:rsidRPr="00C864D7">
        <w:rPr>
          <w:rFonts w:cstheme="minorHAnsi"/>
          <w:sz w:val="22"/>
          <w:szCs w:val="22"/>
        </w:rPr>
        <w:t>%</w:t>
      </w:r>
      <w:r>
        <w:rPr>
          <w:rFonts w:cstheme="minorHAnsi"/>
          <w:sz w:val="22"/>
          <w:szCs w:val="22"/>
        </w:rPr>
        <w:t xml:space="preserve"> </w:t>
      </w:r>
      <w:r w:rsidRPr="00C864D7">
        <w:rPr>
          <w:rFonts w:cstheme="minorHAnsi"/>
          <w:sz w:val="22"/>
          <w:szCs w:val="22"/>
        </w:rPr>
        <w:t>p</w:t>
      </w:r>
      <w:r>
        <w:rPr>
          <w:rFonts w:cstheme="minorHAnsi"/>
          <w:sz w:val="22"/>
          <w:szCs w:val="22"/>
        </w:rPr>
        <w:t xml:space="preserve">articipants were from </w:t>
      </w:r>
      <w:r w:rsidRPr="00C864D7">
        <w:rPr>
          <w:rFonts w:cstheme="minorHAnsi"/>
          <w:sz w:val="22"/>
          <w:szCs w:val="22"/>
        </w:rPr>
        <w:t>outside Ankara</w:t>
      </w:r>
      <w:r>
        <w:rPr>
          <w:rFonts w:cstheme="minorHAnsi"/>
          <w:sz w:val="22"/>
          <w:szCs w:val="22"/>
        </w:rPr>
        <w:t xml:space="preserve"> (</w:t>
      </w:r>
      <w:r w:rsidRPr="00C864D7">
        <w:rPr>
          <w:rFonts w:cstheme="minorHAnsi"/>
          <w:sz w:val="22"/>
          <w:szCs w:val="22"/>
        </w:rPr>
        <w:t>(İzmir:</w:t>
      </w:r>
      <w:r>
        <w:rPr>
          <w:rFonts w:cstheme="minorHAnsi"/>
          <w:sz w:val="22"/>
          <w:szCs w:val="22"/>
        </w:rPr>
        <w:t xml:space="preserve"> 5</w:t>
      </w:r>
      <w:r w:rsidRPr="00C864D7">
        <w:rPr>
          <w:rFonts w:cstheme="minorHAnsi"/>
          <w:sz w:val="22"/>
          <w:szCs w:val="22"/>
        </w:rPr>
        <w:t>, Adana:</w:t>
      </w:r>
      <w:r>
        <w:rPr>
          <w:rFonts w:cstheme="minorHAnsi"/>
          <w:sz w:val="22"/>
          <w:szCs w:val="22"/>
        </w:rPr>
        <w:t xml:space="preserve"> 3</w:t>
      </w:r>
      <w:r w:rsidRPr="00C864D7">
        <w:rPr>
          <w:rFonts w:cstheme="minorHAnsi"/>
          <w:sz w:val="22"/>
          <w:szCs w:val="22"/>
        </w:rPr>
        <w:t>, Bursa:</w:t>
      </w:r>
      <w:r>
        <w:rPr>
          <w:rFonts w:cstheme="minorHAnsi"/>
          <w:sz w:val="22"/>
          <w:szCs w:val="22"/>
        </w:rPr>
        <w:t xml:space="preserve"> 5</w:t>
      </w:r>
      <w:r w:rsidRPr="00C864D7">
        <w:rPr>
          <w:rFonts w:cstheme="minorHAnsi"/>
          <w:sz w:val="22"/>
          <w:szCs w:val="22"/>
        </w:rPr>
        <w:t>, İstanbul:</w:t>
      </w:r>
      <w:r>
        <w:rPr>
          <w:rFonts w:cstheme="minorHAnsi"/>
          <w:sz w:val="22"/>
          <w:szCs w:val="22"/>
        </w:rPr>
        <w:t xml:space="preserve"> 8, Italy (Turin): 1</w:t>
      </w:r>
      <w:r w:rsidRPr="00C864D7">
        <w:rPr>
          <w:rFonts w:cstheme="minorHAnsi"/>
          <w:sz w:val="22"/>
          <w:szCs w:val="22"/>
        </w:rPr>
        <w:t>).</w:t>
      </w:r>
      <w:r>
        <w:rPr>
          <w:rFonts w:cstheme="minorHAnsi"/>
          <w:sz w:val="22"/>
          <w:szCs w:val="22"/>
        </w:rPr>
        <w:t xml:space="preserve"> The in-person participants were solely from the public sector, mainly drawn from MoLSS.</w:t>
      </w:r>
      <w:r w:rsidRPr="00C864D7">
        <w:rPr>
          <w:rFonts w:cstheme="minorHAnsi"/>
          <w:sz w:val="22"/>
          <w:szCs w:val="22"/>
        </w:rPr>
        <w:t xml:space="preserve">  </w:t>
      </w:r>
    </w:p>
    <w:p w14:paraId="57147B9D" w14:textId="77777777" w:rsidR="009679B3" w:rsidRPr="00C864D7" w:rsidRDefault="009679B3" w:rsidP="009679B3">
      <w:pPr>
        <w:rPr>
          <w:rFonts w:cstheme="minorHAnsi"/>
          <w:sz w:val="22"/>
          <w:szCs w:val="22"/>
        </w:rPr>
      </w:pPr>
    </w:p>
    <w:p w14:paraId="23000166" w14:textId="77777777" w:rsidR="0064252B" w:rsidRPr="006979EC" w:rsidRDefault="0064252B" w:rsidP="00DF2608">
      <w:pPr>
        <w:rPr>
          <w:rFonts w:cstheme="minorHAnsi"/>
        </w:rPr>
      </w:pPr>
    </w:p>
    <w:p w14:paraId="7B95D5FA" w14:textId="1F7D11F0" w:rsidR="00496D5B" w:rsidRPr="006979EC" w:rsidRDefault="00496D5B" w:rsidP="007C639F">
      <w:pPr>
        <w:pStyle w:val="Heading1"/>
        <w:numPr>
          <w:ilvl w:val="0"/>
          <w:numId w:val="1"/>
        </w:numPr>
      </w:pPr>
      <w:bookmarkStart w:id="15" w:name="_Toc109923758"/>
      <w:r w:rsidRPr="006979EC">
        <w:t>PRESENTATIONS</w:t>
      </w:r>
      <w:bookmarkEnd w:id="15"/>
    </w:p>
    <w:p w14:paraId="72CF58E7" w14:textId="1F6DC610" w:rsidR="00496D5B" w:rsidRPr="006979EC" w:rsidRDefault="00496D5B" w:rsidP="009B746F">
      <w:pPr>
        <w:rPr>
          <w:rFonts w:cstheme="minorHAnsi"/>
          <w:b/>
          <w:bCs/>
        </w:rPr>
      </w:pPr>
    </w:p>
    <w:p w14:paraId="28C45965" w14:textId="77777777" w:rsidR="009B746F" w:rsidRPr="00C864D7" w:rsidRDefault="009B746F" w:rsidP="009B746F">
      <w:pPr>
        <w:jc w:val="both"/>
        <w:rPr>
          <w:rFonts w:cstheme="minorHAnsi"/>
          <w:sz w:val="22"/>
          <w:szCs w:val="22"/>
        </w:rPr>
      </w:pPr>
      <w:r w:rsidRPr="00C864D7">
        <w:rPr>
          <w:rFonts w:cstheme="minorHAnsi"/>
          <w:sz w:val="22"/>
          <w:szCs w:val="22"/>
        </w:rPr>
        <w:t>In line with the Agenda, a number of speeches and presentations were given:</w:t>
      </w:r>
    </w:p>
    <w:p w14:paraId="3CFD9A5A" w14:textId="77777777" w:rsidR="009B746F" w:rsidRPr="006979EC" w:rsidRDefault="009B746F" w:rsidP="009B746F">
      <w:pPr>
        <w:ind w:left="720"/>
        <w:jc w:val="both"/>
        <w:rPr>
          <w:rFonts w:cstheme="minorHAnsi"/>
          <w:b/>
          <w:bCs/>
        </w:rPr>
      </w:pPr>
    </w:p>
    <w:p w14:paraId="0FA63151" w14:textId="6E2FDB51" w:rsidR="009B746F" w:rsidRPr="006979EC" w:rsidRDefault="009B746F" w:rsidP="00FB4DBA">
      <w:pPr>
        <w:pStyle w:val="Heading2"/>
      </w:pPr>
      <w:bookmarkStart w:id="16" w:name="_Toc100049739"/>
      <w:bookmarkStart w:id="17" w:name="_Toc109923759"/>
      <w:r w:rsidRPr="006979EC">
        <w:lastRenderedPageBreak/>
        <w:t>7.1 Introduction by MoLSS</w:t>
      </w:r>
      <w:bookmarkEnd w:id="16"/>
      <w:bookmarkEnd w:id="17"/>
    </w:p>
    <w:p w14:paraId="75BE97AF" w14:textId="77777777" w:rsidR="009B746F" w:rsidRPr="006979EC" w:rsidRDefault="009B746F" w:rsidP="009B746F">
      <w:pPr>
        <w:ind w:left="720"/>
        <w:jc w:val="both"/>
        <w:rPr>
          <w:rFonts w:cstheme="minorHAnsi"/>
        </w:rPr>
      </w:pPr>
    </w:p>
    <w:p w14:paraId="2BCE1BAC" w14:textId="267C9F1F" w:rsidR="009B746F" w:rsidRDefault="009B746F" w:rsidP="00335E40">
      <w:pPr>
        <w:jc w:val="both"/>
        <w:rPr>
          <w:rFonts w:cstheme="minorHAnsi"/>
          <w:sz w:val="22"/>
          <w:szCs w:val="22"/>
        </w:rPr>
      </w:pPr>
      <w:r w:rsidRPr="00C864D7">
        <w:rPr>
          <w:rFonts w:cstheme="minorHAnsi"/>
          <w:sz w:val="22"/>
          <w:szCs w:val="22"/>
        </w:rPr>
        <w:t xml:space="preserve">There was no PPT presentation, but Ms. </w:t>
      </w:r>
      <w:proofErr w:type="spellStart"/>
      <w:r w:rsidRPr="00C864D7">
        <w:rPr>
          <w:rFonts w:cstheme="minorHAnsi"/>
          <w:sz w:val="22"/>
          <w:szCs w:val="22"/>
        </w:rPr>
        <w:t>Ceylan</w:t>
      </w:r>
      <w:proofErr w:type="spellEnd"/>
      <w:r w:rsidRPr="00C864D7">
        <w:rPr>
          <w:rFonts w:cstheme="minorHAnsi"/>
          <w:sz w:val="22"/>
          <w:szCs w:val="22"/>
        </w:rPr>
        <w:t xml:space="preserve"> </w:t>
      </w:r>
      <w:bookmarkStart w:id="18" w:name="_Hlk107313571"/>
      <w:proofErr w:type="spellStart"/>
      <w:r w:rsidR="00AA459F" w:rsidRPr="00C864D7">
        <w:rPr>
          <w:rFonts w:cstheme="minorHAnsi"/>
          <w:sz w:val="22"/>
          <w:szCs w:val="22"/>
        </w:rPr>
        <w:t>Çifçi</w:t>
      </w:r>
      <w:bookmarkEnd w:id="18"/>
      <w:proofErr w:type="spellEnd"/>
      <w:r w:rsidR="00AA459F" w:rsidRPr="00C864D7">
        <w:rPr>
          <w:rFonts w:cstheme="minorHAnsi"/>
          <w:sz w:val="22"/>
          <w:szCs w:val="22"/>
        </w:rPr>
        <w:t xml:space="preserve"> </w:t>
      </w:r>
      <w:r w:rsidRPr="00C864D7">
        <w:rPr>
          <w:rFonts w:cstheme="minorHAnsi"/>
          <w:sz w:val="22"/>
          <w:szCs w:val="22"/>
        </w:rPr>
        <w:t xml:space="preserve">emphasised </w:t>
      </w:r>
      <w:proofErr w:type="spellStart"/>
      <w:r w:rsidRPr="00C864D7">
        <w:rPr>
          <w:rFonts w:cstheme="minorHAnsi"/>
          <w:sz w:val="22"/>
          <w:szCs w:val="22"/>
        </w:rPr>
        <w:t>MoLSS’s</w:t>
      </w:r>
      <w:proofErr w:type="spellEnd"/>
      <w:r w:rsidRPr="00C864D7">
        <w:rPr>
          <w:rFonts w:cstheme="minorHAnsi"/>
          <w:sz w:val="22"/>
          <w:szCs w:val="22"/>
        </w:rPr>
        <w:t xml:space="preserve"> commitment to supporting a </w:t>
      </w:r>
      <w:r w:rsidR="0064252B" w:rsidRPr="00C864D7">
        <w:rPr>
          <w:rFonts w:cstheme="minorHAnsi"/>
          <w:sz w:val="22"/>
          <w:szCs w:val="22"/>
        </w:rPr>
        <w:t>D</w:t>
      </w:r>
      <w:r w:rsidRPr="00C864D7">
        <w:rPr>
          <w:rFonts w:cstheme="minorHAnsi"/>
          <w:sz w:val="22"/>
          <w:szCs w:val="22"/>
        </w:rPr>
        <w:t xml:space="preserve">ecent </w:t>
      </w:r>
      <w:r w:rsidR="0064252B" w:rsidRPr="00C864D7">
        <w:rPr>
          <w:rFonts w:cstheme="minorHAnsi"/>
          <w:sz w:val="22"/>
          <w:szCs w:val="22"/>
        </w:rPr>
        <w:t>F</w:t>
      </w:r>
      <w:r w:rsidRPr="00C864D7">
        <w:rPr>
          <w:rFonts w:cstheme="minorHAnsi"/>
          <w:sz w:val="22"/>
          <w:szCs w:val="22"/>
        </w:rPr>
        <w:t xml:space="preserve">uture of </w:t>
      </w:r>
      <w:r w:rsidR="0064252B" w:rsidRPr="00C864D7">
        <w:rPr>
          <w:rFonts w:cstheme="minorHAnsi"/>
          <w:sz w:val="22"/>
          <w:szCs w:val="22"/>
        </w:rPr>
        <w:t>W</w:t>
      </w:r>
      <w:r w:rsidRPr="00C864D7">
        <w:rPr>
          <w:rFonts w:cstheme="minorHAnsi"/>
          <w:sz w:val="22"/>
          <w:szCs w:val="22"/>
        </w:rPr>
        <w:t xml:space="preserve">ork for </w:t>
      </w:r>
      <w:r w:rsidR="007D5D47">
        <w:rPr>
          <w:rFonts w:cstheme="minorHAnsi"/>
          <w:sz w:val="22"/>
          <w:szCs w:val="22"/>
        </w:rPr>
        <w:t>Türkiye</w:t>
      </w:r>
      <w:r w:rsidRPr="00C864D7">
        <w:rPr>
          <w:rFonts w:cstheme="minorHAnsi"/>
          <w:sz w:val="22"/>
          <w:szCs w:val="22"/>
        </w:rPr>
        <w:t xml:space="preserve">. The FoW Project had been designed to play an important role in supporting </w:t>
      </w:r>
      <w:proofErr w:type="spellStart"/>
      <w:r w:rsidRPr="00C864D7">
        <w:rPr>
          <w:rFonts w:cstheme="minorHAnsi"/>
          <w:sz w:val="22"/>
          <w:szCs w:val="22"/>
        </w:rPr>
        <w:t>MoLSS’s</w:t>
      </w:r>
      <w:proofErr w:type="spellEnd"/>
      <w:r w:rsidRPr="00C864D7">
        <w:rPr>
          <w:rFonts w:cstheme="minorHAnsi"/>
          <w:sz w:val="22"/>
          <w:szCs w:val="22"/>
        </w:rPr>
        <w:t xml:space="preserve"> efforts in this regard, and was one of two elements currently in operation (the second, a major grant scheme administered by MoLSS had also begun).</w:t>
      </w:r>
      <w:r w:rsidR="00431F05">
        <w:rPr>
          <w:rFonts w:cstheme="minorHAnsi"/>
          <w:sz w:val="22"/>
          <w:szCs w:val="22"/>
        </w:rPr>
        <w:t xml:space="preserve"> Ms.</w:t>
      </w:r>
      <w:r w:rsidR="00431F05" w:rsidRPr="00431F05">
        <w:rPr>
          <w:rFonts w:cstheme="minorHAnsi"/>
          <w:sz w:val="22"/>
          <w:szCs w:val="22"/>
        </w:rPr>
        <w:t xml:space="preserve"> </w:t>
      </w:r>
      <w:proofErr w:type="spellStart"/>
      <w:r w:rsidR="00431F05" w:rsidRPr="00431F05">
        <w:rPr>
          <w:rFonts w:cstheme="minorHAnsi"/>
          <w:sz w:val="22"/>
          <w:szCs w:val="22"/>
        </w:rPr>
        <w:t>Çifçi</w:t>
      </w:r>
      <w:proofErr w:type="spellEnd"/>
      <w:r w:rsidR="00431F05">
        <w:rPr>
          <w:rFonts w:cstheme="minorHAnsi"/>
          <w:sz w:val="22"/>
          <w:szCs w:val="22"/>
        </w:rPr>
        <w:t xml:space="preserve"> explained the importance of the</w:t>
      </w:r>
      <w:r w:rsidR="00431F05" w:rsidRPr="00431F05">
        <w:rPr>
          <w:i/>
          <w:iCs/>
          <w:sz w:val="22"/>
          <w:szCs w:val="22"/>
        </w:rPr>
        <w:t xml:space="preserve"> </w:t>
      </w:r>
      <w:r w:rsidR="00431F05" w:rsidRPr="00431F05">
        <w:rPr>
          <w:rFonts w:cstheme="minorHAnsi"/>
          <w:sz w:val="22"/>
          <w:szCs w:val="22"/>
        </w:rPr>
        <w:t xml:space="preserve">Sector studies </w:t>
      </w:r>
      <w:r w:rsidR="00431F05">
        <w:rPr>
          <w:rFonts w:cstheme="minorHAnsi"/>
          <w:sz w:val="22"/>
          <w:szCs w:val="22"/>
        </w:rPr>
        <w:t>that were</w:t>
      </w:r>
      <w:r w:rsidR="00431F05" w:rsidRPr="00431F05">
        <w:rPr>
          <w:rFonts w:cstheme="minorHAnsi"/>
          <w:sz w:val="22"/>
          <w:szCs w:val="22"/>
        </w:rPr>
        <w:t xml:space="preserve"> conducted in five sectors</w:t>
      </w:r>
      <w:r w:rsidR="00431F05">
        <w:rPr>
          <w:rFonts w:cstheme="minorHAnsi"/>
          <w:sz w:val="22"/>
          <w:szCs w:val="22"/>
        </w:rPr>
        <w:t xml:space="preserve"> (Energy, Education, Health, ITC, and Banking and Finance)</w:t>
      </w:r>
      <w:r w:rsidR="00431F05" w:rsidRPr="00431F05">
        <w:rPr>
          <w:rFonts w:cstheme="minorHAnsi"/>
          <w:sz w:val="22"/>
          <w:szCs w:val="22"/>
        </w:rPr>
        <w:t xml:space="preserve"> to determine their labour demands, skills and occupations within the scope of Future of Work approach</w:t>
      </w:r>
      <w:r w:rsidR="00431F05">
        <w:rPr>
          <w:rFonts w:cstheme="minorHAnsi"/>
          <w:sz w:val="22"/>
          <w:szCs w:val="22"/>
        </w:rPr>
        <w:t>.</w:t>
      </w:r>
    </w:p>
    <w:p w14:paraId="00E61FB0" w14:textId="77777777" w:rsidR="00515F2A" w:rsidRPr="00C864D7" w:rsidRDefault="00515F2A" w:rsidP="00515F2A">
      <w:pPr>
        <w:jc w:val="both"/>
        <w:rPr>
          <w:rFonts w:cstheme="minorHAnsi"/>
          <w:sz w:val="22"/>
          <w:szCs w:val="22"/>
        </w:rPr>
      </w:pPr>
    </w:p>
    <w:p w14:paraId="175A5E35" w14:textId="77777777" w:rsidR="00515F2A" w:rsidRPr="006979EC" w:rsidRDefault="00515F2A" w:rsidP="009E226C">
      <w:pPr>
        <w:jc w:val="both"/>
        <w:rPr>
          <w:rFonts w:cstheme="minorHAnsi"/>
        </w:rPr>
      </w:pPr>
    </w:p>
    <w:p w14:paraId="00DCE4BC" w14:textId="77777777" w:rsidR="00515F2A" w:rsidRPr="006979EC" w:rsidRDefault="00515F2A" w:rsidP="00515F2A">
      <w:pPr>
        <w:pStyle w:val="Heading2"/>
      </w:pPr>
      <w:bookmarkStart w:id="19" w:name="_Toc100049740"/>
      <w:bookmarkStart w:id="20" w:name="_Toc109923760"/>
      <w:r w:rsidRPr="006979EC">
        <w:t>7.2 Overview of the Project</w:t>
      </w:r>
      <w:bookmarkEnd w:id="19"/>
      <w:bookmarkEnd w:id="20"/>
    </w:p>
    <w:p w14:paraId="353FB83B" w14:textId="77777777" w:rsidR="00515F2A" w:rsidRPr="006979EC" w:rsidRDefault="00515F2A" w:rsidP="00515F2A">
      <w:pPr>
        <w:ind w:left="720"/>
        <w:jc w:val="both"/>
        <w:rPr>
          <w:rFonts w:cstheme="minorHAnsi"/>
        </w:rPr>
      </w:pPr>
    </w:p>
    <w:p w14:paraId="688B8CE8" w14:textId="77777777" w:rsidR="00515F2A" w:rsidRDefault="00515F2A" w:rsidP="00515F2A">
      <w:pPr>
        <w:jc w:val="both"/>
        <w:rPr>
          <w:rFonts w:cstheme="minorHAnsi"/>
          <w:sz w:val="22"/>
          <w:szCs w:val="22"/>
          <w:lang w:val="en-US"/>
        </w:rPr>
      </w:pPr>
      <w:r w:rsidRPr="00C864D7">
        <w:rPr>
          <w:rFonts w:cstheme="minorHAnsi"/>
          <w:sz w:val="22"/>
          <w:szCs w:val="22"/>
        </w:rPr>
        <w:t>Mr. Michael Chambers, FoW project Team Leader, delivered a PPT presentation (see Annex 1) which explained the structure of the Project and provided the context for the Pre-Study Workshop. With regard to</w:t>
      </w:r>
      <w:r>
        <w:rPr>
          <w:rFonts w:cstheme="minorHAnsi"/>
          <w:sz w:val="22"/>
          <w:szCs w:val="22"/>
        </w:rPr>
        <w:t xml:space="preserve"> Sector Studies</w:t>
      </w:r>
      <w:r w:rsidRPr="00C864D7">
        <w:rPr>
          <w:rFonts w:cstheme="minorHAnsi"/>
          <w:sz w:val="22"/>
          <w:szCs w:val="22"/>
        </w:rPr>
        <w:t xml:space="preserve">, he explained the </w:t>
      </w:r>
      <w:r w:rsidRPr="00C864D7">
        <w:rPr>
          <w:rFonts w:cstheme="minorHAnsi"/>
          <w:sz w:val="22"/>
          <w:szCs w:val="22"/>
          <w:lang w:val="en-US"/>
        </w:rPr>
        <w:t>Progress to Date:</w:t>
      </w:r>
    </w:p>
    <w:p w14:paraId="4CA98955" w14:textId="77777777" w:rsidR="00515F2A" w:rsidRPr="00C864D7" w:rsidRDefault="00515F2A" w:rsidP="00515F2A">
      <w:pPr>
        <w:jc w:val="both"/>
        <w:rPr>
          <w:rFonts w:cstheme="minorHAnsi"/>
          <w:sz w:val="22"/>
          <w:szCs w:val="22"/>
          <w:lang w:val="en-US"/>
        </w:rPr>
      </w:pPr>
    </w:p>
    <w:p w14:paraId="1F064EAF" w14:textId="7B68BFD6" w:rsidR="00515F2A" w:rsidRPr="00C864D7" w:rsidRDefault="00515F2A" w:rsidP="00515F2A">
      <w:pPr>
        <w:numPr>
          <w:ilvl w:val="0"/>
          <w:numId w:val="2"/>
        </w:numPr>
        <w:jc w:val="both"/>
        <w:rPr>
          <w:rFonts w:cstheme="minorHAnsi"/>
          <w:sz w:val="22"/>
          <w:szCs w:val="22"/>
          <w:lang w:val="en-US"/>
        </w:rPr>
      </w:pPr>
      <w:r w:rsidRPr="00C864D7">
        <w:rPr>
          <w:rFonts w:cstheme="minorHAnsi"/>
          <w:sz w:val="22"/>
          <w:szCs w:val="22"/>
          <w:lang w:val="en-US"/>
        </w:rPr>
        <w:t>Extensive desk research –</w:t>
      </w:r>
      <w:r w:rsidR="00020FBC">
        <w:rPr>
          <w:rFonts w:cstheme="minorHAnsi"/>
          <w:sz w:val="22"/>
          <w:szCs w:val="22"/>
          <w:lang w:val="en-US"/>
        </w:rPr>
        <w:t xml:space="preserve"> on</w:t>
      </w:r>
      <w:r w:rsidRPr="00C864D7">
        <w:rPr>
          <w:rFonts w:cstheme="minorHAnsi"/>
          <w:sz w:val="22"/>
          <w:szCs w:val="22"/>
          <w:lang w:val="en-US"/>
        </w:rPr>
        <w:t xml:space="preserve"> international and Turkish perspectives;</w:t>
      </w:r>
    </w:p>
    <w:p w14:paraId="50054A05" w14:textId="77777777" w:rsidR="00515F2A" w:rsidRPr="00C864D7" w:rsidRDefault="00515F2A" w:rsidP="00515F2A">
      <w:pPr>
        <w:numPr>
          <w:ilvl w:val="0"/>
          <w:numId w:val="2"/>
        </w:numPr>
        <w:jc w:val="both"/>
        <w:rPr>
          <w:rFonts w:cstheme="minorHAnsi"/>
          <w:sz w:val="22"/>
          <w:szCs w:val="22"/>
          <w:lang w:val="en-US"/>
        </w:rPr>
      </w:pPr>
      <w:r w:rsidRPr="00C864D7">
        <w:rPr>
          <w:rFonts w:cstheme="minorHAnsi"/>
          <w:sz w:val="22"/>
          <w:szCs w:val="22"/>
          <w:lang w:val="en-US"/>
        </w:rPr>
        <w:t>Stakeholder meetings;</w:t>
      </w:r>
    </w:p>
    <w:p w14:paraId="75F56F5D" w14:textId="77777777" w:rsidR="00515F2A" w:rsidRPr="00C864D7" w:rsidRDefault="00515F2A" w:rsidP="00515F2A">
      <w:pPr>
        <w:numPr>
          <w:ilvl w:val="0"/>
          <w:numId w:val="2"/>
        </w:numPr>
        <w:jc w:val="both"/>
        <w:rPr>
          <w:rFonts w:cstheme="minorHAnsi"/>
          <w:sz w:val="22"/>
          <w:szCs w:val="22"/>
          <w:lang w:val="en-US"/>
        </w:rPr>
      </w:pPr>
      <w:r w:rsidRPr="00C864D7">
        <w:rPr>
          <w:rFonts w:cstheme="minorHAnsi"/>
          <w:sz w:val="22"/>
          <w:szCs w:val="22"/>
          <w:lang w:val="en-US"/>
        </w:rPr>
        <w:t>Pre-Study Workshop;</w:t>
      </w:r>
    </w:p>
    <w:p w14:paraId="746582BA" w14:textId="46EE13C5" w:rsidR="00C571AE" w:rsidRPr="009E226C" w:rsidRDefault="00515F2A" w:rsidP="009E226C">
      <w:pPr>
        <w:numPr>
          <w:ilvl w:val="0"/>
          <w:numId w:val="2"/>
        </w:numPr>
        <w:jc w:val="both"/>
        <w:rPr>
          <w:rFonts w:cstheme="minorHAnsi"/>
          <w:sz w:val="22"/>
          <w:szCs w:val="22"/>
          <w:lang w:val="en-US"/>
        </w:rPr>
      </w:pPr>
      <w:r w:rsidRPr="009E226C">
        <w:rPr>
          <w:rFonts w:cstheme="minorHAnsi"/>
          <w:sz w:val="22"/>
          <w:szCs w:val="22"/>
          <w:lang w:val="en-US"/>
        </w:rPr>
        <w:t>Detailed analysis – with focus on recommendations for policy-makers</w:t>
      </w:r>
      <w:r w:rsidR="009E226C" w:rsidRPr="009E226C">
        <w:rPr>
          <w:rFonts w:cstheme="minorHAnsi"/>
          <w:sz w:val="22"/>
          <w:szCs w:val="22"/>
          <w:lang w:val="en-US"/>
        </w:rPr>
        <w:t xml:space="preserve"> – involving over </w:t>
      </w:r>
      <w:r w:rsidR="00C571AE" w:rsidRPr="009E226C">
        <w:rPr>
          <w:rFonts w:cstheme="minorHAnsi"/>
          <w:sz w:val="22"/>
          <w:szCs w:val="22"/>
          <w:lang w:val="en-US"/>
        </w:rPr>
        <w:t>750 face to face interviews (</w:t>
      </w:r>
      <w:r w:rsidR="009E226C">
        <w:rPr>
          <w:rFonts w:cstheme="minorHAnsi"/>
          <w:sz w:val="22"/>
          <w:szCs w:val="22"/>
          <w:lang w:val="en-US"/>
        </w:rPr>
        <w:t xml:space="preserve">a minimum of </w:t>
      </w:r>
      <w:r w:rsidR="00C571AE" w:rsidRPr="009E226C">
        <w:rPr>
          <w:rFonts w:cstheme="minorHAnsi"/>
          <w:sz w:val="22"/>
          <w:szCs w:val="22"/>
          <w:lang w:val="en-US"/>
        </w:rPr>
        <w:t>30 people from each sector and from each city) with representatives of institutions/organi</w:t>
      </w:r>
      <w:r w:rsidR="009E226C">
        <w:rPr>
          <w:rFonts w:cstheme="minorHAnsi"/>
          <w:sz w:val="22"/>
          <w:szCs w:val="22"/>
          <w:lang w:val="en-US"/>
        </w:rPr>
        <w:t>s</w:t>
      </w:r>
      <w:r w:rsidR="00C571AE" w:rsidRPr="009E226C">
        <w:rPr>
          <w:rFonts w:cstheme="minorHAnsi"/>
          <w:sz w:val="22"/>
          <w:szCs w:val="22"/>
          <w:lang w:val="en-US"/>
        </w:rPr>
        <w:t>ations, employers, employees, etc. in Ankara, Adana, Bursa, İstanbul and İzmir.</w:t>
      </w:r>
    </w:p>
    <w:p w14:paraId="1519D5DD" w14:textId="77777777" w:rsidR="00515F2A" w:rsidRPr="00C864D7" w:rsidRDefault="00515F2A" w:rsidP="00515F2A">
      <w:pPr>
        <w:numPr>
          <w:ilvl w:val="0"/>
          <w:numId w:val="2"/>
        </w:numPr>
        <w:jc w:val="both"/>
        <w:rPr>
          <w:rFonts w:cstheme="minorHAnsi"/>
          <w:sz w:val="22"/>
          <w:szCs w:val="22"/>
          <w:lang w:val="en-US"/>
        </w:rPr>
      </w:pPr>
      <w:r w:rsidRPr="00C864D7">
        <w:rPr>
          <w:rFonts w:cstheme="minorHAnsi"/>
          <w:sz w:val="22"/>
          <w:szCs w:val="22"/>
          <w:lang w:val="en-US"/>
        </w:rPr>
        <w:t>Draft Report.</w:t>
      </w:r>
    </w:p>
    <w:p w14:paraId="1B2E445F" w14:textId="77777777" w:rsidR="00515F2A" w:rsidRPr="00C864D7" w:rsidRDefault="00515F2A" w:rsidP="00515F2A">
      <w:pPr>
        <w:jc w:val="both"/>
        <w:rPr>
          <w:rFonts w:cstheme="minorHAnsi"/>
          <w:b/>
          <w:bCs/>
          <w:sz w:val="22"/>
          <w:szCs w:val="22"/>
          <w:lang w:val="en-US"/>
        </w:rPr>
      </w:pPr>
    </w:p>
    <w:p w14:paraId="5901B61E" w14:textId="77777777" w:rsidR="00515F2A" w:rsidRPr="00C864D7" w:rsidRDefault="00515F2A" w:rsidP="00515F2A">
      <w:pPr>
        <w:tabs>
          <w:tab w:val="num" w:pos="720"/>
        </w:tabs>
        <w:jc w:val="both"/>
        <w:rPr>
          <w:rFonts w:cstheme="minorHAnsi"/>
          <w:sz w:val="22"/>
          <w:szCs w:val="22"/>
          <w:lang w:val="en-US"/>
        </w:rPr>
      </w:pPr>
      <w:r w:rsidRPr="00C864D7">
        <w:rPr>
          <w:rFonts w:cstheme="minorHAnsi"/>
          <w:sz w:val="22"/>
          <w:szCs w:val="22"/>
          <w:lang w:val="en-US"/>
        </w:rPr>
        <w:t xml:space="preserve">He </w:t>
      </w:r>
      <w:r>
        <w:rPr>
          <w:rFonts w:cstheme="minorHAnsi"/>
          <w:sz w:val="22"/>
          <w:szCs w:val="22"/>
          <w:lang w:val="en-US"/>
        </w:rPr>
        <w:t>explained that the purpose of the workshop was to enable stakeholders to have a final say before the recommendations were formally submitted to MoLSS.</w:t>
      </w:r>
    </w:p>
    <w:p w14:paraId="31B49349" w14:textId="77777777" w:rsidR="00515F2A" w:rsidRDefault="00515F2A" w:rsidP="00515F2A">
      <w:pPr>
        <w:jc w:val="both"/>
        <w:rPr>
          <w:rFonts w:cstheme="minorHAnsi"/>
        </w:rPr>
      </w:pPr>
    </w:p>
    <w:p w14:paraId="7783310E" w14:textId="77ED7E7E" w:rsidR="00515F2A" w:rsidRPr="00EB087B" w:rsidRDefault="0075783A" w:rsidP="0075783A">
      <w:pPr>
        <w:pStyle w:val="Heading2"/>
      </w:pPr>
      <w:bookmarkStart w:id="21" w:name="_Toc109923761"/>
      <w:r>
        <w:t xml:space="preserve">7.3 </w:t>
      </w:r>
      <w:r w:rsidR="00515F2A" w:rsidRPr="00EB087B">
        <w:t>Overview of Study Methodology</w:t>
      </w:r>
      <w:bookmarkEnd w:id="21"/>
      <w:r w:rsidR="00515F2A" w:rsidRPr="00EB087B">
        <w:t xml:space="preserve"> </w:t>
      </w:r>
    </w:p>
    <w:p w14:paraId="7EFDE89C" w14:textId="77777777" w:rsidR="00515F2A" w:rsidRDefault="00515F2A" w:rsidP="00515F2A">
      <w:pPr>
        <w:rPr>
          <w:rFonts w:cstheme="minorHAnsi"/>
          <w:b/>
          <w:bCs/>
        </w:rPr>
      </w:pPr>
    </w:p>
    <w:p w14:paraId="6DD192B1" w14:textId="37A12113" w:rsidR="00515F2A" w:rsidRDefault="00515F2A" w:rsidP="00515F2A">
      <w:pPr>
        <w:jc w:val="both"/>
        <w:rPr>
          <w:rFonts w:cstheme="minorHAnsi"/>
          <w:sz w:val="22"/>
          <w:szCs w:val="22"/>
        </w:rPr>
      </w:pPr>
      <w:proofErr w:type="spellStart"/>
      <w:r w:rsidRPr="00515F2A">
        <w:rPr>
          <w:rFonts w:cstheme="minorHAnsi"/>
          <w:sz w:val="22"/>
          <w:szCs w:val="22"/>
        </w:rPr>
        <w:t>Oguzhan</w:t>
      </w:r>
      <w:proofErr w:type="spellEnd"/>
      <w:r w:rsidRPr="00515F2A">
        <w:rPr>
          <w:rFonts w:cstheme="minorHAnsi"/>
          <w:sz w:val="22"/>
          <w:szCs w:val="22"/>
        </w:rPr>
        <w:t xml:space="preserve"> </w:t>
      </w:r>
      <w:proofErr w:type="spellStart"/>
      <w:r w:rsidR="009E226C" w:rsidRPr="00515F2A">
        <w:rPr>
          <w:rFonts w:cstheme="minorHAnsi"/>
          <w:sz w:val="22"/>
          <w:szCs w:val="22"/>
        </w:rPr>
        <w:t>Akyildirim</w:t>
      </w:r>
      <w:proofErr w:type="spellEnd"/>
      <w:r w:rsidRPr="00C864D7">
        <w:rPr>
          <w:rFonts w:cstheme="minorHAnsi"/>
          <w:sz w:val="22"/>
          <w:szCs w:val="22"/>
        </w:rPr>
        <w:t>, Research Expert</w:t>
      </w:r>
      <w:r w:rsidR="00083AD7">
        <w:rPr>
          <w:rFonts w:cstheme="minorHAnsi"/>
          <w:sz w:val="22"/>
          <w:szCs w:val="22"/>
        </w:rPr>
        <w:t xml:space="preserve"> </w:t>
      </w:r>
      <w:r>
        <w:rPr>
          <w:rFonts w:cstheme="minorHAnsi"/>
          <w:sz w:val="22"/>
          <w:szCs w:val="22"/>
        </w:rPr>
        <w:t>outlined the methodology of the study, and then presented, one-by-one, the draft recommendations, in each case explaining the rationale behind their inclusion, and presenting a range of related case studies of good international and Turkish practice</w:t>
      </w:r>
      <w:r w:rsidR="009679B3">
        <w:rPr>
          <w:rFonts w:cstheme="minorHAnsi"/>
          <w:sz w:val="22"/>
          <w:szCs w:val="22"/>
        </w:rPr>
        <w:t>s</w:t>
      </w:r>
      <w:r>
        <w:rPr>
          <w:rFonts w:cstheme="minorHAnsi"/>
          <w:sz w:val="22"/>
          <w:szCs w:val="22"/>
        </w:rPr>
        <w:t>.</w:t>
      </w:r>
      <w:r w:rsidRPr="00C864D7">
        <w:rPr>
          <w:rFonts w:cstheme="minorHAnsi"/>
          <w:sz w:val="22"/>
          <w:szCs w:val="22"/>
        </w:rPr>
        <w:t xml:space="preserve"> </w:t>
      </w:r>
    </w:p>
    <w:p w14:paraId="3B7E9FDB" w14:textId="03C7791E" w:rsidR="009E226C" w:rsidRDefault="009E226C" w:rsidP="00515F2A">
      <w:pPr>
        <w:jc w:val="both"/>
        <w:rPr>
          <w:rFonts w:cstheme="minorHAnsi"/>
          <w:sz w:val="22"/>
          <w:szCs w:val="22"/>
        </w:rPr>
      </w:pPr>
    </w:p>
    <w:p w14:paraId="167E1E3C" w14:textId="73D251B8" w:rsidR="009E226C" w:rsidRDefault="009E226C" w:rsidP="00515F2A">
      <w:pPr>
        <w:jc w:val="both"/>
        <w:rPr>
          <w:rFonts w:cstheme="minorHAnsi"/>
          <w:sz w:val="22"/>
          <w:szCs w:val="22"/>
        </w:rPr>
      </w:pPr>
      <w:r>
        <w:rPr>
          <w:rFonts w:cstheme="minorHAnsi"/>
          <w:sz w:val="22"/>
          <w:szCs w:val="22"/>
        </w:rPr>
        <w:t>He explained that the sampling for the field study had been on the following lines:</w:t>
      </w:r>
    </w:p>
    <w:p w14:paraId="6695E43F" w14:textId="1F622E03" w:rsidR="009E226C" w:rsidRDefault="009E226C" w:rsidP="00515F2A">
      <w:pPr>
        <w:jc w:val="both"/>
        <w:rPr>
          <w:rFonts w:cstheme="minorHAnsi"/>
          <w:sz w:val="22"/>
          <w:szCs w:val="22"/>
        </w:rPr>
      </w:pPr>
    </w:p>
    <w:p w14:paraId="6660C103" w14:textId="77777777" w:rsidR="009E226C" w:rsidRPr="00C571AE" w:rsidRDefault="009E226C" w:rsidP="009E226C">
      <w:pPr>
        <w:ind w:left="720"/>
        <w:jc w:val="center"/>
        <w:rPr>
          <w:rFonts w:cstheme="minorHAnsi"/>
          <w:b/>
          <w:bCs/>
          <w:i/>
          <w:iCs/>
          <w:sz w:val="22"/>
          <w:szCs w:val="22"/>
        </w:rPr>
      </w:pPr>
      <w:bookmarkStart w:id="22" w:name="_Toc108219169"/>
      <w:r w:rsidRPr="00C571AE">
        <w:rPr>
          <w:rFonts w:cstheme="minorHAnsi"/>
          <w:b/>
          <w:bCs/>
          <w:i/>
          <w:iCs/>
          <w:sz w:val="22"/>
          <w:szCs w:val="22"/>
        </w:rPr>
        <w:t xml:space="preserve">Table </w:t>
      </w:r>
      <w:r w:rsidRPr="00C571AE">
        <w:rPr>
          <w:rFonts w:cstheme="minorHAnsi"/>
          <w:b/>
          <w:bCs/>
          <w:i/>
          <w:iCs/>
          <w:sz w:val="22"/>
          <w:szCs w:val="22"/>
        </w:rPr>
        <w:fldChar w:fldCharType="begin"/>
      </w:r>
      <w:r w:rsidRPr="00C571AE">
        <w:rPr>
          <w:rFonts w:cstheme="minorHAnsi"/>
          <w:b/>
          <w:bCs/>
          <w:i/>
          <w:iCs/>
          <w:sz w:val="22"/>
          <w:szCs w:val="22"/>
        </w:rPr>
        <w:instrText xml:space="preserve"> SEQ Table \* ARABIC </w:instrText>
      </w:r>
      <w:r w:rsidRPr="00C571AE">
        <w:rPr>
          <w:rFonts w:cstheme="minorHAnsi"/>
          <w:b/>
          <w:bCs/>
          <w:i/>
          <w:iCs/>
          <w:sz w:val="22"/>
          <w:szCs w:val="22"/>
        </w:rPr>
        <w:fldChar w:fldCharType="separate"/>
      </w:r>
      <w:r w:rsidRPr="00C571AE">
        <w:rPr>
          <w:rFonts w:cstheme="minorHAnsi"/>
          <w:b/>
          <w:bCs/>
          <w:i/>
          <w:iCs/>
          <w:sz w:val="22"/>
          <w:szCs w:val="22"/>
        </w:rPr>
        <w:t>1</w:t>
      </w:r>
      <w:r w:rsidRPr="00C571AE">
        <w:rPr>
          <w:rFonts w:cstheme="minorHAnsi"/>
          <w:sz w:val="22"/>
          <w:szCs w:val="22"/>
          <w:lang w:val="en-US"/>
        </w:rPr>
        <w:fldChar w:fldCharType="end"/>
      </w:r>
      <w:r w:rsidRPr="00C571AE">
        <w:rPr>
          <w:rFonts w:cstheme="minorHAnsi"/>
          <w:b/>
          <w:bCs/>
          <w:i/>
          <w:iCs/>
          <w:sz w:val="22"/>
          <w:szCs w:val="22"/>
        </w:rPr>
        <w:t xml:space="preserve"> - Sampling size per target group per sector</w:t>
      </w:r>
      <w:bookmarkEnd w:id="22"/>
    </w:p>
    <w:p w14:paraId="28D978EB" w14:textId="77777777" w:rsidR="009E226C" w:rsidRPr="00C571AE" w:rsidRDefault="009E226C" w:rsidP="009E226C">
      <w:pPr>
        <w:ind w:left="720"/>
        <w:jc w:val="both"/>
        <w:rPr>
          <w:rFonts w:cstheme="minorHAnsi"/>
          <w:sz w:val="22"/>
          <w:szCs w:val="22"/>
        </w:rPr>
      </w:pPr>
    </w:p>
    <w:tbl>
      <w:tblPr>
        <w:tblStyle w:val="TableGrid"/>
        <w:tblW w:w="9634" w:type="dxa"/>
        <w:jc w:val="center"/>
        <w:tblLook w:val="04A0" w:firstRow="1" w:lastRow="0" w:firstColumn="1" w:lastColumn="0" w:noHBand="0" w:noVBand="1"/>
      </w:tblPr>
      <w:tblGrid>
        <w:gridCol w:w="1972"/>
        <w:gridCol w:w="1787"/>
        <w:gridCol w:w="1820"/>
        <w:gridCol w:w="2222"/>
        <w:gridCol w:w="1833"/>
      </w:tblGrid>
      <w:tr w:rsidR="009E226C" w:rsidRPr="00020FBC" w14:paraId="27FBDF62" w14:textId="77777777" w:rsidTr="00241D0F">
        <w:trPr>
          <w:jc w:val="center"/>
        </w:trPr>
        <w:tc>
          <w:tcPr>
            <w:tcW w:w="1972" w:type="dxa"/>
            <w:shd w:val="clear" w:color="auto" w:fill="D9E2F3" w:themeFill="accent1" w:themeFillTint="33"/>
          </w:tcPr>
          <w:p w14:paraId="3A008745" w14:textId="77777777" w:rsidR="009E226C" w:rsidRPr="00020FBC" w:rsidRDefault="009E226C" w:rsidP="009E226C">
            <w:pPr>
              <w:ind w:left="720"/>
              <w:rPr>
                <w:rFonts w:cstheme="minorHAnsi"/>
                <w:sz w:val="22"/>
                <w:szCs w:val="22"/>
              </w:rPr>
            </w:pPr>
            <w:r w:rsidRPr="00020FBC">
              <w:rPr>
                <w:rFonts w:cstheme="minorHAnsi"/>
                <w:sz w:val="22"/>
                <w:szCs w:val="22"/>
              </w:rPr>
              <w:t>Sector</w:t>
            </w:r>
          </w:p>
        </w:tc>
        <w:tc>
          <w:tcPr>
            <w:tcW w:w="1787" w:type="dxa"/>
            <w:shd w:val="clear" w:color="auto" w:fill="D9E2F3" w:themeFill="accent1" w:themeFillTint="33"/>
          </w:tcPr>
          <w:p w14:paraId="415228E0" w14:textId="77777777" w:rsidR="009E226C" w:rsidRPr="00020FBC" w:rsidRDefault="009E226C" w:rsidP="009E226C">
            <w:pPr>
              <w:ind w:left="720"/>
              <w:rPr>
                <w:rFonts w:cstheme="minorHAnsi"/>
                <w:sz w:val="22"/>
                <w:szCs w:val="22"/>
              </w:rPr>
            </w:pPr>
            <w:r w:rsidRPr="00020FBC">
              <w:rPr>
                <w:rFonts w:cstheme="minorHAnsi"/>
                <w:sz w:val="22"/>
                <w:szCs w:val="22"/>
              </w:rPr>
              <w:t>Employer</w:t>
            </w:r>
          </w:p>
        </w:tc>
        <w:tc>
          <w:tcPr>
            <w:tcW w:w="1820" w:type="dxa"/>
            <w:shd w:val="clear" w:color="auto" w:fill="D9E2F3" w:themeFill="accent1" w:themeFillTint="33"/>
          </w:tcPr>
          <w:p w14:paraId="07F6E5CE" w14:textId="77777777" w:rsidR="009E226C" w:rsidRPr="00020FBC" w:rsidRDefault="009E226C" w:rsidP="009E226C">
            <w:pPr>
              <w:ind w:left="720"/>
              <w:rPr>
                <w:rFonts w:cstheme="minorHAnsi"/>
                <w:sz w:val="22"/>
                <w:szCs w:val="22"/>
              </w:rPr>
            </w:pPr>
            <w:r w:rsidRPr="00020FBC">
              <w:rPr>
                <w:rFonts w:cstheme="minorHAnsi"/>
                <w:sz w:val="22"/>
                <w:szCs w:val="22"/>
              </w:rPr>
              <w:t>Employee</w:t>
            </w:r>
          </w:p>
        </w:tc>
        <w:tc>
          <w:tcPr>
            <w:tcW w:w="2222" w:type="dxa"/>
            <w:shd w:val="clear" w:color="auto" w:fill="D9E2F3" w:themeFill="accent1" w:themeFillTint="33"/>
          </w:tcPr>
          <w:p w14:paraId="25DACDCE" w14:textId="77777777" w:rsidR="009E226C" w:rsidRPr="00020FBC" w:rsidRDefault="009E226C" w:rsidP="009E226C">
            <w:pPr>
              <w:ind w:left="720"/>
              <w:rPr>
                <w:rFonts w:cstheme="minorHAnsi"/>
                <w:sz w:val="22"/>
                <w:szCs w:val="22"/>
              </w:rPr>
            </w:pPr>
            <w:r w:rsidRPr="00020FBC">
              <w:rPr>
                <w:rFonts w:cstheme="minorHAnsi"/>
                <w:sz w:val="22"/>
                <w:szCs w:val="22"/>
              </w:rPr>
              <w:t>Professional organisations/ NGOs / local decision makers</w:t>
            </w:r>
          </w:p>
        </w:tc>
        <w:tc>
          <w:tcPr>
            <w:tcW w:w="1833" w:type="dxa"/>
            <w:shd w:val="clear" w:color="auto" w:fill="D9E2F3" w:themeFill="accent1" w:themeFillTint="33"/>
          </w:tcPr>
          <w:p w14:paraId="561613A1" w14:textId="77777777" w:rsidR="009E226C" w:rsidRPr="00020FBC" w:rsidRDefault="009E226C" w:rsidP="009E226C">
            <w:pPr>
              <w:ind w:left="720"/>
              <w:rPr>
                <w:rFonts w:cstheme="minorHAnsi"/>
                <w:sz w:val="22"/>
                <w:szCs w:val="22"/>
              </w:rPr>
            </w:pPr>
            <w:r w:rsidRPr="00020FBC">
              <w:rPr>
                <w:rFonts w:cstheme="minorHAnsi"/>
                <w:sz w:val="22"/>
                <w:szCs w:val="22"/>
              </w:rPr>
              <w:t>Total</w:t>
            </w:r>
          </w:p>
        </w:tc>
      </w:tr>
      <w:tr w:rsidR="009E226C" w:rsidRPr="00020FBC" w14:paraId="3B08C56F" w14:textId="77777777" w:rsidTr="00241D0F">
        <w:trPr>
          <w:jc w:val="center"/>
        </w:trPr>
        <w:tc>
          <w:tcPr>
            <w:tcW w:w="1972" w:type="dxa"/>
            <w:shd w:val="clear" w:color="auto" w:fill="FBE4D5" w:themeFill="accent2" w:themeFillTint="33"/>
          </w:tcPr>
          <w:p w14:paraId="04B5688E" w14:textId="77777777" w:rsidR="009E226C" w:rsidRPr="00020FBC" w:rsidRDefault="009E226C" w:rsidP="003747AB">
            <w:pPr>
              <w:ind w:left="720"/>
              <w:jc w:val="both"/>
              <w:rPr>
                <w:rFonts w:cstheme="minorHAnsi"/>
                <w:sz w:val="22"/>
                <w:szCs w:val="22"/>
              </w:rPr>
            </w:pPr>
            <w:r w:rsidRPr="00020FBC">
              <w:rPr>
                <w:rFonts w:cstheme="minorHAnsi"/>
                <w:sz w:val="22"/>
                <w:szCs w:val="22"/>
              </w:rPr>
              <w:t>Education</w:t>
            </w:r>
          </w:p>
        </w:tc>
        <w:tc>
          <w:tcPr>
            <w:tcW w:w="1787" w:type="dxa"/>
            <w:shd w:val="clear" w:color="auto" w:fill="FBE4D5" w:themeFill="accent2" w:themeFillTint="33"/>
          </w:tcPr>
          <w:p w14:paraId="3E78BAAC" w14:textId="77777777" w:rsidR="009E226C" w:rsidRPr="00020FBC" w:rsidRDefault="009E226C" w:rsidP="003747AB">
            <w:pPr>
              <w:ind w:left="720"/>
              <w:jc w:val="both"/>
              <w:rPr>
                <w:rFonts w:cstheme="minorHAnsi"/>
                <w:sz w:val="22"/>
                <w:szCs w:val="22"/>
              </w:rPr>
            </w:pPr>
            <w:r w:rsidRPr="00020FBC">
              <w:rPr>
                <w:rFonts w:cstheme="minorHAnsi"/>
                <w:sz w:val="22"/>
                <w:szCs w:val="22"/>
              </w:rPr>
              <w:t>47</w:t>
            </w:r>
          </w:p>
        </w:tc>
        <w:tc>
          <w:tcPr>
            <w:tcW w:w="1820" w:type="dxa"/>
            <w:shd w:val="clear" w:color="auto" w:fill="FBE4D5" w:themeFill="accent2" w:themeFillTint="33"/>
          </w:tcPr>
          <w:p w14:paraId="389E1CF8" w14:textId="77777777" w:rsidR="009E226C" w:rsidRPr="00020FBC" w:rsidRDefault="009E226C" w:rsidP="003747AB">
            <w:pPr>
              <w:ind w:left="720"/>
              <w:jc w:val="both"/>
              <w:rPr>
                <w:rFonts w:cstheme="minorHAnsi"/>
                <w:sz w:val="22"/>
                <w:szCs w:val="22"/>
              </w:rPr>
            </w:pPr>
            <w:r w:rsidRPr="00020FBC">
              <w:rPr>
                <w:rFonts w:cstheme="minorHAnsi"/>
                <w:sz w:val="22"/>
                <w:szCs w:val="22"/>
              </w:rPr>
              <w:t>59</w:t>
            </w:r>
          </w:p>
        </w:tc>
        <w:tc>
          <w:tcPr>
            <w:tcW w:w="2222" w:type="dxa"/>
            <w:shd w:val="clear" w:color="auto" w:fill="FBE4D5" w:themeFill="accent2" w:themeFillTint="33"/>
          </w:tcPr>
          <w:p w14:paraId="24CA30AF" w14:textId="77777777" w:rsidR="009E226C" w:rsidRPr="00020FBC" w:rsidRDefault="009E226C" w:rsidP="003747AB">
            <w:pPr>
              <w:ind w:left="720"/>
              <w:jc w:val="both"/>
              <w:rPr>
                <w:rFonts w:cstheme="minorHAnsi"/>
                <w:sz w:val="22"/>
                <w:szCs w:val="22"/>
              </w:rPr>
            </w:pPr>
            <w:r w:rsidRPr="00020FBC">
              <w:rPr>
                <w:rFonts w:cstheme="minorHAnsi"/>
                <w:sz w:val="22"/>
                <w:szCs w:val="22"/>
              </w:rPr>
              <w:t>51</w:t>
            </w:r>
          </w:p>
        </w:tc>
        <w:tc>
          <w:tcPr>
            <w:tcW w:w="1833" w:type="dxa"/>
            <w:shd w:val="clear" w:color="auto" w:fill="FBE4D5" w:themeFill="accent2" w:themeFillTint="33"/>
          </w:tcPr>
          <w:p w14:paraId="7BBA7433" w14:textId="77777777" w:rsidR="009E226C" w:rsidRPr="00020FBC" w:rsidRDefault="009E226C" w:rsidP="003747AB">
            <w:pPr>
              <w:ind w:left="720"/>
              <w:jc w:val="both"/>
              <w:rPr>
                <w:rFonts w:cstheme="minorHAnsi"/>
                <w:sz w:val="22"/>
                <w:szCs w:val="22"/>
              </w:rPr>
            </w:pPr>
            <w:r w:rsidRPr="00020FBC">
              <w:rPr>
                <w:rFonts w:cstheme="minorHAnsi"/>
                <w:sz w:val="22"/>
                <w:szCs w:val="22"/>
              </w:rPr>
              <w:t>172</w:t>
            </w:r>
          </w:p>
        </w:tc>
      </w:tr>
      <w:tr w:rsidR="009E226C" w:rsidRPr="00020FBC" w14:paraId="00C2CE9F" w14:textId="77777777" w:rsidTr="00241D0F">
        <w:trPr>
          <w:jc w:val="center"/>
        </w:trPr>
        <w:tc>
          <w:tcPr>
            <w:tcW w:w="1972" w:type="dxa"/>
            <w:shd w:val="clear" w:color="auto" w:fill="FBE4D5" w:themeFill="accent2" w:themeFillTint="33"/>
          </w:tcPr>
          <w:p w14:paraId="5A8B055F" w14:textId="77777777" w:rsidR="009E226C" w:rsidRPr="00020FBC" w:rsidRDefault="009E226C" w:rsidP="003747AB">
            <w:pPr>
              <w:ind w:left="720"/>
              <w:jc w:val="both"/>
              <w:rPr>
                <w:rFonts w:cstheme="minorHAnsi"/>
                <w:sz w:val="22"/>
                <w:szCs w:val="22"/>
              </w:rPr>
            </w:pPr>
            <w:r w:rsidRPr="00020FBC">
              <w:rPr>
                <w:rFonts w:cstheme="minorHAnsi"/>
                <w:sz w:val="22"/>
                <w:szCs w:val="22"/>
              </w:rPr>
              <w:t>Health</w:t>
            </w:r>
          </w:p>
        </w:tc>
        <w:tc>
          <w:tcPr>
            <w:tcW w:w="1787" w:type="dxa"/>
            <w:shd w:val="clear" w:color="auto" w:fill="FBE4D5" w:themeFill="accent2" w:themeFillTint="33"/>
          </w:tcPr>
          <w:p w14:paraId="2259E362" w14:textId="77777777" w:rsidR="009E226C" w:rsidRPr="00020FBC" w:rsidRDefault="009E226C" w:rsidP="003747AB">
            <w:pPr>
              <w:ind w:left="720"/>
              <w:jc w:val="both"/>
              <w:rPr>
                <w:rFonts w:cstheme="minorHAnsi"/>
                <w:sz w:val="22"/>
                <w:szCs w:val="22"/>
              </w:rPr>
            </w:pPr>
            <w:r w:rsidRPr="00020FBC">
              <w:rPr>
                <w:rFonts w:cstheme="minorHAnsi"/>
                <w:sz w:val="22"/>
                <w:szCs w:val="22"/>
              </w:rPr>
              <w:t>38</w:t>
            </w:r>
          </w:p>
        </w:tc>
        <w:tc>
          <w:tcPr>
            <w:tcW w:w="1820" w:type="dxa"/>
            <w:shd w:val="clear" w:color="auto" w:fill="FBE4D5" w:themeFill="accent2" w:themeFillTint="33"/>
          </w:tcPr>
          <w:p w14:paraId="6D74E038" w14:textId="77777777" w:rsidR="009E226C" w:rsidRPr="00020FBC" w:rsidRDefault="009E226C" w:rsidP="003747AB">
            <w:pPr>
              <w:ind w:left="720"/>
              <w:jc w:val="both"/>
              <w:rPr>
                <w:rFonts w:cstheme="minorHAnsi"/>
                <w:sz w:val="22"/>
                <w:szCs w:val="22"/>
              </w:rPr>
            </w:pPr>
            <w:r w:rsidRPr="00020FBC">
              <w:rPr>
                <w:rFonts w:cstheme="minorHAnsi"/>
                <w:sz w:val="22"/>
                <w:szCs w:val="22"/>
              </w:rPr>
              <w:t>100</w:t>
            </w:r>
          </w:p>
        </w:tc>
        <w:tc>
          <w:tcPr>
            <w:tcW w:w="2222" w:type="dxa"/>
            <w:shd w:val="clear" w:color="auto" w:fill="FBE4D5" w:themeFill="accent2" w:themeFillTint="33"/>
          </w:tcPr>
          <w:p w14:paraId="37CAB855" w14:textId="77777777" w:rsidR="009E226C" w:rsidRPr="00020FBC" w:rsidRDefault="009E226C" w:rsidP="003747AB">
            <w:pPr>
              <w:ind w:left="720"/>
              <w:jc w:val="both"/>
              <w:rPr>
                <w:rFonts w:cstheme="minorHAnsi"/>
                <w:sz w:val="22"/>
                <w:szCs w:val="22"/>
              </w:rPr>
            </w:pPr>
            <w:r w:rsidRPr="00020FBC">
              <w:rPr>
                <w:rFonts w:cstheme="minorHAnsi"/>
                <w:sz w:val="22"/>
                <w:szCs w:val="22"/>
              </w:rPr>
              <w:t>42</w:t>
            </w:r>
          </w:p>
        </w:tc>
        <w:tc>
          <w:tcPr>
            <w:tcW w:w="1833" w:type="dxa"/>
            <w:shd w:val="clear" w:color="auto" w:fill="FBE4D5" w:themeFill="accent2" w:themeFillTint="33"/>
          </w:tcPr>
          <w:p w14:paraId="770E759C" w14:textId="77777777" w:rsidR="009E226C" w:rsidRPr="00020FBC" w:rsidRDefault="009E226C" w:rsidP="003747AB">
            <w:pPr>
              <w:ind w:left="720"/>
              <w:jc w:val="both"/>
              <w:rPr>
                <w:rFonts w:cstheme="minorHAnsi"/>
                <w:sz w:val="22"/>
                <w:szCs w:val="22"/>
              </w:rPr>
            </w:pPr>
            <w:r w:rsidRPr="00020FBC">
              <w:rPr>
                <w:rFonts w:cstheme="minorHAnsi"/>
                <w:sz w:val="22"/>
                <w:szCs w:val="22"/>
              </w:rPr>
              <w:t>180</w:t>
            </w:r>
          </w:p>
        </w:tc>
      </w:tr>
      <w:tr w:rsidR="009E226C" w:rsidRPr="00020FBC" w14:paraId="6B0C7079" w14:textId="77777777" w:rsidTr="00241D0F">
        <w:trPr>
          <w:jc w:val="center"/>
        </w:trPr>
        <w:tc>
          <w:tcPr>
            <w:tcW w:w="1972" w:type="dxa"/>
            <w:shd w:val="clear" w:color="auto" w:fill="FBE4D5" w:themeFill="accent2" w:themeFillTint="33"/>
          </w:tcPr>
          <w:p w14:paraId="4C7D616F" w14:textId="77777777" w:rsidR="009E226C" w:rsidRPr="00020FBC" w:rsidRDefault="009E226C" w:rsidP="003747AB">
            <w:pPr>
              <w:ind w:left="720"/>
              <w:jc w:val="both"/>
              <w:rPr>
                <w:rFonts w:cstheme="minorHAnsi"/>
                <w:sz w:val="22"/>
                <w:szCs w:val="22"/>
              </w:rPr>
            </w:pPr>
            <w:r w:rsidRPr="00020FBC">
              <w:rPr>
                <w:rFonts w:cstheme="minorHAnsi"/>
                <w:sz w:val="22"/>
                <w:szCs w:val="22"/>
              </w:rPr>
              <w:lastRenderedPageBreak/>
              <w:t>Energy</w:t>
            </w:r>
          </w:p>
        </w:tc>
        <w:tc>
          <w:tcPr>
            <w:tcW w:w="1787" w:type="dxa"/>
            <w:shd w:val="clear" w:color="auto" w:fill="FBE4D5" w:themeFill="accent2" w:themeFillTint="33"/>
          </w:tcPr>
          <w:p w14:paraId="010FB798" w14:textId="77777777" w:rsidR="009E226C" w:rsidRPr="00020FBC" w:rsidRDefault="009E226C" w:rsidP="003747AB">
            <w:pPr>
              <w:ind w:left="720"/>
              <w:jc w:val="both"/>
              <w:rPr>
                <w:rFonts w:cstheme="minorHAnsi"/>
                <w:sz w:val="22"/>
                <w:szCs w:val="22"/>
              </w:rPr>
            </w:pPr>
            <w:r w:rsidRPr="00020FBC">
              <w:rPr>
                <w:rFonts w:cstheme="minorHAnsi"/>
                <w:sz w:val="22"/>
                <w:szCs w:val="22"/>
              </w:rPr>
              <w:t>37</w:t>
            </w:r>
          </w:p>
        </w:tc>
        <w:tc>
          <w:tcPr>
            <w:tcW w:w="1820" w:type="dxa"/>
            <w:shd w:val="clear" w:color="auto" w:fill="FBE4D5" w:themeFill="accent2" w:themeFillTint="33"/>
          </w:tcPr>
          <w:p w14:paraId="5303001C" w14:textId="77777777" w:rsidR="009E226C" w:rsidRPr="00020FBC" w:rsidRDefault="009E226C" w:rsidP="003747AB">
            <w:pPr>
              <w:ind w:left="720"/>
              <w:jc w:val="both"/>
              <w:rPr>
                <w:rFonts w:cstheme="minorHAnsi"/>
                <w:sz w:val="22"/>
                <w:szCs w:val="22"/>
              </w:rPr>
            </w:pPr>
            <w:r w:rsidRPr="00020FBC">
              <w:rPr>
                <w:rFonts w:cstheme="minorHAnsi"/>
                <w:sz w:val="22"/>
                <w:szCs w:val="22"/>
              </w:rPr>
              <w:t>75</w:t>
            </w:r>
          </w:p>
        </w:tc>
        <w:tc>
          <w:tcPr>
            <w:tcW w:w="2222" w:type="dxa"/>
            <w:shd w:val="clear" w:color="auto" w:fill="FBE4D5" w:themeFill="accent2" w:themeFillTint="33"/>
          </w:tcPr>
          <w:p w14:paraId="35280D5D" w14:textId="77777777" w:rsidR="009E226C" w:rsidRPr="00020FBC" w:rsidRDefault="009E226C" w:rsidP="003747AB">
            <w:pPr>
              <w:ind w:left="720"/>
              <w:jc w:val="both"/>
              <w:rPr>
                <w:rFonts w:cstheme="minorHAnsi"/>
                <w:sz w:val="22"/>
                <w:szCs w:val="22"/>
              </w:rPr>
            </w:pPr>
            <w:r w:rsidRPr="00020FBC">
              <w:rPr>
                <w:rFonts w:cstheme="minorHAnsi"/>
                <w:sz w:val="22"/>
                <w:szCs w:val="22"/>
              </w:rPr>
              <w:t>62</w:t>
            </w:r>
          </w:p>
        </w:tc>
        <w:tc>
          <w:tcPr>
            <w:tcW w:w="1833" w:type="dxa"/>
            <w:shd w:val="clear" w:color="auto" w:fill="FBE4D5" w:themeFill="accent2" w:themeFillTint="33"/>
          </w:tcPr>
          <w:p w14:paraId="5C9569E5" w14:textId="77777777" w:rsidR="009E226C" w:rsidRPr="00020FBC" w:rsidRDefault="009E226C" w:rsidP="003747AB">
            <w:pPr>
              <w:ind w:left="720"/>
              <w:jc w:val="both"/>
              <w:rPr>
                <w:rFonts w:cstheme="minorHAnsi"/>
                <w:sz w:val="22"/>
                <w:szCs w:val="22"/>
              </w:rPr>
            </w:pPr>
            <w:r w:rsidRPr="00020FBC">
              <w:rPr>
                <w:rFonts w:cstheme="minorHAnsi"/>
                <w:sz w:val="22"/>
                <w:szCs w:val="22"/>
              </w:rPr>
              <w:t>174</w:t>
            </w:r>
          </w:p>
        </w:tc>
      </w:tr>
      <w:tr w:rsidR="009E226C" w:rsidRPr="00020FBC" w14:paraId="49F21325" w14:textId="77777777" w:rsidTr="00241D0F">
        <w:trPr>
          <w:jc w:val="center"/>
        </w:trPr>
        <w:tc>
          <w:tcPr>
            <w:tcW w:w="1972" w:type="dxa"/>
            <w:shd w:val="clear" w:color="auto" w:fill="FBE4D5" w:themeFill="accent2" w:themeFillTint="33"/>
          </w:tcPr>
          <w:p w14:paraId="5743BC94" w14:textId="77777777" w:rsidR="009E226C" w:rsidRPr="00020FBC" w:rsidRDefault="009E226C" w:rsidP="003747AB">
            <w:pPr>
              <w:ind w:left="720"/>
              <w:jc w:val="both"/>
              <w:rPr>
                <w:rFonts w:cstheme="minorHAnsi"/>
                <w:sz w:val="22"/>
                <w:szCs w:val="22"/>
              </w:rPr>
            </w:pPr>
            <w:r w:rsidRPr="00020FBC">
              <w:rPr>
                <w:rFonts w:cstheme="minorHAnsi"/>
                <w:sz w:val="22"/>
                <w:szCs w:val="22"/>
              </w:rPr>
              <w:t>Finance &amp; Banking</w:t>
            </w:r>
          </w:p>
        </w:tc>
        <w:tc>
          <w:tcPr>
            <w:tcW w:w="1787" w:type="dxa"/>
            <w:shd w:val="clear" w:color="auto" w:fill="FBE4D5" w:themeFill="accent2" w:themeFillTint="33"/>
          </w:tcPr>
          <w:p w14:paraId="5CA665E3" w14:textId="77777777" w:rsidR="009E226C" w:rsidRPr="00020FBC" w:rsidRDefault="009E226C" w:rsidP="003747AB">
            <w:pPr>
              <w:ind w:left="720"/>
              <w:jc w:val="both"/>
              <w:rPr>
                <w:rFonts w:cstheme="minorHAnsi"/>
                <w:sz w:val="22"/>
                <w:szCs w:val="22"/>
              </w:rPr>
            </w:pPr>
            <w:r w:rsidRPr="00020FBC">
              <w:rPr>
                <w:rFonts w:cstheme="minorHAnsi"/>
                <w:sz w:val="22"/>
                <w:szCs w:val="22"/>
              </w:rPr>
              <w:t>54</w:t>
            </w:r>
          </w:p>
        </w:tc>
        <w:tc>
          <w:tcPr>
            <w:tcW w:w="1820" w:type="dxa"/>
            <w:shd w:val="clear" w:color="auto" w:fill="FBE4D5" w:themeFill="accent2" w:themeFillTint="33"/>
          </w:tcPr>
          <w:p w14:paraId="769F936C" w14:textId="77777777" w:rsidR="009E226C" w:rsidRPr="00020FBC" w:rsidRDefault="009E226C" w:rsidP="003747AB">
            <w:pPr>
              <w:ind w:left="720"/>
              <w:jc w:val="both"/>
              <w:rPr>
                <w:rFonts w:cstheme="minorHAnsi"/>
                <w:sz w:val="22"/>
                <w:szCs w:val="22"/>
              </w:rPr>
            </w:pPr>
            <w:r w:rsidRPr="00020FBC">
              <w:rPr>
                <w:rFonts w:cstheme="minorHAnsi"/>
                <w:sz w:val="22"/>
                <w:szCs w:val="22"/>
              </w:rPr>
              <w:t>78</w:t>
            </w:r>
          </w:p>
        </w:tc>
        <w:tc>
          <w:tcPr>
            <w:tcW w:w="2222" w:type="dxa"/>
            <w:shd w:val="clear" w:color="auto" w:fill="FBE4D5" w:themeFill="accent2" w:themeFillTint="33"/>
          </w:tcPr>
          <w:p w14:paraId="62E78DE5" w14:textId="77777777" w:rsidR="009E226C" w:rsidRPr="00020FBC" w:rsidRDefault="009E226C" w:rsidP="003747AB">
            <w:pPr>
              <w:ind w:left="720"/>
              <w:jc w:val="both"/>
              <w:rPr>
                <w:rFonts w:cstheme="minorHAnsi"/>
                <w:sz w:val="22"/>
                <w:szCs w:val="22"/>
              </w:rPr>
            </w:pPr>
            <w:r w:rsidRPr="00020FBC">
              <w:rPr>
                <w:rFonts w:cstheme="minorHAnsi"/>
                <w:sz w:val="22"/>
                <w:szCs w:val="22"/>
              </w:rPr>
              <w:t>40</w:t>
            </w:r>
          </w:p>
        </w:tc>
        <w:tc>
          <w:tcPr>
            <w:tcW w:w="1833" w:type="dxa"/>
            <w:shd w:val="clear" w:color="auto" w:fill="FBE4D5" w:themeFill="accent2" w:themeFillTint="33"/>
          </w:tcPr>
          <w:p w14:paraId="683B672D" w14:textId="77777777" w:rsidR="009E226C" w:rsidRPr="00020FBC" w:rsidRDefault="009E226C" w:rsidP="003747AB">
            <w:pPr>
              <w:ind w:left="720"/>
              <w:jc w:val="both"/>
              <w:rPr>
                <w:rFonts w:cstheme="minorHAnsi"/>
                <w:sz w:val="22"/>
                <w:szCs w:val="22"/>
              </w:rPr>
            </w:pPr>
            <w:r w:rsidRPr="00020FBC">
              <w:rPr>
                <w:rFonts w:cstheme="minorHAnsi"/>
                <w:sz w:val="22"/>
                <w:szCs w:val="22"/>
              </w:rPr>
              <w:t>172</w:t>
            </w:r>
          </w:p>
        </w:tc>
      </w:tr>
      <w:tr w:rsidR="009E226C" w:rsidRPr="00020FBC" w14:paraId="574038D5" w14:textId="77777777" w:rsidTr="00241D0F">
        <w:trPr>
          <w:jc w:val="center"/>
        </w:trPr>
        <w:tc>
          <w:tcPr>
            <w:tcW w:w="1972" w:type="dxa"/>
            <w:shd w:val="clear" w:color="auto" w:fill="FBE4D5" w:themeFill="accent2" w:themeFillTint="33"/>
          </w:tcPr>
          <w:p w14:paraId="66D55E90" w14:textId="77777777" w:rsidR="009E226C" w:rsidRPr="00020FBC" w:rsidRDefault="009E226C" w:rsidP="003747AB">
            <w:pPr>
              <w:ind w:left="720"/>
              <w:jc w:val="both"/>
              <w:rPr>
                <w:rFonts w:cstheme="minorHAnsi"/>
                <w:sz w:val="22"/>
                <w:szCs w:val="22"/>
              </w:rPr>
            </w:pPr>
            <w:r w:rsidRPr="00020FBC">
              <w:rPr>
                <w:rFonts w:cstheme="minorHAnsi"/>
                <w:sz w:val="22"/>
                <w:szCs w:val="22"/>
              </w:rPr>
              <w:t>ICT</w:t>
            </w:r>
          </w:p>
        </w:tc>
        <w:tc>
          <w:tcPr>
            <w:tcW w:w="1787" w:type="dxa"/>
            <w:shd w:val="clear" w:color="auto" w:fill="FBE4D5" w:themeFill="accent2" w:themeFillTint="33"/>
          </w:tcPr>
          <w:p w14:paraId="22999846" w14:textId="77777777" w:rsidR="009E226C" w:rsidRPr="00020FBC" w:rsidRDefault="009E226C" w:rsidP="003747AB">
            <w:pPr>
              <w:ind w:left="720"/>
              <w:jc w:val="both"/>
              <w:rPr>
                <w:rFonts w:cstheme="minorHAnsi"/>
                <w:sz w:val="22"/>
                <w:szCs w:val="22"/>
              </w:rPr>
            </w:pPr>
            <w:r w:rsidRPr="00020FBC">
              <w:rPr>
                <w:rFonts w:cstheme="minorHAnsi"/>
                <w:sz w:val="22"/>
                <w:szCs w:val="22"/>
              </w:rPr>
              <w:t>49</w:t>
            </w:r>
          </w:p>
        </w:tc>
        <w:tc>
          <w:tcPr>
            <w:tcW w:w="1820" w:type="dxa"/>
            <w:shd w:val="clear" w:color="auto" w:fill="FBE4D5" w:themeFill="accent2" w:themeFillTint="33"/>
          </w:tcPr>
          <w:p w14:paraId="797386B9" w14:textId="77777777" w:rsidR="009E226C" w:rsidRPr="00020FBC" w:rsidRDefault="009E226C" w:rsidP="003747AB">
            <w:pPr>
              <w:ind w:left="720"/>
              <w:jc w:val="both"/>
              <w:rPr>
                <w:rFonts w:cstheme="minorHAnsi"/>
                <w:sz w:val="22"/>
                <w:szCs w:val="22"/>
              </w:rPr>
            </w:pPr>
            <w:r w:rsidRPr="00020FBC">
              <w:rPr>
                <w:rFonts w:cstheme="minorHAnsi"/>
                <w:sz w:val="22"/>
                <w:szCs w:val="22"/>
              </w:rPr>
              <w:t>72</w:t>
            </w:r>
          </w:p>
        </w:tc>
        <w:tc>
          <w:tcPr>
            <w:tcW w:w="2222" w:type="dxa"/>
            <w:shd w:val="clear" w:color="auto" w:fill="FBE4D5" w:themeFill="accent2" w:themeFillTint="33"/>
          </w:tcPr>
          <w:p w14:paraId="60046A7B" w14:textId="77777777" w:rsidR="009E226C" w:rsidRPr="00020FBC" w:rsidRDefault="009E226C" w:rsidP="003747AB">
            <w:pPr>
              <w:ind w:left="720"/>
              <w:jc w:val="both"/>
              <w:rPr>
                <w:rFonts w:cstheme="minorHAnsi"/>
                <w:sz w:val="22"/>
                <w:szCs w:val="22"/>
              </w:rPr>
            </w:pPr>
            <w:r w:rsidRPr="00020FBC">
              <w:rPr>
                <w:rFonts w:cstheme="minorHAnsi"/>
                <w:sz w:val="22"/>
                <w:szCs w:val="22"/>
              </w:rPr>
              <w:t>51</w:t>
            </w:r>
          </w:p>
        </w:tc>
        <w:tc>
          <w:tcPr>
            <w:tcW w:w="1833" w:type="dxa"/>
            <w:shd w:val="clear" w:color="auto" w:fill="FBE4D5" w:themeFill="accent2" w:themeFillTint="33"/>
          </w:tcPr>
          <w:p w14:paraId="2475D384" w14:textId="77777777" w:rsidR="009E226C" w:rsidRPr="00020FBC" w:rsidRDefault="009E226C" w:rsidP="003747AB">
            <w:pPr>
              <w:ind w:left="720"/>
              <w:jc w:val="both"/>
              <w:rPr>
                <w:rFonts w:cstheme="minorHAnsi"/>
                <w:sz w:val="22"/>
                <w:szCs w:val="22"/>
              </w:rPr>
            </w:pPr>
            <w:r w:rsidRPr="00020FBC">
              <w:rPr>
                <w:rFonts w:cstheme="minorHAnsi"/>
                <w:sz w:val="22"/>
                <w:szCs w:val="22"/>
              </w:rPr>
              <w:t>172</w:t>
            </w:r>
          </w:p>
        </w:tc>
      </w:tr>
      <w:tr w:rsidR="009E226C" w:rsidRPr="00020FBC" w14:paraId="1972332C" w14:textId="77777777" w:rsidTr="00241D0F">
        <w:trPr>
          <w:jc w:val="center"/>
        </w:trPr>
        <w:tc>
          <w:tcPr>
            <w:tcW w:w="1972" w:type="dxa"/>
            <w:shd w:val="clear" w:color="auto" w:fill="FBE4D5" w:themeFill="accent2" w:themeFillTint="33"/>
          </w:tcPr>
          <w:p w14:paraId="55D120F7" w14:textId="77777777" w:rsidR="009E226C" w:rsidRPr="001C7FA0" w:rsidRDefault="009E226C" w:rsidP="003747AB">
            <w:pPr>
              <w:ind w:left="720"/>
              <w:jc w:val="both"/>
              <w:rPr>
                <w:rFonts w:cstheme="minorHAnsi"/>
                <w:b/>
                <w:sz w:val="22"/>
                <w:szCs w:val="22"/>
              </w:rPr>
            </w:pPr>
            <w:r w:rsidRPr="001C7FA0">
              <w:rPr>
                <w:rFonts w:cstheme="minorHAnsi"/>
                <w:b/>
                <w:sz w:val="22"/>
                <w:szCs w:val="22"/>
              </w:rPr>
              <w:t>Total</w:t>
            </w:r>
          </w:p>
        </w:tc>
        <w:tc>
          <w:tcPr>
            <w:tcW w:w="1787" w:type="dxa"/>
            <w:shd w:val="clear" w:color="auto" w:fill="FBE4D5" w:themeFill="accent2" w:themeFillTint="33"/>
          </w:tcPr>
          <w:p w14:paraId="52EA788C" w14:textId="77777777" w:rsidR="009E226C" w:rsidRPr="001C7FA0" w:rsidRDefault="009E226C" w:rsidP="003747AB">
            <w:pPr>
              <w:ind w:left="720"/>
              <w:jc w:val="both"/>
              <w:rPr>
                <w:rFonts w:cstheme="minorHAnsi"/>
                <w:b/>
                <w:sz w:val="22"/>
                <w:szCs w:val="22"/>
              </w:rPr>
            </w:pPr>
            <w:r w:rsidRPr="001C7FA0">
              <w:rPr>
                <w:rFonts w:cstheme="minorHAnsi"/>
                <w:b/>
                <w:sz w:val="22"/>
                <w:szCs w:val="22"/>
              </w:rPr>
              <w:t>225</w:t>
            </w:r>
          </w:p>
        </w:tc>
        <w:tc>
          <w:tcPr>
            <w:tcW w:w="1820" w:type="dxa"/>
            <w:shd w:val="clear" w:color="auto" w:fill="FBE4D5" w:themeFill="accent2" w:themeFillTint="33"/>
          </w:tcPr>
          <w:p w14:paraId="081F8461" w14:textId="77777777" w:rsidR="009E226C" w:rsidRPr="001C7FA0" w:rsidRDefault="009E226C" w:rsidP="003747AB">
            <w:pPr>
              <w:ind w:left="720"/>
              <w:jc w:val="both"/>
              <w:rPr>
                <w:rFonts w:cstheme="minorHAnsi"/>
                <w:b/>
                <w:sz w:val="22"/>
                <w:szCs w:val="22"/>
              </w:rPr>
            </w:pPr>
            <w:r w:rsidRPr="001C7FA0">
              <w:rPr>
                <w:rFonts w:cstheme="minorHAnsi"/>
                <w:b/>
                <w:sz w:val="22"/>
                <w:szCs w:val="22"/>
              </w:rPr>
              <w:t>384</w:t>
            </w:r>
          </w:p>
        </w:tc>
        <w:tc>
          <w:tcPr>
            <w:tcW w:w="2222" w:type="dxa"/>
            <w:shd w:val="clear" w:color="auto" w:fill="FBE4D5" w:themeFill="accent2" w:themeFillTint="33"/>
          </w:tcPr>
          <w:p w14:paraId="3C2637D5" w14:textId="77777777" w:rsidR="009E226C" w:rsidRPr="001C7FA0" w:rsidRDefault="009E226C" w:rsidP="003747AB">
            <w:pPr>
              <w:ind w:left="720"/>
              <w:jc w:val="both"/>
              <w:rPr>
                <w:rFonts w:cstheme="minorHAnsi"/>
                <w:b/>
                <w:sz w:val="22"/>
                <w:szCs w:val="22"/>
              </w:rPr>
            </w:pPr>
            <w:r w:rsidRPr="001C7FA0">
              <w:rPr>
                <w:rFonts w:cstheme="minorHAnsi"/>
                <w:b/>
                <w:sz w:val="22"/>
                <w:szCs w:val="22"/>
              </w:rPr>
              <w:t>261</w:t>
            </w:r>
          </w:p>
        </w:tc>
        <w:tc>
          <w:tcPr>
            <w:tcW w:w="1833" w:type="dxa"/>
            <w:shd w:val="clear" w:color="auto" w:fill="FBE4D5" w:themeFill="accent2" w:themeFillTint="33"/>
          </w:tcPr>
          <w:p w14:paraId="2138C1DE" w14:textId="77777777" w:rsidR="009E226C" w:rsidRPr="001C7FA0" w:rsidRDefault="009E226C" w:rsidP="003747AB">
            <w:pPr>
              <w:ind w:left="720"/>
              <w:jc w:val="both"/>
              <w:rPr>
                <w:rFonts w:cstheme="minorHAnsi"/>
                <w:b/>
                <w:sz w:val="22"/>
                <w:szCs w:val="22"/>
              </w:rPr>
            </w:pPr>
            <w:r w:rsidRPr="001C7FA0">
              <w:rPr>
                <w:rFonts w:cstheme="minorHAnsi"/>
                <w:b/>
                <w:sz w:val="22"/>
                <w:szCs w:val="22"/>
              </w:rPr>
              <w:t>870</w:t>
            </w:r>
          </w:p>
        </w:tc>
      </w:tr>
    </w:tbl>
    <w:p w14:paraId="4D21EA70" w14:textId="62E8C8CA" w:rsidR="009E226C" w:rsidRPr="00020FBC" w:rsidRDefault="009E226C" w:rsidP="009E226C">
      <w:pPr>
        <w:ind w:left="720"/>
        <w:jc w:val="center"/>
        <w:rPr>
          <w:rFonts w:cstheme="minorHAnsi"/>
          <w:sz w:val="22"/>
          <w:szCs w:val="22"/>
          <w:lang w:val="en-US"/>
        </w:rPr>
      </w:pPr>
    </w:p>
    <w:p w14:paraId="292BA128" w14:textId="77777777" w:rsidR="009E226C" w:rsidRPr="00020FBC" w:rsidRDefault="009E226C" w:rsidP="009E226C">
      <w:pPr>
        <w:ind w:left="720"/>
        <w:jc w:val="both"/>
        <w:rPr>
          <w:rFonts w:cstheme="minorHAnsi"/>
          <w:sz w:val="22"/>
          <w:szCs w:val="22"/>
          <w:lang w:val="en-US"/>
        </w:rPr>
      </w:pPr>
    </w:p>
    <w:p w14:paraId="09D2468A" w14:textId="77777777" w:rsidR="009E226C" w:rsidRPr="00C864D7" w:rsidRDefault="009E226C" w:rsidP="001C7FA0">
      <w:pPr>
        <w:jc w:val="both"/>
        <w:rPr>
          <w:rFonts w:cstheme="minorHAnsi"/>
          <w:sz w:val="22"/>
          <w:szCs w:val="22"/>
          <w:lang w:val="en-US"/>
        </w:rPr>
      </w:pPr>
      <w:r w:rsidRPr="00020FBC">
        <w:rPr>
          <w:rFonts w:cstheme="minorHAnsi"/>
          <w:sz w:val="22"/>
          <w:szCs w:val="22"/>
          <w:lang w:val="en-US"/>
        </w:rPr>
        <w:t xml:space="preserve">As shown in table above a convenience quota sampling has been used to access these different groups in 5 pre-selected sectors and provinces. In convenience sampling, we select individuals into our sample based on their availability to the researchers rather than selecting subjects at random from the entire population. As a result, the extent to which the sample is representative of the target population is not known. However, we will interpret differences and relationships for different groups and categories.  </w:t>
      </w:r>
    </w:p>
    <w:p w14:paraId="148BFCDD" w14:textId="77777777" w:rsidR="009E226C" w:rsidRPr="00C864D7" w:rsidRDefault="009E226C" w:rsidP="00515F2A">
      <w:pPr>
        <w:jc w:val="both"/>
        <w:rPr>
          <w:rFonts w:cstheme="minorHAnsi"/>
          <w:sz w:val="22"/>
          <w:szCs w:val="22"/>
        </w:rPr>
      </w:pPr>
    </w:p>
    <w:p w14:paraId="1BF59168" w14:textId="77777777" w:rsidR="00515F2A" w:rsidRPr="006979EC" w:rsidRDefault="00515F2A" w:rsidP="00515F2A">
      <w:pPr>
        <w:pStyle w:val="Heading1"/>
        <w:numPr>
          <w:ilvl w:val="0"/>
          <w:numId w:val="1"/>
        </w:numPr>
      </w:pPr>
      <w:bookmarkStart w:id="23" w:name="_Toc109923762"/>
      <w:r w:rsidRPr="006979EC">
        <w:t>SUMMA</w:t>
      </w:r>
      <w:r>
        <w:t xml:space="preserve">RY </w:t>
      </w:r>
      <w:r w:rsidRPr="006979EC">
        <w:t>OF POLICY RECOMMENDATIONS</w:t>
      </w:r>
      <w:bookmarkEnd w:id="23"/>
      <w:r w:rsidRPr="006979EC">
        <w:t xml:space="preserve"> </w:t>
      </w:r>
    </w:p>
    <w:p w14:paraId="36D7F50F" w14:textId="70E7AC89" w:rsidR="00515F2A" w:rsidRPr="00E57DBF" w:rsidRDefault="00515F2A" w:rsidP="00515F2A">
      <w:pPr>
        <w:jc w:val="both"/>
        <w:rPr>
          <w:rFonts w:cstheme="minorHAnsi"/>
          <w:sz w:val="22"/>
          <w:szCs w:val="22"/>
          <w:lang w:val="en-US"/>
        </w:rPr>
      </w:pPr>
      <w:r>
        <w:rPr>
          <w:rFonts w:cstheme="minorHAnsi"/>
          <w:sz w:val="22"/>
          <w:szCs w:val="22"/>
          <w:lang w:val="en-US"/>
        </w:rPr>
        <w:t>The following are the final recommendations as amended by participating stakeholders</w:t>
      </w:r>
      <w:r w:rsidR="000320D1">
        <w:rPr>
          <w:rFonts w:cstheme="minorHAnsi"/>
          <w:sz w:val="22"/>
          <w:szCs w:val="22"/>
          <w:lang w:val="en-US"/>
        </w:rPr>
        <w:t xml:space="preserve"> in the discussions</w:t>
      </w:r>
      <w:r w:rsidR="006D67E6">
        <w:rPr>
          <w:rFonts w:cstheme="minorHAnsi"/>
          <w:sz w:val="22"/>
          <w:szCs w:val="22"/>
          <w:lang w:val="en-US"/>
        </w:rPr>
        <w:t>.</w:t>
      </w:r>
    </w:p>
    <w:p w14:paraId="15E115B8" w14:textId="005D1EB5" w:rsidR="00515F2A" w:rsidRDefault="00515F2A" w:rsidP="00515F2A">
      <w:pPr>
        <w:ind w:left="785"/>
        <w:jc w:val="both"/>
        <w:rPr>
          <w:rFonts w:cstheme="minorHAnsi"/>
          <w:sz w:val="22"/>
          <w:szCs w:val="22"/>
        </w:rPr>
      </w:pPr>
      <w:bookmarkStart w:id="24" w:name="_Hlk107228607"/>
    </w:p>
    <w:p w14:paraId="67390BA8" w14:textId="01E497DA" w:rsidR="00475095" w:rsidRPr="00475095" w:rsidRDefault="0075783A" w:rsidP="0075783A">
      <w:pPr>
        <w:pStyle w:val="Heading2"/>
      </w:pPr>
      <w:bookmarkStart w:id="25" w:name="_Toc108219161"/>
      <w:bookmarkStart w:id="26" w:name="_Toc109923763"/>
      <w:r>
        <w:t xml:space="preserve">8.1 </w:t>
      </w:r>
      <w:r w:rsidR="00475095" w:rsidRPr="00475095">
        <w:t>All sectors (Common)</w:t>
      </w:r>
      <w:bookmarkEnd w:id="25"/>
      <w:bookmarkEnd w:id="26"/>
    </w:p>
    <w:p w14:paraId="1281183B"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Discuss "the decent work concept" within the frame of the new business models, new forms of employment and employment relations for all sectors.</w:t>
      </w:r>
    </w:p>
    <w:p w14:paraId="7D8B4DFF"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Bring the issue of digital transformation and the challenge to the agenda of the entire public and inform the general population that everyone should have digital competences.</w:t>
      </w:r>
    </w:p>
    <w:p w14:paraId="643C232D"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 xml:space="preserve">Set a strategy for developing numeric abilities supporting future skills for children at every education level. </w:t>
      </w:r>
    </w:p>
    <w:p w14:paraId="721E52C8"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Continue with the awareness-raising campaigns and events for "decent future work", especially on specific days, such as Labour Day. Introduce a "Decent Work Event" covering all kinds of employment in all sectors. Develop audio-visual guides for all cohorts and broadcast during these specific days to increase awareness amongst all groups.</w:t>
      </w:r>
    </w:p>
    <w:p w14:paraId="105AAFE8"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Contribute to the efforts to raise awareness among employers by introducing new business models, new forms of employment and successful practices regarding employment relations to employers.</w:t>
      </w:r>
    </w:p>
    <w:p w14:paraId="021B0478"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Carry out actions to ensure that remote workers receive sufficient information about their employment and working conditions in a comprehensible way, and to increase their awareness of employee rights.</w:t>
      </w:r>
    </w:p>
    <w:p w14:paraId="61871103"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Facilitate the transition of remote workers to informal status.</w:t>
      </w:r>
    </w:p>
    <w:p w14:paraId="15A47A62"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Take measures to prevent the jobs created through new technologies from becoming unregistered.</w:t>
      </w:r>
    </w:p>
    <w:p w14:paraId="61F7C75C"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Initiatives be taken to ensure that remote workers, including those considered free-lance workers and those in the informal economy, can effectively benefit from their right to organize and collective bargaining.</w:t>
      </w:r>
    </w:p>
    <w:p w14:paraId="79A7F261"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Facilitate the understanding and evaluation of employment relations between companies and employees in the context of new forms of work (embracing automation, artificial intelligence, and digital technologies).</w:t>
      </w:r>
    </w:p>
    <w:p w14:paraId="3B0A6AE6"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Continue strengthening the Unions' capacity through different means.</w:t>
      </w:r>
    </w:p>
    <w:p w14:paraId="19B3D68B"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Discuss the payment of work-related expenses of the employees within the scope of flexible and remote working business relations and to make arrangements on these issues.</w:t>
      </w:r>
    </w:p>
    <w:p w14:paraId="233A55EF"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lastRenderedPageBreak/>
        <w:t>Increase social dialogue at the sector and company level.</w:t>
      </w:r>
    </w:p>
    <w:p w14:paraId="0FFF7796"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"The Remote Working Regulation dated 10/3/2021 and numbered 31419" can be promoted, and Occupational Safety and Health for remote working can be elaborated.</w:t>
      </w:r>
    </w:p>
    <w:p w14:paraId="569B6D17"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Legislations related to the new forms of employment and employment relations should be more precise and more understandable,</w:t>
      </w:r>
    </w:p>
    <w:p w14:paraId="23B4DCA8"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 xml:space="preserve">Remote and flexible working regulations need to be made for the public sector covering all specific sectors. </w:t>
      </w:r>
    </w:p>
    <w:p w14:paraId="6C81CF94"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Ensure that remote workers receive appropriate information on their employment and working conditions in a language they understand is crucial for raising their awareness of their labour rights.</w:t>
      </w:r>
    </w:p>
    <w:p w14:paraId="4B054398"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Facilitate the transition of remote workers and economic units from the informal to the formal economy while respecting workers' fundamental rights and ensuring income security, livelihoods, and entrepreneurship opportunities. </w:t>
      </w:r>
    </w:p>
    <w:p w14:paraId="23FF0E8A"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Take measures to prevent the deformation of formal economy jobs, especially in the ICT sector, through emerging technologies.</w:t>
      </w:r>
    </w:p>
    <w:p w14:paraId="0ADD8254"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Hybrid transition regulations in all sectors will increase the harmonization of generations in terms of business processes during digital transformation.</w:t>
      </w:r>
    </w:p>
    <w:p w14:paraId="6EDD7AD9"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It is recommended to form teams of experienced and young generation to work together.</w:t>
      </w:r>
    </w:p>
    <w:p w14:paraId="41BEC8B9"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Prepare sector-specific digital skills development programs.</w:t>
      </w:r>
    </w:p>
    <w:p w14:paraId="4F273EA4"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It is recommended to talk about the use of new and digital technologies in all sectors in universities, especially in the fields of new and digital technologies, or the compatibility of digital technologies with sectors.</w:t>
      </w:r>
    </w:p>
    <w:p w14:paraId="2F9B06D3"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Sector-specific action plans need to be prepared.</w:t>
      </w:r>
    </w:p>
    <w:p w14:paraId="6961A00C"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Facilitate registration of informal remote workers, especially in the ICT sector, to the social security systems. </w:t>
      </w:r>
    </w:p>
    <w:p w14:paraId="6145CC91"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For all sectors, ensure that remote workers, including those considered self-employed and those in the informal economy, effectively enjoy the freedom of association and the right to collective bargaining. </w:t>
      </w:r>
    </w:p>
    <w:p w14:paraId="4DC5B935"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Continuing to give incentives to increase qualified and skilled employment.</w:t>
      </w:r>
    </w:p>
    <w:p w14:paraId="355EFAA0"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Contribute to awareness-raising efforts among employers and support them to help implement best practices in the employment of remote workers and increase decent work. </w:t>
      </w:r>
    </w:p>
    <w:p w14:paraId="17C193D6"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Adopt measures to monitor remote workers and work modalities and identify remote workers and sectors. </w:t>
      </w:r>
    </w:p>
    <w:p w14:paraId="785125B2"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The evolution and transformation of human abilities into many measurable parameters by using technology, writing decision mechanisms suitable for the parameters, and implementing this mechanism by determining the ethical framework.</w:t>
      </w:r>
    </w:p>
    <w:p w14:paraId="5C201D44"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Carrying out studies that will adapt institutions to digitalization.</w:t>
      </w:r>
    </w:p>
    <w:p w14:paraId="570FA06E"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Supporting new forms of employment with sectoral training.</w:t>
      </w:r>
    </w:p>
    <w:p w14:paraId="0D8A76ED"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Providing general information to employees about whether remote working has a cost-reducing or increasing effect on companies.</w:t>
      </w:r>
    </w:p>
    <w:p w14:paraId="14012935"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A general and sectoral training needs assessment is essential to identify performance requirements and the knowledge, skills, and abilities needed by the sectoral workforce to achieve the requirements. The training needs analysis can be conducted through a representative skill survey.</w:t>
      </w:r>
    </w:p>
    <w:p w14:paraId="0B969832"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On the basis of sector and regional talent needs, it is recommended to re-determine the quotas according to the supply and demand balances of higher education institutions and the minimum occupancy rates of existing programs. In this regard, it is recommended to update or prepare a transition plan.</w:t>
      </w:r>
    </w:p>
    <w:p w14:paraId="2B5963A6"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lastRenderedPageBreak/>
        <w:t>Conduct the large-scale and representative qualification and skill survey covering all economic activities,</w:t>
      </w:r>
    </w:p>
    <w:p w14:paraId="1F509499"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Accessible sectoral digital transformation platforms for available staff and new curricula in schools (including universities) can be introduced. Occupation-specific skills shall be compatible and complementary to new technologies,</w:t>
      </w:r>
    </w:p>
    <w:p w14:paraId="71617B62"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Cooperate with the Ministry of Industry and Technology and Digital Transformation Office of Presidency to support employers for cost-effective technology adaptation.</w:t>
      </w:r>
    </w:p>
    <w:p w14:paraId="43C75B95"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Develop policies on teaching for new skills needed with new technologies and centres prepared for lifelong learning and continuous professional development.</w:t>
      </w:r>
    </w:p>
    <w:p w14:paraId="52113C11"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It is recommended that accessible and sectoral digital transformation platforms are prepared or not improved for the development of existing and new jobs and skills.</w:t>
      </w:r>
    </w:p>
    <w:p w14:paraId="7A3A4950"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Cooperate with Vocational Qualification Agency to discuss qualification framework for decent future of work.</w:t>
      </w:r>
    </w:p>
    <w:p w14:paraId="291B8CE8"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Innovative funding opportunities or incentives can be provided to businesses for reskilling or upskilling. (Wage subsidies, funding online learning, supporting free education portals such as "</w:t>
      </w:r>
      <w:proofErr w:type="spellStart"/>
      <w:r w:rsidRPr="00475095">
        <w:rPr>
          <w:rFonts w:cstheme="minorHAnsi"/>
          <w:sz w:val="22"/>
          <w:szCs w:val="22"/>
        </w:rPr>
        <w:t>bilgeis</w:t>
      </w:r>
      <w:proofErr w:type="spellEnd"/>
      <w:r w:rsidRPr="00475095">
        <w:rPr>
          <w:rFonts w:cstheme="minorHAnsi"/>
          <w:sz w:val="22"/>
          <w:szCs w:val="22"/>
        </w:rPr>
        <w:t xml:space="preserve"> platform" – </w:t>
      </w:r>
      <w:hyperlink r:id="rId17" w:tgtFrame="_blank" w:history="1">
        <w:r w:rsidRPr="00475095">
          <w:rPr>
            <w:rStyle w:val="Hyperlink"/>
            <w:rFonts w:cstheme="minorHAnsi"/>
            <w:sz w:val="22"/>
            <w:szCs w:val="22"/>
          </w:rPr>
          <w:t>https://bilgeis.net</w:t>
        </w:r>
      </w:hyperlink>
      <w:r w:rsidRPr="00475095">
        <w:rPr>
          <w:rFonts w:cstheme="minorHAnsi"/>
          <w:sz w:val="22"/>
          <w:szCs w:val="22"/>
        </w:rPr>
        <w:t> </w:t>
      </w:r>
      <w:proofErr w:type="spellStart"/>
      <w:r w:rsidRPr="00475095">
        <w:rPr>
          <w:rFonts w:cstheme="minorHAnsi"/>
          <w:sz w:val="22"/>
          <w:szCs w:val="22"/>
        </w:rPr>
        <w:t>veya</w:t>
      </w:r>
      <w:proofErr w:type="spellEnd"/>
      <w:r w:rsidRPr="00475095">
        <w:rPr>
          <w:rFonts w:cstheme="minorHAnsi"/>
          <w:sz w:val="22"/>
          <w:szCs w:val="22"/>
        </w:rPr>
        <w:t xml:space="preserve"> code.org). Funding or incentives can be given against performance evaluation criteria.</w:t>
      </w:r>
    </w:p>
    <w:p w14:paraId="20F96A16"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Collaborate with Labour Ministries of other countries to prevent informal work from Türkiye.</w:t>
      </w:r>
    </w:p>
    <w:p w14:paraId="1B67A49D"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Providing in-service digital training to increase experienced workers' skills regarding using new technologies, especially digital ones. </w:t>
      </w:r>
    </w:p>
    <w:p w14:paraId="7222CD9C"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Partnership of industry and TVET institutions (experts to contribute to the curriculum and deliver training digitally) + industry financing of TVET programmes.</w:t>
      </w:r>
    </w:p>
    <w:p w14:paraId="3C36CAD0"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Public-private partnerships for meeting sectoral labour requirements, promoting national skill standards, providing on-the-job training, and improving the quality of training overall.</w:t>
      </w:r>
    </w:p>
    <w:p w14:paraId="1D0F7232"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Continue supporting women's full and effective participation in the labour market with equal opportunities.</w:t>
      </w:r>
    </w:p>
    <w:p w14:paraId="749C9977"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Increase nursery facilities and support postpartum part-time/flexible and remote work possibilities.</w:t>
      </w:r>
    </w:p>
    <w:p w14:paraId="36B85800"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Increase the care services that will facilitate the participation of working women in digital transformation and to facilitate the use of these services by women.</w:t>
      </w:r>
    </w:p>
    <w:p w14:paraId="5914D5E2"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Enhance the use of enabling technology, particularly information and communications technology, to promote women's empowerment.</w:t>
      </w:r>
    </w:p>
    <w:p w14:paraId="0F5E2FCC"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Arrange working hours in some sectors if there are no flexible or remote work possibilities.</w:t>
      </w:r>
    </w:p>
    <w:p w14:paraId="2B5C5FC8"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Promote the visibility of role model female managers by supporting women managers in working groups or networking events.</w:t>
      </w:r>
    </w:p>
    <w:p w14:paraId="11D337C0"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Adopt measures to ensure and monitor women employees' in-house training equally.</w:t>
      </w:r>
    </w:p>
    <w:p w14:paraId="6F0E8E26"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Establish working groups in order to regulate working hours in sectors where flexible or remote working opportunities are not available.</w:t>
      </w:r>
    </w:p>
    <w:p w14:paraId="1C7039FF"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In order to adapt to changing business models and the labour market, to ensure equal opportunity and to promote social cohesion, it is recommended to support skills development for both men and women in the sector.</w:t>
      </w:r>
    </w:p>
    <w:p w14:paraId="186DBE96"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Take measures to ensure and monitor female employees' participation in in-service training with equal opportunities.</w:t>
      </w:r>
    </w:p>
    <w:p w14:paraId="453536E4"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Monitor and support the professional development of female employees.</w:t>
      </w:r>
    </w:p>
    <w:p w14:paraId="25879DB9"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The issue of “gender pay gap” should continue to be addressed.</w:t>
      </w:r>
    </w:p>
    <w:p w14:paraId="5EBA9454"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Support businesses for gender-equality training.</w:t>
      </w:r>
    </w:p>
    <w:p w14:paraId="36D9375A"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Provide psychological support for work-life balance.</w:t>
      </w:r>
    </w:p>
    <w:p w14:paraId="462D538F"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lastRenderedPageBreak/>
        <w:t>Continue supporting PwDs through the development plans, national education and labour market strategies, especially sectoral ones.</w:t>
      </w:r>
    </w:p>
    <w:p w14:paraId="53EB62F3"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Regulate remote work for PwDs, and adopt specific measures to promote the employment of PwDs in different sectors. </w:t>
      </w:r>
    </w:p>
    <w:p w14:paraId="083FE17E"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Support assistive technologies and applications for PwDs to take their places in the labour market.</w:t>
      </w:r>
    </w:p>
    <w:p w14:paraId="15BA50C1"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Support developers of assistive technologies and applications for PwDs.</w:t>
      </w:r>
    </w:p>
    <w:p w14:paraId="27B8B583"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Strengthen statistics for disaggregating PwDs in the labour force and develop indicators.</w:t>
      </w:r>
    </w:p>
    <w:p w14:paraId="74181B4F"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Monitor the implementation of disability-inclusive labour policies by setting indicators, milestones, and targets.</w:t>
      </w:r>
    </w:p>
    <w:p w14:paraId="5BDC92CB"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Adopt measures to ensure and monitor that PwDs access equal pay for equal work.</w:t>
      </w:r>
    </w:p>
    <w:p w14:paraId="37F86192"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Renew curricula, training modes, and modalities to include more PwDs in education.</w:t>
      </w:r>
    </w:p>
    <w:p w14:paraId="4EC3E020"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Monitor and support the professional development of PwDs.</w:t>
      </w:r>
    </w:p>
    <w:p w14:paraId="4B7A0D68"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Develop modalities for PwDs adaptation to digital technologies and new business processes.</w:t>
      </w:r>
    </w:p>
    <w:p w14:paraId="24612A32"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Carry out cost-effectiveness studies and to announce results of these studies for the dissemination of digital and new technologies in all sectors.</w:t>
      </w:r>
    </w:p>
    <w:p w14:paraId="3E9C8AB8"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Continue to provide incentives to increase skilled and talented employment.</w:t>
      </w:r>
    </w:p>
    <w:p w14:paraId="1682846C"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Carry out studies that will encourage and strengthen the adaptation of institutions to digitalization.</w:t>
      </w:r>
    </w:p>
    <w:p w14:paraId="281ED2F7"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Regulations that have an impact on digital transformation or digitization should be reviewed.</w:t>
      </w:r>
    </w:p>
    <w:p w14:paraId="41901C41"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Organisations and workplaces should focus on redesigning their workplaces to balance various role or job-specific, need-based work environments and teleworking arrangements.</w:t>
      </w:r>
    </w:p>
    <w:p w14:paraId="5098D13D"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It is recommended to support the preparation of accessible sectoral digital transformation platforms for the digital transformation of employees.</w:t>
      </w:r>
    </w:p>
    <w:p w14:paraId="119FF305"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It is recommended to act together with Start-ups for rapid adaptation to technological transformation.</w:t>
      </w:r>
    </w:p>
    <w:p w14:paraId="403AC2D6"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Supporting industries with incentives for new and digital technologies.</w:t>
      </w:r>
    </w:p>
    <w:p w14:paraId="2951522D"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Encourage public-private-university partnerships to meet the labour needs of the sectors, to develop national skills standards, to increase on-the-job training and to improve the quality of education comprehensively.</w:t>
      </w:r>
    </w:p>
    <w:p w14:paraId="2FCA584C"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It is recommended that public/private/university joint studies be carried out in order to balance supply/demand for new skills.</w:t>
      </w:r>
    </w:p>
    <w:p w14:paraId="00AA2E2F"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It is recommended that universities be informed about their sectoral training needs.</w:t>
      </w:r>
    </w:p>
    <w:p w14:paraId="1BBA7AFF"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Quotas of higher education institutions to be determined by sector and regional talent needs; reception capacities; supply and demand balance; It is recommended to review the minimum occupancy rates of existing programs.</w:t>
      </w:r>
    </w:p>
    <w:p w14:paraId="5C0D4BC6"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Accelerate the mechanisms and incentives managed by İŞKUR, especially in order to adapt to or acquire new technological skills.</w:t>
      </w:r>
    </w:p>
    <w:p w14:paraId="0520C6AF"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It is recommended to develop new curricula, including hands-on training, to increase the skills that stand out in the context of new and digital technologies.</w:t>
      </w:r>
    </w:p>
    <w:p w14:paraId="5572D7FA"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Encourage the habits of «lifelong learning», «continuous professional development» - «learning to learn» and «learning in the workflow».</w:t>
      </w:r>
    </w:p>
    <w:p w14:paraId="31D478B3"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In order to develop digital skills, it is recommended to take urgent measures to develop numerical skills first.</w:t>
      </w:r>
    </w:p>
    <w:p w14:paraId="3F272D90"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Instead of general training in sectors, it is recommended to develop training programs within each branch or unit in line with their specific needs.</w:t>
      </w:r>
    </w:p>
    <w:p w14:paraId="5D0BD28A" w14:textId="7559DC65" w:rsidR="00475095" w:rsidRDefault="00475095" w:rsidP="00475095">
      <w:pPr>
        <w:numPr>
          <w:ilvl w:val="0"/>
          <w:numId w:val="8"/>
        </w:numPr>
        <w:jc w:val="both"/>
        <w:rPr>
          <w:rFonts w:cstheme="minorHAnsi"/>
          <w:sz w:val="22"/>
          <w:szCs w:val="22"/>
        </w:rPr>
      </w:pPr>
      <w:r w:rsidRPr="00475095">
        <w:rPr>
          <w:rFonts w:cstheme="minorHAnsi"/>
          <w:sz w:val="22"/>
          <w:szCs w:val="22"/>
        </w:rPr>
        <w:lastRenderedPageBreak/>
        <w:t>Encourage public-private partnerships to meet sectoral labour requirements, develop national skills standards, provide on-the-job training and comprehensively improve the quality of education.</w:t>
      </w:r>
    </w:p>
    <w:p w14:paraId="13690D66" w14:textId="77777777" w:rsidR="00475095" w:rsidRPr="00475095" w:rsidRDefault="00475095" w:rsidP="00475095">
      <w:pPr>
        <w:ind w:left="1080"/>
        <w:jc w:val="both"/>
        <w:rPr>
          <w:rFonts w:cstheme="minorHAnsi"/>
          <w:sz w:val="22"/>
          <w:szCs w:val="22"/>
        </w:rPr>
      </w:pPr>
    </w:p>
    <w:p w14:paraId="2998E12F" w14:textId="0873ED42" w:rsidR="00475095" w:rsidRPr="0075783A" w:rsidRDefault="0075783A" w:rsidP="0075783A">
      <w:pPr>
        <w:pStyle w:val="Heading2"/>
        <w:rPr>
          <w:rFonts w:asciiTheme="minorHAnsi" w:hAnsiTheme="minorHAnsi" w:cstheme="minorHAnsi"/>
          <w:b/>
          <w:bCs/>
          <w:color w:val="auto"/>
          <w:sz w:val="22"/>
          <w:szCs w:val="22"/>
        </w:rPr>
      </w:pPr>
      <w:bookmarkStart w:id="27" w:name="_Toc108219162"/>
      <w:bookmarkStart w:id="28" w:name="_Toc109923764"/>
      <w:r>
        <w:t xml:space="preserve">8.2 </w:t>
      </w:r>
      <w:r w:rsidR="00475095" w:rsidRPr="00475095">
        <w:t>Sector specific recommendations</w:t>
      </w:r>
      <w:bookmarkEnd w:id="27"/>
      <w:bookmarkEnd w:id="28"/>
    </w:p>
    <w:p w14:paraId="73B25011" w14:textId="77777777" w:rsidR="0075783A" w:rsidRPr="00475095" w:rsidRDefault="0075783A" w:rsidP="0075783A">
      <w:pPr>
        <w:pStyle w:val="ListParagraph"/>
        <w:ind w:left="643"/>
        <w:jc w:val="both"/>
        <w:rPr>
          <w:rFonts w:cstheme="minorHAnsi"/>
          <w:b/>
          <w:bCs/>
          <w:sz w:val="22"/>
          <w:szCs w:val="22"/>
        </w:rPr>
      </w:pPr>
    </w:p>
    <w:p w14:paraId="690394E0"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It is recommended to make sector-specific action plans or update existing ones.</w:t>
      </w:r>
    </w:p>
    <w:p w14:paraId="4973362F"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It should focus more on «awareness raising» campaigns at employers and managers level in the Information and Communication Technologies (ICT) and Health sectors.</w:t>
      </w:r>
    </w:p>
    <w:p w14:paraId="63F276A0"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In particular, it is recommended to consider the working conditions of health workers (wages, workload and time, and violence against health workers).</w:t>
      </w:r>
    </w:p>
    <w:p w14:paraId="67BDB1E3"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Take measures to prevent the unregistered work through new technologies, especially in the Information and Communication Technologies sector and popular jobs in all sectors (project writing, management, reporting, etc.).</w:t>
      </w:r>
    </w:p>
    <w:p w14:paraId="735E4287"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Especially for the education sector, develop and expand new remote and flexible working practices and employment relations with rules and regulations.</w:t>
      </w:r>
    </w:p>
    <w:p w14:paraId="022B38EC"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It is recommended to focus primarily on ICT and Finance and Banking sectors for remote working arrangements. It is recommended to discuss the good practices in the Finance and Banking sector, to carry out studies on regulations within the sector and adaptation to other sectors.</w:t>
      </w:r>
    </w:p>
    <w:p w14:paraId="4F335D39"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It is recommended to detail the legal regulations regarding job descriptions, flexible and remote working and rights in the education sector.</w:t>
      </w:r>
    </w:p>
    <w:p w14:paraId="008C22FD"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The education sector has duties to increase the awareness of those who use the services of the sectors and to train the users. It is recommended that the education sector take this into account.</w:t>
      </w:r>
    </w:p>
    <w:p w14:paraId="1B26EEC6"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In order to encourage women's empowerment, it is recommended to increase and expand the use of facilitating technologies, especially information and communication technologies.</w:t>
      </w:r>
    </w:p>
    <w:p w14:paraId="3FA2D183"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Give priority to the intersecting ICT and education sectors in terms of skills needed in the future and gaining these skills.</w:t>
      </w:r>
    </w:p>
    <w:p w14:paraId="644C5AAD"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Support online training and teaching materials for all levels of education, vocational education and training, adult education and professional development.</w:t>
      </w:r>
    </w:p>
    <w:p w14:paraId="603F9D53"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Focus more on the education of girls and women in the renewable energy sector, science, technology, engineering, mathematics.</w:t>
      </w:r>
    </w:p>
    <w:p w14:paraId="03836A5F"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Regulate the working hours of female employees in sectors where flexible or remote working opportunities are not available (especially in the health sector).</w:t>
      </w:r>
    </w:p>
    <w:p w14:paraId="63948398" w14:textId="12164049" w:rsidR="00475095" w:rsidRDefault="00475095" w:rsidP="00475095">
      <w:pPr>
        <w:numPr>
          <w:ilvl w:val="0"/>
          <w:numId w:val="8"/>
        </w:numPr>
        <w:jc w:val="both"/>
        <w:rPr>
          <w:rFonts w:cstheme="minorHAnsi"/>
          <w:sz w:val="22"/>
          <w:szCs w:val="22"/>
        </w:rPr>
      </w:pPr>
      <w:r w:rsidRPr="00475095">
        <w:rPr>
          <w:rFonts w:cstheme="minorHAnsi"/>
          <w:sz w:val="22"/>
          <w:szCs w:val="22"/>
        </w:rPr>
        <w:t>Increase the involvement of women in the renewable energy sector through improved workplace conditions, mentoring and professional development.</w:t>
      </w:r>
    </w:p>
    <w:p w14:paraId="7AACEDA8" w14:textId="77777777" w:rsidR="00475095" w:rsidRPr="00475095" w:rsidRDefault="00475095" w:rsidP="00475095">
      <w:pPr>
        <w:ind w:left="1080"/>
        <w:jc w:val="both"/>
        <w:rPr>
          <w:rFonts w:cstheme="minorHAnsi"/>
          <w:sz w:val="22"/>
          <w:szCs w:val="22"/>
        </w:rPr>
      </w:pPr>
    </w:p>
    <w:p w14:paraId="53894A31" w14:textId="782E9383" w:rsidR="00475095" w:rsidRPr="00475095" w:rsidRDefault="0075783A" w:rsidP="0075783A">
      <w:pPr>
        <w:pStyle w:val="Heading2"/>
      </w:pPr>
      <w:bookmarkStart w:id="29" w:name="_Toc108219163"/>
      <w:bookmarkStart w:id="30" w:name="_Toc109923765"/>
      <w:r>
        <w:t xml:space="preserve">8.3 </w:t>
      </w:r>
      <w:r w:rsidR="00083AD7">
        <w:t xml:space="preserve">Observations by participating </w:t>
      </w:r>
      <w:r w:rsidR="00475095" w:rsidRPr="00475095">
        <w:t xml:space="preserve">sector </w:t>
      </w:r>
      <w:r w:rsidR="00083AD7">
        <w:t>specialists</w:t>
      </w:r>
      <w:bookmarkEnd w:id="29"/>
      <w:bookmarkEnd w:id="30"/>
    </w:p>
    <w:p w14:paraId="57948300" w14:textId="77777777" w:rsidR="00083AD7" w:rsidRDefault="00083AD7" w:rsidP="00475095">
      <w:pPr>
        <w:ind w:left="785"/>
        <w:jc w:val="both"/>
        <w:rPr>
          <w:rFonts w:cstheme="minorHAnsi"/>
          <w:sz w:val="22"/>
          <w:szCs w:val="22"/>
        </w:rPr>
      </w:pPr>
    </w:p>
    <w:p w14:paraId="54F009D3" w14:textId="4C8AC250" w:rsidR="00475095" w:rsidRPr="00475095" w:rsidRDefault="00083AD7" w:rsidP="0075783A">
      <w:pPr>
        <w:ind w:left="785"/>
        <w:jc w:val="both"/>
        <w:rPr>
          <w:rFonts w:cstheme="minorHAnsi"/>
          <w:sz w:val="22"/>
          <w:szCs w:val="22"/>
        </w:rPr>
      </w:pPr>
      <w:r>
        <w:rPr>
          <w:rFonts w:cstheme="minorHAnsi"/>
          <w:sz w:val="22"/>
          <w:szCs w:val="22"/>
        </w:rPr>
        <w:t>A number of observations were put forward by sector specialists who participated in the workshop:</w:t>
      </w:r>
    </w:p>
    <w:p w14:paraId="17B5BD32" w14:textId="4A21F478" w:rsidR="00475095" w:rsidRPr="00475095" w:rsidRDefault="0075783A" w:rsidP="0075783A">
      <w:pPr>
        <w:pStyle w:val="Heading3"/>
      </w:pPr>
      <w:bookmarkStart w:id="31" w:name="_Toc108219164"/>
      <w:bookmarkStart w:id="32" w:name="_Toc109923766"/>
      <w:r>
        <w:lastRenderedPageBreak/>
        <w:t xml:space="preserve">8.3.1 </w:t>
      </w:r>
      <w:r w:rsidR="00475095" w:rsidRPr="00475095">
        <w:t>Education</w:t>
      </w:r>
      <w:bookmarkEnd w:id="31"/>
      <w:bookmarkEnd w:id="32"/>
    </w:p>
    <w:p w14:paraId="3227DCF7" w14:textId="77777777" w:rsidR="00475095" w:rsidRPr="00475095" w:rsidRDefault="00475095" w:rsidP="00475095">
      <w:pPr>
        <w:ind w:left="785"/>
        <w:jc w:val="both"/>
        <w:rPr>
          <w:rFonts w:cstheme="minorHAnsi"/>
          <w:sz w:val="22"/>
          <w:szCs w:val="22"/>
        </w:rPr>
      </w:pPr>
      <w:r w:rsidRPr="00475095">
        <w:rPr>
          <w:rFonts w:cstheme="minorHAnsi"/>
          <w:sz w:val="22"/>
          <w:szCs w:val="22"/>
        </w:rPr>
        <w:t>The education sector experts stated that the new employment forms and employment relations that arise with the use of new and digital technologies in working life. According to them, legal regulations regarding job definitions, flexible-remote working and rights should be elaborated more. They indicated that all kinds of needs analyses should be carried out on a continuous and regular basis. Sector experts also noted that the arrangements for the training needs that would emerge because of this analysis should also be considered. It was stated that arrangements should be made for an employment model based on merit and constantly updating itself in the education sector.</w:t>
      </w:r>
    </w:p>
    <w:p w14:paraId="3E54B33E" w14:textId="54FFE2EB" w:rsidR="00475095" w:rsidRPr="00475095" w:rsidRDefault="0075783A" w:rsidP="0075783A">
      <w:pPr>
        <w:pStyle w:val="Heading3"/>
      </w:pPr>
      <w:bookmarkStart w:id="33" w:name="_Toc108219165"/>
      <w:bookmarkStart w:id="34" w:name="_Toc109923767"/>
      <w:r>
        <w:t xml:space="preserve">8.3.2 </w:t>
      </w:r>
      <w:r w:rsidR="00475095" w:rsidRPr="00475095">
        <w:t>Health</w:t>
      </w:r>
      <w:bookmarkEnd w:id="33"/>
      <w:bookmarkEnd w:id="34"/>
    </w:p>
    <w:p w14:paraId="526D1E40" w14:textId="1C1F44D1" w:rsidR="00475095" w:rsidRPr="00475095" w:rsidRDefault="00475095" w:rsidP="00475095">
      <w:pPr>
        <w:ind w:left="785"/>
        <w:jc w:val="both"/>
        <w:rPr>
          <w:rFonts w:cstheme="minorHAnsi"/>
          <w:b/>
          <w:bCs/>
          <w:sz w:val="22"/>
          <w:szCs w:val="22"/>
        </w:rPr>
      </w:pPr>
      <w:r w:rsidRPr="00475095">
        <w:rPr>
          <w:rFonts w:cstheme="minorHAnsi"/>
          <w:sz w:val="22"/>
          <w:szCs w:val="22"/>
        </w:rPr>
        <w:t>Health sector experts stated that new employment forms and employment relations emerging with the use of digital technologies in working life should be organi</w:t>
      </w:r>
      <w:r w:rsidR="00083AD7">
        <w:rPr>
          <w:rFonts w:cstheme="minorHAnsi"/>
          <w:sz w:val="22"/>
          <w:szCs w:val="22"/>
        </w:rPr>
        <w:t>s</w:t>
      </w:r>
      <w:r w:rsidRPr="00475095">
        <w:rPr>
          <w:rFonts w:cstheme="minorHAnsi"/>
          <w:sz w:val="22"/>
          <w:szCs w:val="22"/>
        </w:rPr>
        <w:t xml:space="preserve">ed for employers and employees related to education, budget, labour law and the scope of labour law. In addition, they stated that social regulations should be made, and business rules should be regulated according to the legislation. </w:t>
      </w:r>
    </w:p>
    <w:p w14:paraId="3F2E5717" w14:textId="25DC487C" w:rsidR="00475095" w:rsidRPr="00475095" w:rsidRDefault="0075783A" w:rsidP="0075783A">
      <w:pPr>
        <w:pStyle w:val="Heading3"/>
      </w:pPr>
      <w:bookmarkStart w:id="35" w:name="_Toc108219166"/>
      <w:bookmarkStart w:id="36" w:name="_Toc109923768"/>
      <w:r>
        <w:t xml:space="preserve">8.3.4 </w:t>
      </w:r>
      <w:r w:rsidR="00475095" w:rsidRPr="00475095">
        <w:t>Energy</w:t>
      </w:r>
      <w:bookmarkEnd w:id="35"/>
      <w:bookmarkEnd w:id="36"/>
    </w:p>
    <w:p w14:paraId="6FCFDF06" w14:textId="77777777" w:rsidR="00475095" w:rsidRPr="00475095" w:rsidRDefault="00475095" w:rsidP="00475095">
      <w:pPr>
        <w:ind w:left="785"/>
        <w:jc w:val="both"/>
        <w:rPr>
          <w:rFonts w:cstheme="minorHAnsi"/>
          <w:sz w:val="22"/>
          <w:szCs w:val="22"/>
        </w:rPr>
      </w:pPr>
      <w:r w:rsidRPr="00475095">
        <w:rPr>
          <w:rFonts w:cstheme="minorHAnsi"/>
          <w:sz w:val="22"/>
          <w:szCs w:val="22"/>
        </w:rPr>
        <w:t>According to energy sector experts, the importance of education is stated in the first place in terms of new employment forms that emerge with the use of digital technologies in working life, employment relations and regulations that need to be made.</w:t>
      </w:r>
    </w:p>
    <w:p w14:paraId="2213E720" w14:textId="77777777" w:rsidR="00475095" w:rsidRPr="00475095" w:rsidRDefault="00475095" w:rsidP="00475095">
      <w:pPr>
        <w:ind w:left="785"/>
        <w:jc w:val="both"/>
        <w:rPr>
          <w:rFonts w:cstheme="minorHAnsi"/>
          <w:sz w:val="22"/>
          <w:szCs w:val="22"/>
        </w:rPr>
      </w:pPr>
      <w:r w:rsidRPr="00475095">
        <w:rPr>
          <w:rFonts w:cstheme="minorHAnsi"/>
          <w:sz w:val="22"/>
          <w:szCs w:val="22"/>
        </w:rPr>
        <w:t>In the energy sector, it is recommended that the inspections be more stringent, especially in the field of automation. It was also stated that the problem of employment reduction that will occur after the automation should be well planned and that regulations should be made for people who will be unemployed for this reason.</w:t>
      </w:r>
    </w:p>
    <w:p w14:paraId="70968958" w14:textId="01B42D4E" w:rsidR="00475095" w:rsidRPr="00475095" w:rsidRDefault="0075783A" w:rsidP="0075783A">
      <w:pPr>
        <w:pStyle w:val="Heading3"/>
      </w:pPr>
      <w:bookmarkStart w:id="37" w:name="_Toc108219167"/>
      <w:bookmarkStart w:id="38" w:name="_Toc109923769"/>
      <w:r>
        <w:t xml:space="preserve">8.3.5 </w:t>
      </w:r>
      <w:r w:rsidR="00475095" w:rsidRPr="00475095">
        <w:t>Finance and Banking</w:t>
      </w:r>
      <w:bookmarkEnd w:id="37"/>
      <w:bookmarkEnd w:id="38"/>
    </w:p>
    <w:p w14:paraId="5A1FE330" w14:textId="77777777" w:rsidR="00475095" w:rsidRPr="00475095" w:rsidRDefault="00475095" w:rsidP="00475095">
      <w:pPr>
        <w:ind w:left="785"/>
        <w:jc w:val="both"/>
        <w:rPr>
          <w:rFonts w:cstheme="minorHAnsi"/>
          <w:sz w:val="22"/>
          <w:szCs w:val="22"/>
        </w:rPr>
      </w:pPr>
      <w:r w:rsidRPr="00475095">
        <w:rPr>
          <w:rFonts w:cstheme="minorHAnsi"/>
          <w:sz w:val="22"/>
          <w:szCs w:val="22"/>
        </w:rPr>
        <w:t>According to finance and banking sector experts, the answers to the new employment forms that arise with the use of new and digital technologies in working life and the regulations that need to be made regarding employment relations are mainly for training. Industry experts emphasized the necessity of focusing on in-sector training, digitalization, and regulations regarding the protection of personal data. The necessity of legislative regulations and legal regulations for business processes, especially remote working, is seen among the answers.</w:t>
      </w:r>
    </w:p>
    <w:p w14:paraId="145B89C6" w14:textId="21225E61" w:rsidR="00475095" w:rsidRPr="00475095" w:rsidRDefault="0075783A" w:rsidP="0075783A">
      <w:pPr>
        <w:pStyle w:val="Heading3"/>
      </w:pPr>
      <w:bookmarkStart w:id="39" w:name="_Toc108219168"/>
      <w:bookmarkStart w:id="40" w:name="_Toc109923770"/>
      <w:r>
        <w:t xml:space="preserve">8.3.6 </w:t>
      </w:r>
      <w:r w:rsidR="00475095" w:rsidRPr="00475095">
        <w:t>ICT</w:t>
      </w:r>
      <w:bookmarkEnd w:id="39"/>
      <w:bookmarkEnd w:id="40"/>
    </w:p>
    <w:p w14:paraId="16C12289" w14:textId="77777777" w:rsidR="00475095" w:rsidRPr="00475095" w:rsidRDefault="00475095" w:rsidP="00475095">
      <w:pPr>
        <w:ind w:left="785"/>
        <w:jc w:val="both"/>
        <w:rPr>
          <w:rFonts w:cstheme="minorHAnsi"/>
          <w:sz w:val="22"/>
          <w:szCs w:val="22"/>
        </w:rPr>
      </w:pPr>
      <w:r w:rsidRPr="00475095">
        <w:rPr>
          <w:rFonts w:cstheme="minorHAnsi"/>
          <w:sz w:val="22"/>
          <w:szCs w:val="22"/>
        </w:rPr>
        <w:t xml:space="preserve">According to ICT sector experts, new employment forms and employment relations that emerge with the use of digital technologies in working life </w:t>
      </w:r>
    </w:p>
    <w:p w14:paraId="38129344"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Projecting state-supported trainings together with the private sector.</w:t>
      </w:r>
    </w:p>
    <w:p w14:paraId="3BA85C90" w14:textId="3E0AC77B" w:rsidR="00475095" w:rsidRPr="00475095" w:rsidRDefault="00475095" w:rsidP="00475095">
      <w:pPr>
        <w:numPr>
          <w:ilvl w:val="0"/>
          <w:numId w:val="8"/>
        </w:numPr>
        <w:jc w:val="both"/>
        <w:rPr>
          <w:rFonts w:cstheme="minorHAnsi"/>
          <w:sz w:val="22"/>
          <w:szCs w:val="22"/>
        </w:rPr>
      </w:pPr>
      <w:r w:rsidRPr="00475095">
        <w:rPr>
          <w:rFonts w:cstheme="minorHAnsi"/>
          <w:sz w:val="22"/>
          <w:szCs w:val="22"/>
        </w:rPr>
        <w:t>Take measures to prevent the informali</w:t>
      </w:r>
      <w:r w:rsidR="00083AD7">
        <w:rPr>
          <w:rFonts w:cstheme="minorHAnsi"/>
          <w:sz w:val="22"/>
          <w:szCs w:val="22"/>
        </w:rPr>
        <w:t>s</w:t>
      </w:r>
      <w:r w:rsidRPr="00475095">
        <w:rPr>
          <w:rFonts w:cstheme="minorHAnsi"/>
          <w:sz w:val="22"/>
          <w:szCs w:val="22"/>
        </w:rPr>
        <w:t>ation of formal economy jobs, especially in the ICT sector, by means of emerging technologies.</w:t>
      </w:r>
    </w:p>
    <w:p w14:paraId="44F3D761"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 xml:space="preserve">Facilitate registration of informal remote workers, especially in the ICT sector, to the social security systems. </w:t>
      </w:r>
    </w:p>
    <w:p w14:paraId="599A80A0"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Sharing the necessary employment data with universities in an up-to-date manner,</w:t>
      </w:r>
    </w:p>
    <w:p w14:paraId="1745528B"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t>Continuing to give incentives to the ICT sector to increase qualified employment,</w:t>
      </w:r>
    </w:p>
    <w:p w14:paraId="597C5EDC" w14:textId="77777777" w:rsidR="00475095" w:rsidRPr="00475095" w:rsidRDefault="00475095" w:rsidP="00475095">
      <w:pPr>
        <w:numPr>
          <w:ilvl w:val="0"/>
          <w:numId w:val="8"/>
        </w:numPr>
        <w:jc w:val="both"/>
        <w:rPr>
          <w:rFonts w:cstheme="minorHAnsi"/>
          <w:sz w:val="22"/>
          <w:szCs w:val="22"/>
        </w:rPr>
      </w:pPr>
      <w:r w:rsidRPr="00475095">
        <w:rPr>
          <w:rFonts w:cstheme="minorHAnsi"/>
          <w:sz w:val="22"/>
          <w:szCs w:val="22"/>
        </w:rPr>
        <w:lastRenderedPageBreak/>
        <w:t>The evolution and transformation of human abilities into many measurable parameters with technology, the writing of decision mechanisms suitable for the parameters, and the implementation of this mechanism by determining the ethical framework</w:t>
      </w:r>
    </w:p>
    <w:p w14:paraId="134FF8E3" w14:textId="373C954D" w:rsidR="00475095" w:rsidRPr="00475095" w:rsidRDefault="00475095" w:rsidP="00475095">
      <w:pPr>
        <w:numPr>
          <w:ilvl w:val="0"/>
          <w:numId w:val="8"/>
        </w:numPr>
        <w:jc w:val="both"/>
        <w:rPr>
          <w:rFonts w:cstheme="minorHAnsi"/>
          <w:sz w:val="22"/>
          <w:szCs w:val="22"/>
        </w:rPr>
      </w:pPr>
      <w:r w:rsidRPr="00475095">
        <w:rPr>
          <w:rFonts w:cstheme="minorHAnsi"/>
          <w:sz w:val="22"/>
          <w:szCs w:val="22"/>
        </w:rPr>
        <w:t>Carrying out studies that will adapt institutions to digitali</w:t>
      </w:r>
      <w:r w:rsidR="00083AD7">
        <w:rPr>
          <w:rFonts w:cstheme="minorHAnsi"/>
          <w:sz w:val="22"/>
          <w:szCs w:val="22"/>
        </w:rPr>
        <w:t>s</w:t>
      </w:r>
      <w:r w:rsidRPr="00475095">
        <w:rPr>
          <w:rFonts w:cstheme="minorHAnsi"/>
          <w:sz w:val="22"/>
          <w:szCs w:val="22"/>
        </w:rPr>
        <w:t>ation.</w:t>
      </w:r>
    </w:p>
    <w:p w14:paraId="770B0271" w14:textId="528E3FAF" w:rsidR="00515F2A" w:rsidRPr="00E57DBF" w:rsidRDefault="00515F2A" w:rsidP="00515F2A">
      <w:pPr>
        <w:jc w:val="both"/>
        <w:rPr>
          <w:rFonts w:cstheme="minorHAnsi"/>
          <w:b/>
          <w:bCs/>
          <w:sz w:val="22"/>
          <w:szCs w:val="22"/>
        </w:rPr>
      </w:pPr>
    </w:p>
    <w:p w14:paraId="7C6997A4" w14:textId="3BCA90BF" w:rsidR="00515F2A" w:rsidRPr="00C70ECA" w:rsidRDefault="00515F2A" w:rsidP="0075783A">
      <w:pPr>
        <w:pStyle w:val="Heading1"/>
        <w:numPr>
          <w:ilvl w:val="0"/>
          <w:numId w:val="1"/>
        </w:numPr>
      </w:pPr>
      <w:bookmarkStart w:id="41" w:name="_Toc109923771"/>
      <w:bookmarkEnd w:id="24"/>
      <w:r w:rsidRPr="00E1645C">
        <w:t>CONCLUSIONS</w:t>
      </w:r>
      <w:bookmarkEnd w:id="41"/>
    </w:p>
    <w:p w14:paraId="79EB72AC" w14:textId="77777777" w:rsidR="00515F2A" w:rsidRDefault="00515F2A" w:rsidP="00515F2A">
      <w:pPr>
        <w:jc w:val="both"/>
        <w:rPr>
          <w:rFonts w:cstheme="minorHAnsi"/>
          <w:sz w:val="22"/>
          <w:szCs w:val="22"/>
        </w:rPr>
      </w:pPr>
    </w:p>
    <w:p w14:paraId="589B39AD" w14:textId="77777777" w:rsidR="00515F2A" w:rsidRPr="00C70ECA" w:rsidRDefault="00515F2A" w:rsidP="00515F2A">
      <w:pPr>
        <w:jc w:val="both"/>
        <w:rPr>
          <w:rFonts w:cstheme="minorHAnsi"/>
          <w:sz w:val="22"/>
          <w:szCs w:val="22"/>
        </w:rPr>
      </w:pPr>
      <w:r>
        <w:rPr>
          <w:rFonts w:cstheme="minorHAnsi"/>
          <w:sz w:val="22"/>
          <w:szCs w:val="22"/>
        </w:rPr>
        <w:t xml:space="preserve">The workshop proved to be highly interactive with many comments from stakeholders either orally or in written form using the chat-box facility. Delivering it in hybrid format enabled many participants from outside Ankara to become involved – something that would not have been achieved had the workshop conformed to the original ToR requirement of an Ankara-based event with 5 participants from outside the capital. The opinions of stakeholders were valuable in helping TAT to refine the wording of the recommendations and contributed greatly to the overall study. </w:t>
      </w:r>
    </w:p>
    <w:p w14:paraId="5600922A" w14:textId="77777777" w:rsidR="00515F2A" w:rsidRPr="00472227" w:rsidRDefault="00515F2A" w:rsidP="00515F2A">
      <w:pPr>
        <w:jc w:val="both"/>
        <w:rPr>
          <w:rFonts w:cstheme="minorHAnsi"/>
          <w:b/>
          <w:bCs/>
          <w:sz w:val="22"/>
          <w:szCs w:val="22"/>
        </w:rPr>
      </w:pPr>
    </w:p>
    <w:p w14:paraId="6EF439CF" w14:textId="77777777" w:rsidR="00515F2A" w:rsidRDefault="00515F2A" w:rsidP="00515F2A">
      <w:pPr>
        <w:jc w:val="both"/>
        <w:rPr>
          <w:rFonts w:cstheme="minorHAnsi"/>
        </w:rPr>
      </w:pPr>
    </w:p>
    <w:p w14:paraId="2A5AB143" w14:textId="77777777" w:rsidR="00515F2A" w:rsidRPr="00CF02B9" w:rsidRDefault="00515F2A" w:rsidP="00515F2A">
      <w:pPr>
        <w:ind w:left="630"/>
        <w:jc w:val="both"/>
        <w:rPr>
          <w:rFonts w:cstheme="minorHAnsi"/>
          <w:b/>
          <w:bCs/>
          <w:color w:val="FF0000"/>
        </w:rPr>
      </w:pPr>
    </w:p>
    <w:p w14:paraId="744F22F1" w14:textId="77777777" w:rsidR="00515F2A" w:rsidRPr="00B26F88" w:rsidRDefault="00515F2A" w:rsidP="00515F2A">
      <w:pPr>
        <w:jc w:val="both"/>
        <w:rPr>
          <w:rFonts w:cstheme="minorHAnsi"/>
          <w:b/>
          <w:bCs/>
          <w:lang w:val="en-US"/>
        </w:rPr>
      </w:pPr>
      <w:r w:rsidRPr="00B26F88">
        <w:rPr>
          <w:rFonts w:cstheme="minorHAnsi"/>
          <w:b/>
          <w:bCs/>
          <w:lang w:val="en-US"/>
        </w:rPr>
        <w:t>FoW TAT</w:t>
      </w:r>
    </w:p>
    <w:p w14:paraId="1AFC5BF5" w14:textId="375FDB6D" w:rsidR="00515F2A" w:rsidRPr="00B26F88" w:rsidRDefault="00515F2A" w:rsidP="00515F2A">
      <w:pPr>
        <w:jc w:val="both"/>
        <w:rPr>
          <w:rFonts w:cstheme="minorHAnsi"/>
          <w:b/>
          <w:bCs/>
          <w:lang w:val="en-US"/>
        </w:rPr>
      </w:pPr>
      <w:r w:rsidRPr="00B26F88">
        <w:rPr>
          <w:rFonts w:cstheme="minorHAnsi"/>
          <w:b/>
          <w:bCs/>
          <w:lang w:val="en-US"/>
        </w:rPr>
        <w:t>Ju</w:t>
      </w:r>
      <w:r w:rsidR="00083AD7" w:rsidRPr="00B26F88">
        <w:rPr>
          <w:rFonts w:cstheme="minorHAnsi"/>
          <w:b/>
          <w:bCs/>
          <w:lang w:val="en-US"/>
        </w:rPr>
        <w:t>ly</w:t>
      </w:r>
      <w:r w:rsidRPr="00B26F88">
        <w:rPr>
          <w:rFonts w:cstheme="minorHAnsi"/>
          <w:b/>
          <w:bCs/>
          <w:lang w:val="en-US"/>
        </w:rPr>
        <w:t xml:space="preserve"> 2022</w:t>
      </w:r>
    </w:p>
    <w:p w14:paraId="275A63D9" w14:textId="51B53C7F" w:rsidR="0058148E" w:rsidRPr="00B26F88" w:rsidRDefault="0058148E" w:rsidP="00515F2A">
      <w:pPr>
        <w:jc w:val="both"/>
        <w:rPr>
          <w:rFonts w:cstheme="minorHAnsi"/>
          <w:b/>
          <w:bCs/>
          <w:lang w:val="en-US"/>
        </w:rPr>
      </w:pPr>
    </w:p>
    <w:p w14:paraId="30DEA49C" w14:textId="29DAB4BC" w:rsidR="0058148E" w:rsidRPr="00B26F88" w:rsidRDefault="0058148E" w:rsidP="00515F2A">
      <w:pPr>
        <w:jc w:val="both"/>
        <w:rPr>
          <w:rFonts w:cstheme="minorHAnsi"/>
          <w:lang w:val="en-US"/>
        </w:rPr>
      </w:pPr>
      <w:r w:rsidRPr="00B26F88">
        <w:rPr>
          <w:rFonts w:cstheme="minorHAnsi"/>
          <w:lang w:val="en-US"/>
        </w:rPr>
        <w:t xml:space="preserve">Annex 1. </w:t>
      </w:r>
      <w:r w:rsidR="005064AC" w:rsidRPr="00B26F88">
        <w:rPr>
          <w:rFonts w:cstheme="minorHAnsi"/>
          <w:lang w:val="en-US"/>
        </w:rPr>
        <w:t xml:space="preserve">TAT </w:t>
      </w:r>
      <w:r w:rsidRPr="00B26F88">
        <w:rPr>
          <w:rFonts w:cstheme="minorHAnsi"/>
          <w:lang w:val="en-US"/>
        </w:rPr>
        <w:t>Presentations</w:t>
      </w:r>
    </w:p>
    <w:p w14:paraId="4419255D" w14:textId="602A4014" w:rsidR="00515F2A" w:rsidRPr="00B26F88" w:rsidRDefault="00515F2A">
      <w:pPr>
        <w:rPr>
          <w:rFonts w:cstheme="minorHAnsi"/>
          <w:sz w:val="22"/>
          <w:szCs w:val="22"/>
          <w:lang w:val="en-US"/>
        </w:rPr>
      </w:pPr>
      <w:r w:rsidRPr="00B26F88">
        <w:rPr>
          <w:rFonts w:cstheme="minorHAnsi"/>
          <w:sz w:val="22"/>
          <w:szCs w:val="22"/>
          <w:lang w:val="en-US"/>
        </w:rPr>
        <w:br w:type="page"/>
      </w:r>
    </w:p>
    <w:p w14:paraId="3491F579" w14:textId="530109DB" w:rsidR="00CF5370" w:rsidRPr="00CF5370" w:rsidRDefault="00E87137" w:rsidP="00A415B9">
      <w:pPr>
        <w:rPr>
          <w:rFonts w:ascii="Calibri" w:eastAsia="Calibri" w:hAnsi="Calibri" w:cs="Calibri"/>
          <w:sz w:val="20"/>
          <w:szCs w:val="20"/>
        </w:rPr>
      </w:pPr>
      <w:r w:rsidRPr="00C831EB">
        <w:rPr>
          <w:rFonts w:ascii="Times New Roman" w:hAnsi="Times New Roman" w:cs="Times New Roman"/>
          <w:noProof/>
          <w:lang w:val="tr-TR" w:eastAsia="tr-TR"/>
        </w:rPr>
        <w:lastRenderedPageBreak/>
        <mc:AlternateContent>
          <mc:Choice Requires="wps">
            <w:drawing>
              <wp:anchor distT="0" distB="0" distL="114300" distR="114300" simplePos="0" relativeHeight="251681792" behindDoc="0" locked="0" layoutInCell="1" allowOverlap="1" wp14:anchorId="4A37A34A" wp14:editId="6CFF87C7">
                <wp:simplePos x="0" y="0"/>
                <wp:positionH relativeFrom="page">
                  <wp:align>center</wp:align>
                </wp:positionH>
                <wp:positionV relativeFrom="paragraph">
                  <wp:posOffset>8493125</wp:posOffset>
                </wp:positionV>
                <wp:extent cx="7170420" cy="601980"/>
                <wp:effectExtent l="0" t="0" r="11430" b="7620"/>
                <wp:wrapNone/>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170420" cy="6019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89A493" w14:textId="2E6EB476" w:rsidR="006D5D4F" w:rsidRPr="00DD0D61" w:rsidRDefault="006D5D4F" w:rsidP="00C831EB">
                            <w:pPr>
                              <w:spacing w:line="288" w:lineRule="auto"/>
                              <w:jc w:val="both"/>
                              <w:rPr>
                                <w:bCs/>
                                <w:iCs/>
                                <w:color w:val="002060"/>
                                <w:sz w:val="20"/>
                              </w:rPr>
                            </w:pPr>
                            <w:r w:rsidRPr="00DD0D61">
                              <w:rPr>
                                <w:bCs/>
                                <w:iCs/>
                                <w:color w:val="002060"/>
                                <w:sz w:val="20"/>
                              </w:rPr>
                              <w:t xml:space="preserve">This publication was produced with the financial support of the European Union and the Republic of </w:t>
                            </w:r>
                            <w:r w:rsidR="007D5D47">
                              <w:rPr>
                                <w:bCs/>
                                <w:iCs/>
                                <w:color w:val="002060"/>
                                <w:sz w:val="20"/>
                              </w:rPr>
                              <w:t>Türkiye</w:t>
                            </w:r>
                            <w:r w:rsidRPr="00DD0D61">
                              <w:rPr>
                                <w:bCs/>
                                <w:iCs/>
                                <w:color w:val="002060"/>
                                <w:sz w:val="20"/>
                              </w:rPr>
                              <w:t xml:space="preserve">. Its contents are the sole responsibility of the consortium led by WEglobal A.Ş. in consortium with WEglobal Italy, </w:t>
                            </w:r>
                            <w:proofErr w:type="spellStart"/>
                            <w:r w:rsidRPr="00DD0D61">
                              <w:rPr>
                                <w:bCs/>
                                <w:iCs/>
                                <w:color w:val="002060"/>
                                <w:sz w:val="20"/>
                              </w:rPr>
                              <w:t>Archidata</w:t>
                            </w:r>
                            <w:proofErr w:type="spellEnd"/>
                            <w:r w:rsidRPr="00DD0D61">
                              <w:rPr>
                                <w:bCs/>
                                <w:iCs/>
                                <w:color w:val="002060"/>
                                <w:sz w:val="20"/>
                              </w:rPr>
                              <w:t xml:space="preserve"> </w:t>
                            </w:r>
                            <w:proofErr w:type="spellStart"/>
                            <w:r w:rsidRPr="00DD0D61">
                              <w:rPr>
                                <w:bCs/>
                                <w:iCs/>
                                <w:color w:val="002060"/>
                                <w:sz w:val="20"/>
                              </w:rPr>
                              <w:t>Srl</w:t>
                            </w:r>
                            <w:proofErr w:type="spellEnd"/>
                            <w:r w:rsidRPr="00DD0D61">
                              <w:rPr>
                                <w:bCs/>
                                <w:iCs/>
                                <w:color w:val="002060"/>
                                <w:sz w:val="20"/>
                              </w:rPr>
                              <w:t xml:space="preserve">, and Federation of </w:t>
                            </w:r>
                            <w:proofErr w:type="spellStart"/>
                            <w:r w:rsidRPr="00DD0D61">
                              <w:rPr>
                                <w:bCs/>
                                <w:iCs/>
                                <w:color w:val="002060"/>
                                <w:sz w:val="20"/>
                              </w:rPr>
                              <w:t>Trentina</w:t>
                            </w:r>
                            <w:proofErr w:type="spellEnd"/>
                            <w:r w:rsidRPr="00DD0D61">
                              <w:rPr>
                                <w:bCs/>
                                <w:iCs/>
                                <w:color w:val="002060"/>
                                <w:sz w:val="20"/>
                              </w:rPr>
                              <w:t xml:space="preserve"> Cooperatives (FTC) and do not necessarily reflect the views of the European Union and the Republic of </w:t>
                            </w:r>
                            <w:r w:rsidR="007D5D47">
                              <w:rPr>
                                <w:bCs/>
                                <w:iCs/>
                                <w:color w:val="002060"/>
                                <w:sz w:val="20"/>
                              </w:rPr>
                              <w:t>Türkiye</w:t>
                            </w:r>
                            <w:r w:rsidRPr="00DD0D61">
                              <w:rPr>
                                <w:bCs/>
                                <w:iCs/>
                                <w:color w:val="002060"/>
                                <w:sz w:val="2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type w14:anchorId="4A37A34A" id="_x0000_t202" coordsize="21600,21600" o:spt="202" path="m,l,21600r21600,l21600,xe">
                <v:stroke joinstyle="miter"/>
                <v:path gradientshapeok="t" o:connecttype="rect"/>
              </v:shapetype>
              <v:shape id="Text Box 19" o:spid="_x0000_s1027" type="#_x0000_t202" style="position:absolute;margin-left:0;margin-top:668.75pt;width:564.6pt;height:47.4pt;z-index:251681792;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" filled="f" stroked="f">
                <v:path arrowok="t"/>
                <v:textbox inset="0,0,0,0">
                  <w:txbxContent>
                    <w:p w14:paraId="1689A493" w14:textId="2E6EB476" w:rsidR="006D5D4F" w:rsidRPr="00DD0D61" w:rsidRDefault="006D5D4F" w:rsidP="00C831EB">
                      <w:pPr>
                        <w:spacing w:line="288" w:lineRule="auto"/>
                        <w:jc w:val="both"/>
                        <w:rPr>
                          <w:bCs/>
                          <w:iCs/>
                          <w:color w:val="002060"/>
                          <w:sz w:val="20"/>
                        </w:rPr>
                      </w:pPr>
                      <w:bookmarkStart w:id="49" w:name="_GoBack"/>
                      <w:r w:rsidRPr="00DD0D61">
                        <w:rPr>
                          <w:bCs/>
                          <w:iCs/>
                          <w:color w:val="002060"/>
                          <w:sz w:val="20"/>
                        </w:rPr>
                        <w:t xml:space="preserve">This publication was produced with the financial support of the European Union and the Republic of </w:t>
                      </w:r>
                      <w:r w:rsidR="007D5D47">
                        <w:rPr>
                          <w:bCs/>
                          <w:iCs/>
                          <w:color w:val="002060"/>
                          <w:sz w:val="20"/>
                        </w:rPr>
                        <w:t>Türkiye</w:t>
                      </w:r>
                      <w:r w:rsidRPr="00DD0D61">
                        <w:rPr>
                          <w:bCs/>
                          <w:iCs/>
                          <w:color w:val="002060"/>
                          <w:sz w:val="20"/>
                        </w:rPr>
                        <w:t xml:space="preserve">. Its contents are the sole responsibility of the consortium led by WEglobal A.Ş. in consortium with </w:t>
                      </w:r>
                      <w:proofErr w:type="spellStart"/>
                      <w:r w:rsidRPr="00DD0D61">
                        <w:rPr>
                          <w:bCs/>
                          <w:iCs/>
                          <w:color w:val="002060"/>
                          <w:sz w:val="20"/>
                        </w:rPr>
                        <w:t>WEglobal</w:t>
                      </w:r>
                      <w:proofErr w:type="spellEnd"/>
                      <w:r w:rsidRPr="00DD0D61">
                        <w:rPr>
                          <w:bCs/>
                          <w:iCs/>
                          <w:color w:val="002060"/>
                          <w:sz w:val="20"/>
                        </w:rPr>
                        <w:t xml:space="preserve"> Italy, </w:t>
                      </w:r>
                      <w:proofErr w:type="spellStart"/>
                      <w:r w:rsidRPr="00DD0D61">
                        <w:rPr>
                          <w:bCs/>
                          <w:iCs/>
                          <w:color w:val="002060"/>
                          <w:sz w:val="20"/>
                        </w:rPr>
                        <w:t>Archidata</w:t>
                      </w:r>
                      <w:proofErr w:type="spellEnd"/>
                      <w:r w:rsidRPr="00DD0D61">
                        <w:rPr>
                          <w:bCs/>
                          <w:iCs/>
                          <w:color w:val="002060"/>
                          <w:sz w:val="20"/>
                        </w:rPr>
                        <w:t xml:space="preserve"> </w:t>
                      </w:r>
                      <w:proofErr w:type="spellStart"/>
                      <w:r w:rsidRPr="00DD0D61">
                        <w:rPr>
                          <w:bCs/>
                          <w:iCs/>
                          <w:color w:val="002060"/>
                          <w:sz w:val="20"/>
                        </w:rPr>
                        <w:t>Srl</w:t>
                      </w:r>
                      <w:proofErr w:type="spellEnd"/>
                      <w:r w:rsidRPr="00DD0D61">
                        <w:rPr>
                          <w:bCs/>
                          <w:iCs/>
                          <w:color w:val="002060"/>
                          <w:sz w:val="20"/>
                        </w:rPr>
                        <w:t xml:space="preserve">, and Federation of </w:t>
                      </w:r>
                      <w:proofErr w:type="spellStart"/>
                      <w:r w:rsidRPr="00DD0D61">
                        <w:rPr>
                          <w:bCs/>
                          <w:iCs/>
                          <w:color w:val="002060"/>
                          <w:sz w:val="20"/>
                        </w:rPr>
                        <w:t>Trentina</w:t>
                      </w:r>
                      <w:proofErr w:type="spellEnd"/>
                      <w:r w:rsidRPr="00DD0D61">
                        <w:rPr>
                          <w:bCs/>
                          <w:iCs/>
                          <w:color w:val="002060"/>
                          <w:sz w:val="20"/>
                        </w:rPr>
                        <w:t xml:space="preserve"> Cooperatives (FTC) and do not necessarily reflect the views of the European Union and the Republic of </w:t>
                      </w:r>
                      <w:r w:rsidR="007D5D47">
                        <w:rPr>
                          <w:bCs/>
                          <w:iCs/>
                          <w:color w:val="002060"/>
                          <w:sz w:val="20"/>
                        </w:rPr>
                        <w:t>Türkiye</w:t>
                      </w:r>
                      <w:r w:rsidRPr="00DD0D61">
                        <w:rPr>
                          <w:bCs/>
                          <w:iCs/>
                          <w:color w:val="002060"/>
                          <w:sz w:val="20"/>
                        </w:rPr>
                        <w:t>.</w:t>
                      </w:r>
                      <w:bookmarkEnd w:id="49"/>
                    </w:p>
                  </w:txbxContent>
                </v:textbox>
                <w10:wrap anchorx="page"/>
              </v:shape>
            </w:pict>
          </mc:Fallback>
        </mc:AlternateContent>
      </w:r>
      <w:r w:rsidR="00662A07">
        <w:rPr>
          <w:rFonts w:cstheme="minorHAnsi"/>
          <w:noProof/>
          <w:lang w:val="tr-TR" w:eastAsia="tr-TR"/>
        </w:rPr>
        <w:drawing>
          <wp:anchor distT="0" distB="0" distL="114300" distR="114300" simplePos="0" relativeHeight="251679744" behindDoc="1" locked="0" layoutInCell="1" allowOverlap="1" wp14:anchorId="54E59048" wp14:editId="0DAA588C">
            <wp:simplePos x="0" y="0"/>
            <wp:positionH relativeFrom="margin">
              <wp:posOffset>-934085</wp:posOffset>
            </wp:positionH>
            <wp:positionV relativeFrom="page">
              <wp:align>center</wp:align>
            </wp:positionV>
            <wp:extent cx="7560000" cy="10699200"/>
            <wp:effectExtent l="0" t="0" r="3175" b="6985"/>
            <wp:wrapNone/>
            <wp:docPr id="18" name="Graphic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c 15"/>
                    <pic:cNvPicPr/>
                  </pic:nvPicPr>
                  <pic:blipFill>
                    <a:blip r:embed="rId18">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0" y="0"/>
                      <a:ext cx="7560000" cy="10699200"/>
                    </a:xfrm>
                    <a:prstGeom prst="rect">
                      <a:avLst/>
                    </a:prstGeom>
                  </pic:spPr>
                </pic:pic>
              </a:graphicData>
            </a:graphic>
            <wp14:sizeRelH relativeFrom="page">
              <wp14:pctWidth>0</wp14:pctWidth>
            </wp14:sizeRelH>
            <wp14:sizeRelV relativeFrom="page">
              <wp14:pctHeight>0</wp14:pctHeight>
            </wp14:sizeRelV>
          </wp:anchor>
        </w:drawing>
      </w:r>
    </w:p>
    <w:sectPr w:rsidR="00CF5370" w:rsidRPr="00CF5370" w:rsidSect="002926FA">
      <w:headerReference w:type="default" r:id="rId20"/>
      <w:footerReference w:type="default" r:id="rId21"/>
      <w:pgSz w:w="11900" w:h="16840"/>
      <w:pgMar w:top="1985" w:right="985" w:bottom="1843" w:left="1418" w:header="709" w:footer="98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FA714A3" w14:textId="77777777" w:rsidR="00E67B1F" w:rsidRDefault="00E67B1F" w:rsidP="001A26F1">
      <w:r>
        <w:separator/>
      </w:r>
    </w:p>
  </w:endnote>
  <w:endnote w:type="continuationSeparator" w:id="0">
    <w:p w14:paraId="1EEB7736" w14:textId="77777777" w:rsidR="00E67B1F" w:rsidRDefault="00E67B1F" w:rsidP="001A26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NewRomanPS">
    <w:altName w:val="Times New Roman"/>
    <w:panose1 w:val="00000000000000000000"/>
    <w:charset w:val="00"/>
    <w:family w:val="roman"/>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Franklin Gothic Book">
    <w:panose1 w:val="020B05030201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39070314"/>
      <w:docPartObj>
        <w:docPartGallery w:val="Page Numbers (Bottom of Page)"/>
        <w:docPartUnique/>
      </w:docPartObj>
    </w:sdtPr>
    <w:sdtEndPr>
      <w:rPr>
        <w:noProof/>
      </w:rPr>
    </w:sdtEndPr>
    <w:sdtContent>
      <w:p w14:paraId="2CC76567" w14:textId="3A7AD814" w:rsidR="006D5D4F" w:rsidRDefault="006D5D4F">
        <w:pPr>
          <w:pStyle w:val="Footer"/>
          <w:jc w:val="center"/>
        </w:pPr>
        <w:r>
          <w:rPr>
            <w:noProof/>
            <w:sz w:val="18"/>
            <w:szCs w:val="18"/>
            <w:lang w:val="tr-TR" w:eastAsia="tr-TR"/>
          </w:rPr>
          <w:drawing>
            <wp:anchor distT="0" distB="0" distL="114300" distR="114300" simplePos="0" relativeHeight="251663360" behindDoc="1" locked="0" layoutInCell="1" allowOverlap="1" wp14:anchorId="725F4AF6" wp14:editId="36316268">
              <wp:simplePos x="0" y="0"/>
              <wp:positionH relativeFrom="page">
                <wp:align>right</wp:align>
              </wp:positionH>
              <wp:positionV relativeFrom="page">
                <wp:align>bottom</wp:align>
              </wp:positionV>
              <wp:extent cx="7556400" cy="896400"/>
              <wp:effectExtent l="0" t="0" r="0" b="0"/>
              <wp:wrapNone/>
              <wp:docPr id="1"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7"/>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7556400" cy="896400"/>
                      </a:xfrm>
                      <a:prstGeom prst="rect">
                        <a:avLst/>
                      </a:prstGeom>
                    </pic:spPr>
                  </pic:pic>
                </a:graphicData>
              </a:graphic>
              <wp14:sizeRelH relativeFrom="page">
                <wp14:pctWidth>0</wp14:pctWidth>
              </wp14:sizeRelH>
              <wp14:sizeRelV relativeFrom="page">
                <wp14:pctHeight>0</wp14:pctHeight>
              </wp14:sizeRelV>
            </wp:anchor>
          </w:drawing>
        </w:r>
        <w:r>
          <w:fldChar w:fldCharType="begin"/>
        </w:r>
        <w:r>
          <w:instrText xml:space="preserve"> PAGE   \* MERGEFORMAT </w:instrText>
        </w:r>
        <w:r>
          <w:fldChar w:fldCharType="separate"/>
        </w:r>
        <w:r w:rsidR="005F787F">
          <w:rPr>
            <w:noProof/>
          </w:rPr>
          <w:t>16</w:t>
        </w:r>
        <w:r>
          <w:rPr>
            <w:noProof/>
          </w:rPr>
          <w:fldChar w:fldCharType="end"/>
        </w:r>
      </w:p>
    </w:sdtContent>
  </w:sdt>
  <w:p w14:paraId="0D1F3278" w14:textId="3ABD2CD0" w:rsidR="006D5D4F" w:rsidRDefault="006D5D4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5F1D949" w14:textId="77777777" w:rsidR="00E67B1F" w:rsidRDefault="00E67B1F" w:rsidP="001A26F1">
      <w:r>
        <w:separator/>
      </w:r>
    </w:p>
  </w:footnote>
  <w:footnote w:type="continuationSeparator" w:id="0">
    <w:p w14:paraId="344D1DB9" w14:textId="77777777" w:rsidR="00E67B1F" w:rsidRDefault="00E67B1F" w:rsidP="001A26F1">
      <w:r>
        <w:continuationSeparator/>
      </w:r>
    </w:p>
  </w:footnote>
  <w:footnote w:id="1">
    <w:p w14:paraId="34ED937B" w14:textId="77777777" w:rsidR="00431F05" w:rsidRPr="00A24477" w:rsidRDefault="00431F05" w:rsidP="00431F05">
      <w:pPr>
        <w:pStyle w:val="FootnoteText"/>
        <w:rPr>
          <w:rFonts w:ascii="Times New Roman" w:hAnsi="Times New Roman"/>
          <w:sz w:val="18"/>
          <w:szCs w:val="18"/>
        </w:rPr>
      </w:pPr>
      <w:r w:rsidRPr="00A24477">
        <w:rPr>
          <w:rStyle w:val="FootnoteReference"/>
          <w:rFonts w:ascii="Times New Roman" w:hAnsi="Times New Roman"/>
          <w:sz w:val="18"/>
          <w:szCs w:val="18"/>
        </w:rPr>
        <w:footnoteRef/>
      </w:r>
      <w:r w:rsidRPr="00A24477">
        <w:rPr>
          <w:rFonts w:ascii="Times New Roman" w:hAnsi="Times New Roman"/>
          <w:sz w:val="18"/>
          <w:szCs w:val="18"/>
        </w:rPr>
        <w:t xml:space="preserve"> ILO Report “The Future of Work We Want- A Global Dialogue”, issued on 2017, </w:t>
      </w:r>
    </w:p>
    <w:p w14:paraId="193F9C32" w14:textId="77777777" w:rsidR="00431F05" w:rsidRPr="00A24477" w:rsidRDefault="00431F05" w:rsidP="00431F05">
      <w:pPr>
        <w:pStyle w:val="FootnoteText"/>
        <w:rPr>
          <w:rFonts w:ascii="Times New Roman" w:hAnsi="Times New Roman"/>
          <w:sz w:val="18"/>
          <w:szCs w:val="18"/>
        </w:rPr>
      </w:pPr>
      <w:r w:rsidRPr="00A24477">
        <w:rPr>
          <w:rFonts w:ascii="Times New Roman" w:hAnsi="Times New Roman"/>
          <w:sz w:val="18"/>
          <w:szCs w:val="18"/>
        </w:rPr>
        <w:t xml:space="preserve">available at: </w:t>
      </w:r>
      <w:hyperlink r:id="rId1" w:history="1">
        <w:r w:rsidRPr="00A24477">
          <w:rPr>
            <w:rStyle w:val="Hyperlink"/>
            <w:rFonts w:ascii="Times New Roman" w:hAnsi="Times New Roman"/>
            <w:sz w:val="18"/>
            <w:szCs w:val="18"/>
          </w:rPr>
          <w:t>https://www.ilo.org/wcmsp5/groups/public/---dgreports/---cabinet/documents/publication/wcms_570282.pdf</w:t>
        </w:r>
      </w:hyperlink>
    </w:p>
    <w:p w14:paraId="3857DAB8" w14:textId="77777777" w:rsidR="00431F05" w:rsidRPr="00A24477" w:rsidRDefault="00431F05" w:rsidP="00431F05">
      <w:pPr>
        <w:pStyle w:val="FootnoteText"/>
        <w:rPr>
          <w:rFonts w:ascii="Times New Roman" w:hAnsi="Times New Roman"/>
          <w:sz w:val="18"/>
          <w:szCs w:val="18"/>
        </w:rPr>
      </w:pPr>
      <w:r w:rsidRPr="00A24477">
        <w:rPr>
          <w:rFonts w:ascii="Times New Roman" w:hAnsi="Times New Roman"/>
          <w:sz w:val="18"/>
          <w:szCs w:val="18"/>
        </w:rPr>
        <w:t xml:space="preserve">and </w:t>
      </w:r>
    </w:p>
    <w:p w14:paraId="1D6E934C" w14:textId="77777777" w:rsidR="00431F05" w:rsidRPr="00A24477" w:rsidRDefault="00431F05" w:rsidP="00431F05">
      <w:pPr>
        <w:pStyle w:val="FootnoteText"/>
        <w:rPr>
          <w:rFonts w:ascii="Times New Roman" w:hAnsi="Times New Roman"/>
          <w:sz w:val="18"/>
          <w:szCs w:val="18"/>
        </w:rPr>
      </w:pPr>
      <w:r w:rsidRPr="00A24477">
        <w:rPr>
          <w:rFonts w:ascii="Times New Roman" w:hAnsi="Times New Roman"/>
          <w:sz w:val="18"/>
          <w:szCs w:val="18"/>
        </w:rPr>
        <w:t xml:space="preserve">ILO Report, “Work for Brighter Future”, issued on 2019, </w:t>
      </w:r>
    </w:p>
    <w:p w14:paraId="361584E8" w14:textId="77777777" w:rsidR="00431F05" w:rsidRPr="00446C0C" w:rsidRDefault="00431F05" w:rsidP="00431F05">
      <w:pPr>
        <w:pStyle w:val="FootnoteText"/>
        <w:rPr>
          <w:lang w:val="tr-TR"/>
        </w:rPr>
      </w:pPr>
      <w:r w:rsidRPr="00A24477">
        <w:rPr>
          <w:rFonts w:ascii="Times New Roman" w:hAnsi="Times New Roman"/>
          <w:sz w:val="18"/>
          <w:szCs w:val="18"/>
        </w:rPr>
        <w:t xml:space="preserve">available at: </w:t>
      </w:r>
      <w:hyperlink r:id="rId2" w:history="1">
        <w:r w:rsidRPr="00A24477">
          <w:rPr>
            <w:rStyle w:val="Hyperlink"/>
            <w:rFonts w:ascii="Times New Roman" w:hAnsi="Times New Roman"/>
            <w:sz w:val="18"/>
            <w:szCs w:val="18"/>
          </w:rPr>
          <w:t>https://www.ilo.org/wcmsp5/groups/public/---dgreports/---cabinet/documents/publication/wcms_662410.pdf</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3AF098" w14:textId="77777777" w:rsidR="006D5D4F" w:rsidRDefault="006D5D4F">
    <w:pPr>
      <w:pStyle w:val="Header"/>
    </w:pPr>
    <w:r>
      <w:rPr>
        <w:noProof/>
        <w:lang w:val="tr-TR" w:eastAsia="tr-TR"/>
      </w:rPr>
      <w:drawing>
        <wp:anchor distT="0" distB="0" distL="114300" distR="114300" simplePos="0" relativeHeight="251661312" behindDoc="1" locked="0" layoutInCell="1" allowOverlap="1" wp14:anchorId="182CD8B4" wp14:editId="0B8230EF">
          <wp:simplePos x="0" y="0"/>
          <wp:positionH relativeFrom="page">
            <wp:align>center</wp:align>
          </wp:positionH>
          <wp:positionV relativeFrom="page">
            <wp:align>top</wp:align>
          </wp:positionV>
          <wp:extent cx="6480000" cy="1256400"/>
          <wp:effectExtent l="0" t="0" r="0" b="1270"/>
          <wp:wrapNone/>
          <wp:docPr id="10" name="Picture 10" descr="A picture containing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applicatio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6480000" cy="12564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F5322DC"/>
    <w:multiLevelType w:val="hybridMultilevel"/>
    <w:tmpl w:val="F77C12CA"/>
    <w:lvl w:ilvl="0" w:tplc="0409001B">
      <w:start w:val="1"/>
      <w:numFmt w:val="lowerRoman"/>
      <w:lvlText w:val="%1."/>
      <w:lvlJc w:val="right"/>
      <w:pPr>
        <w:ind w:left="1080" w:hanging="72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 w15:restartNumberingAfterBreak="0">
    <w:nsid w:val="1768149B"/>
    <w:multiLevelType w:val="multilevel"/>
    <w:tmpl w:val="7616C0E4"/>
    <w:lvl w:ilvl="0">
      <w:start w:val="8"/>
      <w:numFmt w:val="decimal"/>
      <w:lvlText w:val="%1"/>
      <w:lvlJc w:val="left"/>
      <w:pPr>
        <w:ind w:left="360" w:hanging="360"/>
      </w:pPr>
      <w:rPr>
        <w:rFonts w:hint="default"/>
      </w:rPr>
    </w:lvl>
    <w:lvl w:ilvl="1">
      <w:start w:val="7"/>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2344126E"/>
    <w:multiLevelType w:val="hybridMultilevel"/>
    <w:tmpl w:val="6C9035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A0C3A5C"/>
    <w:multiLevelType w:val="multilevel"/>
    <w:tmpl w:val="89EA7C74"/>
    <w:lvl w:ilvl="0">
      <w:start w:val="8"/>
      <w:numFmt w:val="decimal"/>
      <w:lvlText w:val="%1."/>
      <w:lvlJc w:val="left"/>
      <w:pPr>
        <w:ind w:left="360" w:hanging="360"/>
      </w:pPr>
      <w:rPr>
        <w:rFonts w:hint="default"/>
      </w:rPr>
    </w:lvl>
    <w:lvl w:ilvl="1">
      <w:start w:val="1"/>
      <w:numFmt w:val="decimal"/>
      <w:lvlText w:val="%1.%2."/>
      <w:lvlJc w:val="left"/>
      <w:pPr>
        <w:ind w:left="643" w:hanging="360"/>
      </w:pPr>
      <w:rPr>
        <w:rFonts w:asciiTheme="majorHAnsi" w:hAnsiTheme="majorHAnsi" w:cstheme="majorHAnsi" w:hint="default"/>
        <w:color w:val="8EAADB" w:themeColor="accent1" w:themeTint="99"/>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2A374955"/>
    <w:multiLevelType w:val="multilevel"/>
    <w:tmpl w:val="D9645412"/>
    <w:lvl w:ilvl="0">
      <w:start w:val="7"/>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 w15:restartNumberingAfterBreak="0">
    <w:nsid w:val="37992546"/>
    <w:multiLevelType w:val="hybridMultilevel"/>
    <w:tmpl w:val="515A54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0191026"/>
    <w:multiLevelType w:val="hybridMultilevel"/>
    <w:tmpl w:val="787E14B0"/>
    <w:lvl w:ilvl="0" w:tplc="F68CD9FA">
      <w:start w:val="1"/>
      <w:numFmt w:val="bullet"/>
      <w:lvlText w:val="•"/>
      <w:lvlJc w:val="left"/>
      <w:pPr>
        <w:tabs>
          <w:tab w:val="num" w:pos="720"/>
        </w:tabs>
        <w:ind w:left="720" w:hanging="360"/>
      </w:pPr>
      <w:rPr>
        <w:rFonts w:ascii="Arial" w:hAnsi="Arial" w:hint="default"/>
      </w:rPr>
    </w:lvl>
    <w:lvl w:ilvl="1" w:tplc="FFFC2474" w:tentative="1">
      <w:start w:val="1"/>
      <w:numFmt w:val="bullet"/>
      <w:lvlText w:val="•"/>
      <w:lvlJc w:val="left"/>
      <w:pPr>
        <w:tabs>
          <w:tab w:val="num" w:pos="1440"/>
        </w:tabs>
        <w:ind w:left="1440" w:hanging="360"/>
      </w:pPr>
      <w:rPr>
        <w:rFonts w:ascii="Arial" w:hAnsi="Arial" w:hint="default"/>
      </w:rPr>
    </w:lvl>
    <w:lvl w:ilvl="2" w:tplc="CAC0A6BE" w:tentative="1">
      <w:start w:val="1"/>
      <w:numFmt w:val="bullet"/>
      <w:lvlText w:val="•"/>
      <w:lvlJc w:val="left"/>
      <w:pPr>
        <w:tabs>
          <w:tab w:val="num" w:pos="2160"/>
        </w:tabs>
        <w:ind w:left="2160" w:hanging="360"/>
      </w:pPr>
      <w:rPr>
        <w:rFonts w:ascii="Arial" w:hAnsi="Arial" w:hint="default"/>
      </w:rPr>
    </w:lvl>
    <w:lvl w:ilvl="3" w:tplc="6D3C0108" w:tentative="1">
      <w:start w:val="1"/>
      <w:numFmt w:val="bullet"/>
      <w:lvlText w:val="•"/>
      <w:lvlJc w:val="left"/>
      <w:pPr>
        <w:tabs>
          <w:tab w:val="num" w:pos="2880"/>
        </w:tabs>
        <w:ind w:left="2880" w:hanging="360"/>
      </w:pPr>
      <w:rPr>
        <w:rFonts w:ascii="Arial" w:hAnsi="Arial" w:hint="default"/>
      </w:rPr>
    </w:lvl>
    <w:lvl w:ilvl="4" w:tplc="F86C066C" w:tentative="1">
      <w:start w:val="1"/>
      <w:numFmt w:val="bullet"/>
      <w:lvlText w:val="•"/>
      <w:lvlJc w:val="left"/>
      <w:pPr>
        <w:tabs>
          <w:tab w:val="num" w:pos="3600"/>
        </w:tabs>
        <w:ind w:left="3600" w:hanging="360"/>
      </w:pPr>
      <w:rPr>
        <w:rFonts w:ascii="Arial" w:hAnsi="Arial" w:hint="default"/>
      </w:rPr>
    </w:lvl>
    <w:lvl w:ilvl="5" w:tplc="C7989A36" w:tentative="1">
      <w:start w:val="1"/>
      <w:numFmt w:val="bullet"/>
      <w:lvlText w:val="•"/>
      <w:lvlJc w:val="left"/>
      <w:pPr>
        <w:tabs>
          <w:tab w:val="num" w:pos="4320"/>
        </w:tabs>
        <w:ind w:left="4320" w:hanging="360"/>
      </w:pPr>
      <w:rPr>
        <w:rFonts w:ascii="Arial" w:hAnsi="Arial" w:hint="default"/>
      </w:rPr>
    </w:lvl>
    <w:lvl w:ilvl="6" w:tplc="932ED3B0" w:tentative="1">
      <w:start w:val="1"/>
      <w:numFmt w:val="bullet"/>
      <w:lvlText w:val="•"/>
      <w:lvlJc w:val="left"/>
      <w:pPr>
        <w:tabs>
          <w:tab w:val="num" w:pos="5040"/>
        </w:tabs>
        <w:ind w:left="5040" w:hanging="360"/>
      </w:pPr>
      <w:rPr>
        <w:rFonts w:ascii="Arial" w:hAnsi="Arial" w:hint="default"/>
      </w:rPr>
    </w:lvl>
    <w:lvl w:ilvl="7" w:tplc="7D546E0E" w:tentative="1">
      <w:start w:val="1"/>
      <w:numFmt w:val="bullet"/>
      <w:lvlText w:val="•"/>
      <w:lvlJc w:val="left"/>
      <w:pPr>
        <w:tabs>
          <w:tab w:val="num" w:pos="5760"/>
        </w:tabs>
        <w:ind w:left="5760" w:hanging="360"/>
      </w:pPr>
      <w:rPr>
        <w:rFonts w:ascii="Arial" w:hAnsi="Arial" w:hint="default"/>
      </w:rPr>
    </w:lvl>
    <w:lvl w:ilvl="8" w:tplc="7EEE179E"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52AD7B32"/>
    <w:multiLevelType w:val="hybridMultilevel"/>
    <w:tmpl w:val="C1C67334"/>
    <w:lvl w:ilvl="0" w:tplc="51686262">
      <w:start w:val="1"/>
      <w:numFmt w:val="bullet"/>
      <w:lvlText w:val="-"/>
      <w:lvlJc w:val="left"/>
      <w:pPr>
        <w:ind w:left="1080" w:hanging="360"/>
      </w:pPr>
      <w:rPr>
        <w:rFonts w:ascii="Calibri" w:eastAsiaTheme="minorHAnsi"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5D623B03"/>
    <w:multiLevelType w:val="hybridMultilevel"/>
    <w:tmpl w:val="2BF601F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15:restartNumberingAfterBreak="0">
    <w:nsid w:val="612B755F"/>
    <w:multiLevelType w:val="hybridMultilevel"/>
    <w:tmpl w:val="07F474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8E61BAD"/>
    <w:multiLevelType w:val="hybridMultilevel"/>
    <w:tmpl w:val="E5C09DF0"/>
    <w:lvl w:ilvl="0" w:tplc="78AE218E">
      <w:start w:val="1"/>
      <w:numFmt w:val="bullet"/>
      <w:lvlText w:val="•"/>
      <w:lvlJc w:val="left"/>
      <w:pPr>
        <w:tabs>
          <w:tab w:val="num" w:pos="1080"/>
        </w:tabs>
        <w:ind w:left="1080" w:hanging="360"/>
      </w:pPr>
      <w:rPr>
        <w:rFonts w:ascii="Arial" w:hAnsi="Arial" w:hint="default"/>
      </w:rPr>
    </w:lvl>
    <w:lvl w:ilvl="1" w:tplc="AD46EBAE" w:tentative="1">
      <w:start w:val="1"/>
      <w:numFmt w:val="bullet"/>
      <w:lvlText w:val="•"/>
      <w:lvlJc w:val="left"/>
      <w:pPr>
        <w:tabs>
          <w:tab w:val="num" w:pos="1800"/>
        </w:tabs>
        <w:ind w:left="1800" w:hanging="360"/>
      </w:pPr>
      <w:rPr>
        <w:rFonts w:ascii="Arial" w:hAnsi="Arial" w:hint="default"/>
      </w:rPr>
    </w:lvl>
    <w:lvl w:ilvl="2" w:tplc="13ECAE3E" w:tentative="1">
      <w:start w:val="1"/>
      <w:numFmt w:val="bullet"/>
      <w:lvlText w:val="•"/>
      <w:lvlJc w:val="left"/>
      <w:pPr>
        <w:tabs>
          <w:tab w:val="num" w:pos="2520"/>
        </w:tabs>
        <w:ind w:left="2520" w:hanging="360"/>
      </w:pPr>
      <w:rPr>
        <w:rFonts w:ascii="Arial" w:hAnsi="Arial" w:hint="default"/>
      </w:rPr>
    </w:lvl>
    <w:lvl w:ilvl="3" w:tplc="0ACC9D9E" w:tentative="1">
      <w:start w:val="1"/>
      <w:numFmt w:val="bullet"/>
      <w:lvlText w:val="•"/>
      <w:lvlJc w:val="left"/>
      <w:pPr>
        <w:tabs>
          <w:tab w:val="num" w:pos="3240"/>
        </w:tabs>
        <w:ind w:left="3240" w:hanging="360"/>
      </w:pPr>
      <w:rPr>
        <w:rFonts w:ascii="Arial" w:hAnsi="Arial" w:hint="default"/>
      </w:rPr>
    </w:lvl>
    <w:lvl w:ilvl="4" w:tplc="492817F0" w:tentative="1">
      <w:start w:val="1"/>
      <w:numFmt w:val="bullet"/>
      <w:lvlText w:val="•"/>
      <w:lvlJc w:val="left"/>
      <w:pPr>
        <w:tabs>
          <w:tab w:val="num" w:pos="3960"/>
        </w:tabs>
        <w:ind w:left="3960" w:hanging="360"/>
      </w:pPr>
      <w:rPr>
        <w:rFonts w:ascii="Arial" w:hAnsi="Arial" w:hint="default"/>
      </w:rPr>
    </w:lvl>
    <w:lvl w:ilvl="5" w:tplc="B364B84A" w:tentative="1">
      <w:start w:val="1"/>
      <w:numFmt w:val="bullet"/>
      <w:lvlText w:val="•"/>
      <w:lvlJc w:val="left"/>
      <w:pPr>
        <w:tabs>
          <w:tab w:val="num" w:pos="4680"/>
        </w:tabs>
        <w:ind w:left="4680" w:hanging="360"/>
      </w:pPr>
      <w:rPr>
        <w:rFonts w:ascii="Arial" w:hAnsi="Arial" w:hint="default"/>
      </w:rPr>
    </w:lvl>
    <w:lvl w:ilvl="6" w:tplc="9D4291F2" w:tentative="1">
      <w:start w:val="1"/>
      <w:numFmt w:val="bullet"/>
      <w:lvlText w:val="•"/>
      <w:lvlJc w:val="left"/>
      <w:pPr>
        <w:tabs>
          <w:tab w:val="num" w:pos="5400"/>
        </w:tabs>
        <w:ind w:left="5400" w:hanging="360"/>
      </w:pPr>
      <w:rPr>
        <w:rFonts w:ascii="Arial" w:hAnsi="Arial" w:hint="default"/>
      </w:rPr>
    </w:lvl>
    <w:lvl w:ilvl="7" w:tplc="8A6E0FAA" w:tentative="1">
      <w:start w:val="1"/>
      <w:numFmt w:val="bullet"/>
      <w:lvlText w:val="•"/>
      <w:lvlJc w:val="left"/>
      <w:pPr>
        <w:tabs>
          <w:tab w:val="num" w:pos="6120"/>
        </w:tabs>
        <w:ind w:left="6120" w:hanging="360"/>
      </w:pPr>
      <w:rPr>
        <w:rFonts w:ascii="Arial" w:hAnsi="Arial" w:hint="default"/>
      </w:rPr>
    </w:lvl>
    <w:lvl w:ilvl="8" w:tplc="516621AC" w:tentative="1">
      <w:start w:val="1"/>
      <w:numFmt w:val="bullet"/>
      <w:lvlText w:val="•"/>
      <w:lvlJc w:val="left"/>
      <w:pPr>
        <w:tabs>
          <w:tab w:val="num" w:pos="6840"/>
        </w:tabs>
        <w:ind w:left="6840" w:hanging="360"/>
      </w:pPr>
      <w:rPr>
        <w:rFonts w:ascii="Arial" w:hAnsi="Arial" w:hint="default"/>
      </w:rPr>
    </w:lvl>
  </w:abstractNum>
  <w:abstractNum w:abstractNumId="11" w15:restartNumberingAfterBreak="0">
    <w:nsid w:val="71341C23"/>
    <w:multiLevelType w:val="multilevel"/>
    <w:tmpl w:val="3C5629E4"/>
    <w:lvl w:ilvl="0">
      <w:start w:val="1"/>
      <w:numFmt w:val="decimal"/>
      <w:lvlText w:val="%1."/>
      <w:lvlJc w:val="left"/>
      <w:pPr>
        <w:ind w:left="720" w:hanging="360"/>
      </w:pPr>
      <w:rPr>
        <w:rFonts w:hint="default"/>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num w:numId="1">
    <w:abstractNumId w:val="11"/>
  </w:num>
  <w:num w:numId="2">
    <w:abstractNumId w:val="6"/>
  </w:num>
  <w:num w:numId="3">
    <w:abstractNumId w:val="1"/>
  </w:num>
  <w:num w:numId="4">
    <w:abstractNumId w:val="2"/>
  </w:num>
  <w:num w:numId="5">
    <w:abstractNumId w:val="5"/>
  </w:num>
  <w:num w:numId="6">
    <w:abstractNumId w:val="0"/>
  </w:num>
  <w:num w:numId="7">
    <w:abstractNumId w:val="9"/>
  </w:num>
  <w:num w:numId="8">
    <w:abstractNumId w:val="10"/>
  </w:num>
  <w:num w:numId="9">
    <w:abstractNumId w:val="4"/>
  </w:num>
  <w:num w:numId="10">
    <w:abstractNumId w:val="3"/>
  </w:num>
  <w:num w:numId="11">
    <w:abstractNumId w:val="8"/>
  </w:num>
  <w:num w:numId="12">
    <w:abstractNumId w:val="7"/>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fr-FR" w:vendorID="64" w:dllVersion="6" w:nlCheck="1" w:checkStyle="0"/>
  <w:activeWritingStyle w:appName="MSWord" w:lang="en-GB" w:vendorID="64" w:dllVersion="6" w:nlCheck="1" w:checkStyle="0"/>
  <w:activeWritingStyle w:appName="MSWord" w:lang="en-US" w:vendorID="64" w:dllVersion="6" w:nlCheck="1" w:checkStyle="0"/>
  <w:activeWritingStyle w:appName="MSWord" w:lang="en-GB"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es-AR" w:vendorID="64" w:dllVersion="4096" w:nlCheck="1" w:checkStyle="0"/>
  <w:activeWritingStyle w:appName="MSWord" w:lang="es-AR" w:vendorID="64" w:dllVersion="6" w:nlCheck="1" w:checkStyle="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339F7"/>
    <w:rsid w:val="00000E3D"/>
    <w:rsid w:val="00001AF6"/>
    <w:rsid w:val="00007962"/>
    <w:rsid w:val="00012A77"/>
    <w:rsid w:val="00013D95"/>
    <w:rsid w:val="00015CC2"/>
    <w:rsid w:val="00020FBC"/>
    <w:rsid w:val="00024E9D"/>
    <w:rsid w:val="000251C3"/>
    <w:rsid w:val="0002588E"/>
    <w:rsid w:val="000275F8"/>
    <w:rsid w:val="000277D8"/>
    <w:rsid w:val="000278D9"/>
    <w:rsid w:val="000313EE"/>
    <w:rsid w:val="00031DB1"/>
    <w:rsid w:val="000320D1"/>
    <w:rsid w:val="000342FD"/>
    <w:rsid w:val="000354DF"/>
    <w:rsid w:val="000363AE"/>
    <w:rsid w:val="0003652E"/>
    <w:rsid w:val="000469AF"/>
    <w:rsid w:val="00047071"/>
    <w:rsid w:val="000479C6"/>
    <w:rsid w:val="000512F6"/>
    <w:rsid w:val="00052D22"/>
    <w:rsid w:val="000573F7"/>
    <w:rsid w:val="00067CFE"/>
    <w:rsid w:val="00071A5D"/>
    <w:rsid w:val="00072E1F"/>
    <w:rsid w:val="00073B8D"/>
    <w:rsid w:val="00074CED"/>
    <w:rsid w:val="000804EC"/>
    <w:rsid w:val="00081930"/>
    <w:rsid w:val="00083AD7"/>
    <w:rsid w:val="000919F2"/>
    <w:rsid w:val="00094505"/>
    <w:rsid w:val="000952AD"/>
    <w:rsid w:val="000957CD"/>
    <w:rsid w:val="000A0DD6"/>
    <w:rsid w:val="000A340B"/>
    <w:rsid w:val="000A46E6"/>
    <w:rsid w:val="000A493F"/>
    <w:rsid w:val="000B025E"/>
    <w:rsid w:val="000B647B"/>
    <w:rsid w:val="000B6EAF"/>
    <w:rsid w:val="000C0271"/>
    <w:rsid w:val="000F0D9D"/>
    <w:rsid w:val="000F473E"/>
    <w:rsid w:val="00100EBF"/>
    <w:rsid w:val="0010170C"/>
    <w:rsid w:val="001018C7"/>
    <w:rsid w:val="0010196E"/>
    <w:rsid w:val="001053F7"/>
    <w:rsid w:val="001057A7"/>
    <w:rsid w:val="0010670B"/>
    <w:rsid w:val="00114A31"/>
    <w:rsid w:val="00120AC1"/>
    <w:rsid w:val="0012203E"/>
    <w:rsid w:val="0012324A"/>
    <w:rsid w:val="001242AE"/>
    <w:rsid w:val="00125895"/>
    <w:rsid w:val="00127886"/>
    <w:rsid w:val="00131A10"/>
    <w:rsid w:val="00141AA4"/>
    <w:rsid w:val="0014211D"/>
    <w:rsid w:val="00142C5E"/>
    <w:rsid w:val="0015213F"/>
    <w:rsid w:val="0015607D"/>
    <w:rsid w:val="00172575"/>
    <w:rsid w:val="0017388C"/>
    <w:rsid w:val="00175F0E"/>
    <w:rsid w:val="0018308E"/>
    <w:rsid w:val="001860CF"/>
    <w:rsid w:val="001863BB"/>
    <w:rsid w:val="00192B7B"/>
    <w:rsid w:val="00193D6F"/>
    <w:rsid w:val="0019418E"/>
    <w:rsid w:val="00197D43"/>
    <w:rsid w:val="001A14A5"/>
    <w:rsid w:val="001A26F1"/>
    <w:rsid w:val="001A53A4"/>
    <w:rsid w:val="001B1410"/>
    <w:rsid w:val="001B16E4"/>
    <w:rsid w:val="001B1C27"/>
    <w:rsid w:val="001B37BE"/>
    <w:rsid w:val="001C4D5A"/>
    <w:rsid w:val="001C4F06"/>
    <w:rsid w:val="001C7AD9"/>
    <w:rsid w:val="001C7FA0"/>
    <w:rsid w:val="001D6AE2"/>
    <w:rsid w:val="001E407C"/>
    <w:rsid w:val="001F5999"/>
    <w:rsid w:val="001F63F5"/>
    <w:rsid w:val="00212FD7"/>
    <w:rsid w:val="00220C58"/>
    <w:rsid w:val="00222494"/>
    <w:rsid w:val="00222DF5"/>
    <w:rsid w:val="00227BB5"/>
    <w:rsid w:val="00236538"/>
    <w:rsid w:val="00241D0F"/>
    <w:rsid w:val="00245FA0"/>
    <w:rsid w:val="00254B90"/>
    <w:rsid w:val="0025674C"/>
    <w:rsid w:val="002635BA"/>
    <w:rsid w:val="00266075"/>
    <w:rsid w:val="00270CB1"/>
    <w:rsid w:val="0027526B"/>
    <w:rsid w:val="00282D62"/>
    <w:rsid w:val="00287367"/>
    <w:rsid w:val="002926FA"/>
    <w:rsid w:val="00295865"/>
    <w:rsid w:val="002A2F81"/>
    <w:rsid w:val="002A4C36"/>
    <w:rsid w:val="002A6CFE"/>
    <w:rsid w:val="002A6D4A"/>
    <w:rsid w:val="002B1B3C"/>
    <w:rsid w:val="002B4420"/>
    <w:rsid w:val="002B5BDC"/>
    <w:rsid w:val="002C01E1"/>
    <w:rsid w:val="002C12CA"/>
    <w:rsid w:val="002C49A9"/>
    <w:rsid w:val="002C6CF9"/>
    <w:rsid w:val="002C777E"/>
    <w:rsid w:val="002D1984"/>
    <w:rsid w:val="002D29FD"/>
    <w:rsid w:val="002D3BCF"/>
    <w:rsid w:val="002D7250"/>
    <w:rsid w:val="002E1C87"/>
    <w:rsid w:val="002E37D0"/>
    <w:rsid w:val="002F086A"/>
    <w:rsid w:val="002F2A02"/>
    <w:rsid w:val="002F2BFB"/>
    <w:rsid w:val="002F2C81"/>
    <w:rsid w:val="002F3558"/>
    <w:rsid w:val="002F4545"/>
    <w:rsid w:val="002F4749"/>
    <w:rsid w:val="002F6AB8"/>
    <w:rsid w:val="0030111B"/>
    <w:rsid w:val="0030170D"/>
    <w:rsid w:val="0030429D"/>
    <w:rsid w:val="00306484"/>
    <w:rsid w:val="00306713"/>
    <w:rsid w:val="00306E54"/>
    <w:rsid w:val="0031081B"/>
    <w:rsid w:val="00313D97"/>
    <w:rsid w:val="003145AD"/>
    <w:rsid w:val="00316346"/>
    <w:rsid w:val="00320067"/>
    <w:rsid w:val="00324631"/>
    <w:rsid w:val="00325ADD"/>
    <w:rsid w:val="003320D9"/>
    <w:rsid w:val="00335C27"/>
    <w:rsid w:val="00335E40"/>
    <w:rsid w:val="00344435"/>
    <w:rsid w:val="00345284"/>
    <w:rsid w:val="0034547F"/>
    <w:rsid w:val="00345936"/>
    <w:rsid w:val="0034636E"/>
    <w:rsid w:val="003477C5"/>
    <w:rsid w:val="0035317A"/>
    <w:rsid w:val="003539AB"/>
    <w:rsid w:val="00360919"/>
    <w:rsid w:val="003620F5"/>
    <w:rsid w:val="00362602"/>
    <w:rsid w:val="003631A8"/>
    <w:rsid w:val="00367162"/>
    <w:rsid w:val="003712A3"/>
    <w:rsid w:val="00373DC7"/>
    <w:rsid w:val="00376043"/>
    <w:rsid w:val="00384805"/>
    <w:rsid w:val="00393822"/>
    <w:rsid w:val="00393E46"/>
    <w:rsid w:val="003A2FF1"/>
    <w:rsid w:val="003A332D"/>
    <w:rsid w:val="003A7254"/>
    <w:rsid w:val="003B20B5"/>
    <w:rsid w:val="003B46DC"/>
    <w:rsid w:val="003B71C0"/>
    <w:rsid w:val="003B730C"/>
    <w:rsid w:val="003C795D"/>
    <w:rsid w:val="003D4584"/>
    <w:rsid w:val="003E10B3"/>
    <w:rsid w:val="003E50F9"/>
    <w:rsid w:val="003E7EE8"/>
    <w:rsid w:val="003F208F"/>
    <w:rsid w:val="003F4D01"/>
    <w:rsid w:val="003F663D"/>
    <w:rsid w:val="003F6D15"/>
    <w:rsid w:val="0040311B"/>
    <w:rsid w:val="00403536"/>
    <w:rsid w:val="00404328"/>
    <w:rsid w:val="00405202"/>
    <w:rsid w:val="004114AB"/>
    <w:rsid w:val="00421361"/>
    <w:rsid w:val="0042513C"/>
    <w:rsid w:val="004273CD"/>
    <w:rsid w:val="00431F05"/>
    <w:rsid w:val="004325FE"/>
    <w:rsid w:val="00432BF4"/>
    <w:rsid w:val="00434102"/>
    <w:rsid w:val="00437C3B"/>
    <w:rsid w:val="00441C6E"/>
    <w:rsid w:val="00445220"/>
    <w:rsid w:val="00445625"/>
    <w:rsid w:val="00446E60"/>
    <w:rsid w:val="004472CE"/>
    <w:rsid w:val="00447D8B"/>
    <w:rsid w:val="00450CAF"/>
    <w:rsid w:val="00457CEE"/>
    <w:rsid w:val="00462192"/>
    <w:rsid w:val="00472227"/>
    <w:rsid w:val="0047485D"/>
    <w:rsid w:val="00475095"/>
    <w:rsid w:val="0047643A"/>
    <w:rsid w:val="00482825"/>
    <w:rsid w:val="00484548"/>
    <w:rsid w:val="004853E2"/>
    <w:rsid w:val="00485AEC"/>
    <w:rsid w:val="00487545"/>
    <w:rsid w:val="00490B9D"/>
    <w:rsid w:val="00492ACD"/>
    <w:rsid w:val="004954CF"/>
    <w:rsid w:val="00496D5B"/>
    <w:rsid w:val="004A1E02"/>
    <w:rsid w:val="004A2C41"/>
    <w:rsid w:val="004B181E"/>
    <w:rsid w:val="004B20FB"/>
    <w:rsid w:val="004B2A36"/>
    <w:rsid w:val="004B3B99"/>
    <w:rsid w:val="004C7630"/>
    <w:rsid w:val="004D20BA"/>
    <w:rsid w:val="004D5CD6"/>
    <w:rsid w:val="004E3FE1"/>
    <w:rsid w:val="004E5DBD"/>
    <w:rsid w:val="004E6BAA"/>
    <w:rsid w:val="004E7332"/>
    <w:rsid w:val="004E7E04"/>
    <w:rsid w:val="004E7FF2"/>
    <w:rsid w:val="004F0D40"/>
    <w:rsid w:val="005064AC"/>
    <w:rsid w:val="00511CE7"/>
    <w:rsid w:val="00515F2A"/>
    <w:rsid w:val="00520005"/>
    <w:rsid w:val="005250F4"/>
    <w:rsid w:val="00531DD4"/>
    <w:rsid w:val="00535FD0"/>
    <w:rsid w:val="00541087"/>
    <w:rsid w:val="005412B6"/>
    <w:rsid w:val="0054176E"/>
    <w:rsid w:val="00544BD6"/>
    <w:rsid w:val="005468D7"/>
    <w:rsid w:val="00546EAF"/>
    <w:rsid w:val="00557EED"/>
    <w:rsid w:val="00565744"/>
    <w:rsid w:val="0058148E"/>
    <w:rsid w:val="00584C39"/>
    <w:rsid w:val="0058645C"/>
    <w:rsid w:val="00587FE5"/>
    <w:rsid w:val="0059474A"/>
    <w:rsid w:val="005C67EA"/>
    <w:rsid w:val="005C76FB"/>
    <w:rsid w:val="005D1E78"/>
    <w:rsid w:val="005D7B22"/>
    <w:rsid w:val="005E4F1D"/>
    <w:rsid w:val="005E6910"/>
    <w:rsid w:val="005E71BC"/>
    <w:rsid w:val="005E7ABE"/>
    <w:rsid w:val="005F0102"/>
    <w:rsid w:val="005F0639"/>
    <w:rsid w:val="005F0D35"/>
    <w:rsid w:val="005F4EC7"/>
    <w:rsid w:val="005F6216"/>
    <w:rsid w:val="005F787F"/>
    <w:rsid w:val="006047A2"/>
    <w:rsid w:val="0061079D"/>
    <w:rsid w:val="00612E58"/>
    <w:rsid w:val="00615EF7"/>
    <w:rsid w:val="00620034"/>
    <w:rsid w:val="006330F9"/>
    <w:rsid w:val="006339F7"/>
    <w:rsid w:val="0063569B"/>
    <w:rsid w:val="00637F72"/>
    <w:rsid w:val="0064252B"/>
    <w:rsid w:val="006425CF"/>
    <w:rsid w:val="0064367B"/>
    <w:rsid w:val="00646D2C"/>
    <w:rsid w:val="0064746F"/>
    <w:rsid w:val="006608B3"/>
    <w:rsid w:val="00660CB6"/>
    <w:rsid w:val="00662A07"/>
    <w:rsid w:val="00662DB6"/>
    <w:rsid w:val="00662FA3"/>
    <w:rsid w:val="006735FF"/>
    <w:rsid w:val="00674ED9"/>
    <w:rsid w:val="0068358C"/>
    <w:rsid w:val="00684615"/>
    <w:rsid w:val="0069266E"/>
    <w:rsid w:val="00697243"/>
    <w:rsid w:val="006979EC"/>
    <w:rsid w:val="006A5014"/>
    <w:rsid w:val="006A6689"/>
    <w:rsid w:val="006B0EB9"/>
    <w:rsid w:val="006B22FF"/>
    <w:rsid w:val="006B7DB9"/>
    <w:rsid w:val="006C0599"/>
    <w:rsid w:val="006C794E"/>
    <w:rsid w:val="006D312D"/>
    <w:rsid w:val="006D3B18"/>
    <w:rsid w:val="006D3EA0"/>
    <w:rsid w:val="006D5D4F"/>
    <w:rsid w:val="006D67E6"/>
    <w:rsid w:val="006D6F13"/>
    <w:rsid w:val="006E5D3F"/>
    <w:rsid w:val="006E75E5"/>
    <w:rsid w:val="006F061A"/>
    <w:rsid w:val="0071213B"/>
    <w:rsid w:val="0071250D"/>
    <w:rsid w:val="007135B7"/>
    <w:rsid w:val="0071426D"/>
    <w:rsid w:val="00715FD3"/>
    <w:rsid w:val="00716030"/>
    <w:rsid w:val="00716ACC"/>
    <w:rsid w:val="0072580A"/>
    <w:rsid w:val="007320C5"/>
    <w:rsid w:val="007363B8"/>
    <w:rsid w:val="007369CD"/>
    <w:rsid w:val="00743577"/>
    <w:rsid w:val="00743FEB"/>
    <w:rsid w:val="00744DDA"/>
    <w:rsid w:val="00746886"/>
    <w:rsid w:val="00751EE5"/>
    <w:rsid w:val="007527CA"/>
    <w:rsid w:val="0075783A"/>
    <w:rsid w:val="00763053"/>
    <w:rsid w:val="007651CC"/>
    <w:rsid w:val="00776AED"/>
    <w:rsid w:val="007774FA"/>
    <w:rsid w:val="00777DBE"/>
    <w:rsid w:val="007857C9"/>
    <w:rsid w:val="00786E9D"/>
    <w:rsid w:val="007958F3"/>
    <w:rsid w:val="00795E83"/>
    <w:rsid w:val="007A2553"/>
    <w:rsid w:val="007C1A92"/>
    <w:rsid w:val="007C2238"/>
    <w:rsid w:val="007C639F"/>
    <w:rsid w:val="007C6E97"/>
    <w:rsid w:val="007D0099"/>
    <w:rsid w:val="007D164D"/>
    <w:rsid w:val="007D3190"/>
    <w:rsid w:val="007D5D47"/>
    <w:rsid w:val="007D6923"/>
    <w:rsid w:val="007E294D"/>
    <w:rsid w:val="007F1185"/>
    <w:rsid w:val="007F5370"/>
    <w:rsid w:val="007F5A45"/>
    <w:rsid w:val="007F7DBB"/>
    <w:rsid w:val="00800307"/>
    <w:rsid w:val="0080458E"/>
    <w:rsid w:val="0080474A"/>
    <w:rsid w:val="008119C5"/>
    <w:rsid w:val="00812D3D"/>
    <w:rsid w:val="00843332"/>
    <w:rsid w:val="008433D7"/>
    <w:rsid w:val="008506DB"/>
    <w:rsid w:val="00851209"/>
    <w:rsid w:val="00851888"/>
    <w:rsid w:val="00852EDC"/>
    <w:rsid w:val="00860EBD"/>
    <w:rsid w:val="008634C5"/>
    <w:rsid w:val="00872617"/>
    <w:rsid w:val="00891F57"/>
    <w:rsid w:val="008A04E5"/>
    <w:rsid w:val="008A116C"/>
    <w:rsid w:val="008A4EC3"/>
    <w:rsid w:val="008A4FF6"/>
    <w:rsid w:val="008A712A"/>
    <w:rsid w:val="008B6144"/>
    <w:rsid w:val="008B7381"/>
    <w:rsid w:val="008B7D2B"/>
    <w:rsid w:val="008C112B"/>
    <w:rsid w:val="008C3921"/>
    <w:rsid w:val="008C441B"/>
    <w:rsid w:val="008C7B1F"/>
    <w:rsid w:val="008D1DD5"/>
    <w:rsid w:val="008D7681"/>
    <w:rsid w:val="008E498C"/>
    <w:rsid w:val="008E4FDA"/>
    <w:rsid w:val="008E7421"/>
    <w:rsid w:val="008F0A66"/>
    <w:rsid w:val="008F3AA7"/>
    <w:rsid w:val="008F5FE6"/>
    <w:rsid w:val="0090483B"/>
    <w:rsid w:val="00904CD4"/>
    <w:rsid w:val="0091173D"/>
    <w:rsid w:val="00912A9F"/>
    <w:rsid w:val="00916E2D"/>
    <w:rsid w:val="0091771C"/>
    <w:rsid w:val="0092017B"/>
    <w:rsid w:val="009223F2"/>
    <w:rsid w:val="00923341"/>
    <w:rsid w:val="0092573C"/>
    <w:rsid w:val="0092727A"/>
    <w:rsid w:val="009328C9"/>
    <w:rsid w:val="0093537F"/>
    <w:rsid w:val="00937414"/>
    <w:rsid w:val="009438B8"/>
    <w:rsid w:val="00944610"/>
    <w:rsid w:val="00944E58"/>
    <w:rsid w:val="0094581A"/>
    <w:rsid w:val="009548B8"/>
    <w:rsid w:val="00954C82"/>
    <w:rsid w:val="00960053"/>
    <w:rsid w:val="0096128D"/>
    <w:rsid w:val="00961596"/>
    <w:rsid w:val="00962D00"/>
    <w:rsid w:val="009679B3"/>
    <w:rsid w:val="00975C1B"/>
    <w:rsid w:val="00984806"/>
    <w:rsid w:val="00990872"/>
    <w:rsid w:val="00993996"/>
    <w:rsid w:val="0099771A"/>
    <w:rsid w:val="009A3CB7"/>
    <w:rsid w:val="009A7632"/>
    <w:rsid w:val="009B08DD"/>
    <w:rsid w:val="009B746F"/>
    <w:rsid w:val="009C164B"/>
    <w:rsid w:val="009C746F"/>
    <w:rsid w:val="009D3879"/>
    <w:rsid w:val="009D3C60"/>
    <w:rsid w:val="009D5D1F"/>
    <w:rsid w:val="009E07CA"/>
    <w:rsid w:val="009E0E8C"/>
    <w:rsid w:val="009E226C"/>
    <w:rsid w:val="009E25BA"/>
    <w:rsid w:val="009E3FAC"/>
    <w:rsid w:val="009E5417"/>
    <w:rsid w:val="009F0F3A"/>
    <w:rsid w:val="009F2071"/>
    <w:rsid w:val="00A00050"/>
    <w:rsid w:val="00A0173B"/>
    <w:rsid w:val="00A01B4E"/>
    <w:rsid w:val="00A0633E"/>
    <w:rsid w:val="00A1253B"/>
    <w:rsid w:val="00A1268E"/>
    <w:rsid w:val="00A20847"/>
    <w:rsid w:val="00A222F8"/>
    <w:rsid w:val="00A224AF"/>
    <w:rsid w:val="00A4035A"/>
    <w:rsid w:val="00A415B9"/>
    <w:rsid w:val="00A437EC"/>
    <w:rsid w:val="00A44C3A"/>
    <w:rsid w:val="00A52FC3"/>
    <w:rsid w:val="00A55647"/>
    <w:rsid w:val="00A609E3"/>
    <w:rsid w:val="00A64B05"/>
    <w:rsid w:val="00A6575A"/>
    <w:rsid w:val="00A65D61"/>
    <w:rsid w:val="00A65DD2"/>
    <w:rsid w:val="00A664BD"/>
    <w:rsid w:val="00A720B8"/>
    <w:rsid w:val="00A721B9"/>
    <w:rsid w:val="00A728C0"/>
    <w:rsid w:val="00A8082B"/>
    <w:rsid w:val="00A83E85"/>
    <w:rsid w:val="00AA35E1"/>
    <w:rsid w:val="00AA459F"/>
    <w:rsid w:val="00AA6EAC"/>
    <w:rsid w:val="00AB0335"/>
    <w:rsid w:val="00AB50F8"/>
    <w:rsid w:val="00AB7D29"/>
    <w:rsid w:val="00AC0519"/>
    <w:rsid w:val="00AC0A0B"/>
    <w:rsid w:val="00AC3CBD"/>
    <w:rsid w:val="00AC3F1E"/>
    <w:rsid w:val="00AC640D"/>
    <w:rsid w:val="00AC7614"/>
    <w:rsid w:val="00AC7BBA"/>
    <w:rsid w:val="00AD5384"/>
    <w:rsid w:val="00AE4199"/>
    <w:rsid w:val="00AE58B8"/>
    <w:rsid w:val="00AE75C0"/>
    <w:rsid w:val="00AF0499"/>
    <w:rsid w:val="00AF07DC"/>
    <w:rsid w:val="00AF11CD"/>
    <w:rsid w:val="00AF2E73"/>
    <w:rsid w:val="00AF39F4"/>
    <w:rsid w:val="00AF434B"/>
    <w:rsid w:val="00AF46E2"/>
    <w:rsid w:val="00AF48D6"/>
    <w:rsid w:val="00AF4DEE"/>
    <w:rsid w:val="00AF58EB"/>
    <w:rsid w:val="00AF7E7E"/>
    <w:rsid w:val="00B01AF4"/>
    <w:rsid w:val="00B02AA7"/>
    <w:rsid w:val="00B075BB"/>
    <w:rsid w:val="00B15A33"/>
    <w:rsid w:val="00B217D9"/>
    <w:rsid w:val="00B26F88"/>
    <w:rsid w:val="00B32ABA"/>
    <w:rsid w:val="00B337A0"/>
    <w:rsid w:val="00B34F1C"/>
    <w:rsid w:val="00B466C5"/>
    <w:rsid w:val="00B473CD"/>
    <w:rsid w:val="00B501D5"/>
    <w:rsid w:val="00B50A75"/>
    <w:rsid w:val="00B50ACF"/>
    <w:rsid w:val="00B544E8"/>
    <w:rsid w:val="00B55E44"/>
    <w:rsid w:val="00B568CE"/>
    <w:rsid w:val="00B63C8E"/>
    <w:rsid w:val="00B63E49"/>
    <w:rsid w:val="00B662B3"/>
    <w:rsid w:val="00B67485"/>
    <w:rsid w:val="00B731EF"/>
    <w:rsid w:val="00B77E4E"/>
    <w:rsid w:val="00B90860"/>
    <w:rsid w:val="00B9453B"/>
    <w:rsid w:val="00B9749F"/>
    <w:rsid w:val="00BB1811"/>
    <w:rsid w:val="00BB4C8B"/>
    <w:rsid w:val="00BB6E76"/>
    <w:rsid w:val="00BC00DC"/>
    <w:rsid w:val="00BD2CF0"/>
    <w:rsid w:val="00BD4EB1"/>
    <w:rsid w:val="00BD56DC"/>
    <w:rsid w:val="00BD737B"/>
    <w:rsid w:val="00BD7EB4"/>
    <w:rsid w:val="00BE7139"/>
    <w:rsid w:val="00BE7F3D"/>
    <w:rsid w:val="00BF101C"/>
    <w:rsid w:val="00BF499E"/>
    <w:rsid w:val="00BF5196"/>
    <w:rsid w:val="00BF6DA1"/>
    <w:rsid w:val="00BF73A6"/>
    <w:rsid w:val="00C027AC"/>
    <w:rsid w:val="00C04227"/>
    <w:rsid w:val="00C0524C"/>
    <w:rsid w:val="00C06E96"/>
    <w:rsid w:val="00C1390B"/>
    <w:rsid w:val="00C13AC0"/>
    <w:rsid w:val="00C16B7A"/>
    <w:rsid w:val="00C17F5C"/>
    <w:rsid w:val="00C300DF"/>
    <w:rsid w:val="00C342A9"/>
    <w:rsid w:val="00C40998"/>
    <w:rsid w:val="00C449B0"/>
    <w:rsid w:val="00C505D3"/>
    <w:rsid w:val="00C51354"/>
    <w:rsid w:val="00C55470"/>
    <w:rsid w:val="00C571AE"/>
    <w:rsid w:val="00C57E69"/>
    <w:rsid w:val="00C6429B"/>
    <w:rsid w:val="00C64A95"/>
    <w:rsid w:val="00C64AAF"/>
    <w:rsid w:val="00C66099"/>
    <w:rsid w:val="00C67ECB"/>
    <w:rsid w:val="00C70ECA"/>
    <w:rsid w:val="00C70FE1"/>
    <w:rsid w:val="00C7684F"/>
    <w:rsid w:val="00C76D9E"/>
    <w:rsid w:val="00C81FFF"/>
    <w:rsid w:val="00C82650"/>
    <w:rsid w:val="00C831EB"/>
    <w:rsid w:val="00C864D7"/>
    <w:rsid w:val="00C94B41"/>
    <w:rsid w:val="00CA11EC"/>
    <w:rsid w:val="00CB20C7"/>
    <w:rsid w:val="00CC04A5"/>
    <w:rsid w:val="00CD6997"/>
    <w:rsid w:val="00CE00DB"/>
    <w:rsid w:val="00CE2145"/>
    <w:rsid w:val="00CE739E"/>
    <w:rsid w:val="00CF02B9"/>
    <w:rsid w:val="00CF1ED6"/>
    <w:rsid w:val="00CF5370"/>
    <w:rsid w:val="00CF621B"/>
    <w:rsid w:val="00D23818"/>
    <w:rsid w:val="00D243D0"/>
    <w:rsid w:val="00D32987"/>
    <w:rsid w:val="00D332FD"/>
    <w:rsid w:val="00D33FF6"/>
    <w:rsid w:val="00D354F8"/>
    <w:rsid w:val="00D3583C"/>
    <w:rsid w:val="00D37D86"/>
    <w:rsid w:val="00D42446"/>
    <w:rsid w:val="00D44BF2"/>
    <w:rsid w:val="00D5231C"/>
    <w:rsid w:val="00D538E1"/>
    <w:rsid w:val="00D54FAB"/>
    <w:rsid w:val="00D56727"/>
    <w:rsid w:val="00D632D9"/>
    <w:rsid w:val="00D66BA3"/>
    <w:rsid w:val="00D839FE"/>
    <w:rsid w:val="00D900FF"/>
    <w:rsid w:val="00DC105A"/>
    <w:rsid w:val="00DC6C5D"/>
    <w:rsid w:val="00DD13FA"/>
    <w:rsid w:val="00DD53DC"/>
    <w:rsid w:val="00DE1395"/>
    <w:rsid w:val="00DE625C"/>
    <w:rsid w:val="00DF14DE"/>
    <w:rsid w:val="00DF2608"/>
    <w:rsid w:val="00DF55E9"/>
    <w:rsid w:val="00DF60AA"/>
    <w:rsid w:val="00DF620B"/>
    <w:rsid w:val="00E13860"/>
    <w:rsid w:val="00E1645C"/>
    <w:rsid w:val="00E22724"/>
    <w:rsid w:val="00E2429A"/>
    <w:rsid w:val="00E31B96"/>
    <w:rsid w:val="00E34C51"/>
    <w:rsid w:val="00E40848"/>
    <w:rsid w:val="00E411C2"/>
    <w:rsid w:val="00E51170"/>
    <w:rsid w:val="00E57DBF"/>
    <w:rsid w:val="00E6008C"/>
    <w:rsid w:val="00E67B1F"/>
    <w:rsid w:val="00E71106"/>
    <w:rsid w:val="00E74251"/>
    <w:rsid w:val="00E7669D"/>
    <w:rsid w:val="00E7677D"/>
    <w:rsid w:val="00E771C1"/>
    <w:rsid w:val="00E80099"/>
    <w:rsid w:val="00E808E2"/>
    <w:rsid w:val="00E87137"/>
    <w:rsid w:val="00E87752"/>
    <w:rsid w:val="00E92170"/>
    <w:rsid w:val="00E927F4"/>
    <w:rsid w:val="00EA0565"/>
    <w:rsid w:val="00EA1D36"/>
    <w:rsid w:val="00EB087B"/>
    <w:rsid w:val="00EB3530"/>
    <w:rsid w:val="00EB3E70"/>
    <w:rsid w:val="00EB49F4"/>
    <w:rsid w:val="00EB5D27"/>
    <w:rsid w:val="00EB6136"/>
    <w:rsid w:val="00EB6603"/>
    <w:rsid w:val="00EC184B"/>
    <w:rsid w:val="00ED06F4"/>
    <w:rsid w:val="00ED31EE"/>
    <w:rsid w:val="00EE7D4B"/>
    <w:rsid w:val="00EF2295"/>
    <w:rsid w:val="00EF4EB4"/>
    <w:rsid w:val="00EF5F55"/>
    <w:rsid w:val="00F03860"/>
    <w:rsid w:val="00F03FD7"/>
    <w:rsid w:val="00F053DC"/>
    <w:rsid w:val="00F0540F"/>
    <w:rsid w:val="00F1067F"/>
    <w:rsid w:val="00F23059"/>
    <w:rsid w:val="00F36285"/>
    <w:rsid w:val="00F36B48"/>
    <w:rsid w:val="00F4075B"/>
    <w:rsid w:val="00F43639"/>
    <w:rsid w:val="00F46E99"/>
    <w:rsid w:val="00F50808"/>
    <w:rsid w:val="00F613FF"/>
    <w:rsid w:val="00F619F9"/>
    <w:rsid w:val="00F624EE"/>
    <w:rsid w:val="00F62710"/>
    <w:rsid w:val="00F6272A"/>
    <w:rsid w:val="00F63D80"/>
    <w:rsid w:val="00F6704E"/>
    <w:rsid w:val="00F671EA"/>
    <w:rsid w:val="00F70491"/>
    <w:rsid w:val="00F758DC"/>
    <w:rsid w:val="00F83376"/>
    <w:rsid w:val="00F84646"/>
    <w:rsid w:val="00FA03CC"/>
    <w:rsid w:val="00FA5361"/>
    <w:rsid w:val="00FA5929"/>
    <w:rsid w:val="00FA5FBC"/>
    <w:rsid w:val="00FA6ECC"/>
    <w:rsid w:val="00FB2010"/>
    <w:rsid w:val="00FB2E1A"/>
    <w:rsid w:val="00FB33B3"/>
    <w:rsid w:val="00FB3EFA"/>
    <w:rsid w:val="00FB4A41"/>
    <w:rsid w:val="00FB4D7B"/>
    <w:rsid w:val="00FB4DBA"/>
    <w:rsid w:val="00FC1CC6"/>
    <w:rsid w:val="00FC52A9"/>
    <w:rsid w:val="00FC70B6"/>
    <w:rsid w:val="00FC77EF"/>
    <w:rsid w:val="00FD35B5"/>
    <w:rsid w:val="00FE127C"/>
    <w:rsid w:val="00FE4938"/>
    <w:rsid w:val="00FF1248"/>
    <w:rsid w:val="00FF1F29"/>
    <w:rsid w:val="00FF2121"/>
    <w:rsid w:val="00FF3F51"/>
    <w:rsid w:val="00FF6DE6"/>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0601B18"/>
  <w15:docId w15:val="{18AFE1AA-D4BF-4BF8-8AD0-97277F77A7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tr-TR" w:eastAsia="en-US"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Pr>
      <w:lang w:val="en-GB"/>
    </w:rPr>
  </w:style>
  <w:style w:type="paragraph" w:styleId="Heading1">
    <w:name w:val="heading 1"/>
    <w:basedOn w:val="Normal"/>
    <w:next w:val="Normal"/>
    <w:link w:val="Heading1Char"/>
    <w:uiPriority w:val="9"/>
    <w:qFormat/>
    <w:rsid w:val="00492ACD"/>
    <w:pPr>
      <w:keepNext/>
      <w:keepLines/>
      <w:spacing w:before="240" w:after="12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AA35E1"/>
    <w:pPr>
      <w:keepNext/>
      <w:keepLines/>
      <w:spacing w:before="120" w:after="12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AA35E1"/>
    <w:pPr>
      <w:keepNext/>
      <w:keepLines/>
      <w:spacing w:before="240" w:after="120"/>
      <w:outlineLvl w:val="2"/>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A26F1"/>
    <w:pPr>
      <w:tabs>
        <w:tab w:val="center" w:pos="4680"/>
        <w:tab w:val="right" w:pos="9360"/>
      </w:tabs>
    </w:pPr>
  </w:style>
  <w:style w:type="character" w:customStyle="1" w:styleId="HeaderChar">
    <w:name w:val="Header Char"/>
    <w:basedOn w:val="DefaultParagraphFont"/>
    <w:link w:val="Header"/>
    <w:uiPriority w:val="99"/>
    <w:rsid w:val="001A26F1"/>
  </w:style>
  <w:style w:type="paragraph" w:styleId="Footer">
    <w:name w:val="footer"/>
    <w:basedOn w:val="Normal"/>
    <w:link w:val="FooterChar"/>
    <w:uiPriority w:val="99"/>
    <w:unhideWhenUsed/>
    <w:rsid w:val="001A26F1"/>
    <w:pPr>
      <w:tabs>
        <w:tab w:val="center" w:pos="4680"/>
        <w:tab w:val="right" w:pos="9360"/>
      </w:tabs>
    </w:pPr>
  </w:style>
  <w:style w:type="character" w:customStyle="1" w:styleId="FooterChar">
    <w:name w:val="Footer Char"/>
    <w:basedOn w:val="DefaultParagraphFont"/>
    <w:link w:val="Footer"/>
    <w:uiPriority w:val="99"/>
    <w:rsid w:val="001A26F1"/>
  </w:style>
  <w:style w:type="paragraph" w:styleId="FootnoteText">
    <w:name w:val="footnote text"/>
    <w:basedOn w:val="Normal"/>
    <w:link w:val="FootnoteTextChar"/>
    <w:uiPriority w:val="99"/>
    <w:unhideWhenUsed/>
    <w:rsid w:val="009548B8"/>
    <w:rPr>
      <w:sz w:val="20"/>
      <w:szCs w:val="20"/>
    </w:rPr>
  </w:style>
  <w:style w:type="character" w:customStyle="1" w:styleId="FootnoteTextChar">
    <w:name w:val="Footnote Text Char"/>
    <w:basedOn w:val="DefaultParagraphFont"/>
    <w:link w:val="FootnoteText"/>
    <w:uiPriority w:val="99"/>
    <w:rsid w:val="009548B8"/>
    <w:rPr>
      <w:sz w:val="20"/>
      <w:szCs w:val="20"/>
    </w:rPr>
  </w:style>
  <w:style w:type="character" w:styleId="FootnoteReference">
    <w:name w:val="footnote reference"/>
    <w:aliases w:val="Überschrift 4 Zchn1,Título 4 Car Zchn,Heading 4 Char1 Car Zchn,no vale 2 Zchn,no vale 2 Car Zchn,Footnote Reference Superscript"/>
    <w:uiPriority w:val="99"/>
    <w:rsid w:val="009548B8"/>
    <w:rPr>
      <w:rFonts w:ascii="TimesNewRomanPS" w:hAnsi="TimesNewRomanPS"/>
      <w:position w:val="6"/>
      <w:sz w:val="16"/>
    </w:rPr>
  </w:style>
  <w:style w:type="paragraph" w:styleId="EndnoteText">
    <w:name w:val="endnote text"/>
    <w:basedOn w:val="Normal"/>
    <w:link w:val="EndnoteTextChar"/>
    <w:uiPriority w:val="99"/>
    <w:semiHidden/>
    <w:unhideWhenUsed/>
    <w:rsid w:val="009548B8"/>
    <w:rPr>
      <w:sz w:val="20"/>
      <w:szCs w:val="20"/>
    </w:rPr>
  </w:style>
  <w:style w:type="character" w:customStyle="1" w:styleId="EndnoteTextChar">
    <w:name w:val="Endnote Text Char"/>
    <w:basedOn w:val="DefaultParagraphFont"/>
    <w:link w:val="EndnoteText"/>
    <w:uiPriority w:val="99"/>
    <w:semiHidden/>
    <w:rsid w:val="009548B8"/>
    <w:rPr>
      <w:sz w:val="20"/>
      <w:szCs w:val="20"/>
      <w:lang w:val="en-GB"/>
    </w:rPr>
  </w:style>
  <w:style w:type="character" w:styleId="EndnoteReference">
    <w:name w:val="endnote reference"/>
    <w:basedOn w:val="DefaultParagraphFont"/>
    <w:uiPriority w:val="99"/>
    <w:semiHidden/>
    <w:unhideWhenUsed/>
    <w:rsid w:val="009548B8"/>
    <w:rPr>
      <w:vertAlign w:val="superscript"/>
    </w:rPr>
  </w:style>
  <w:style w:type="character" w:styleId="CommentReference">
    <w:name w:val="annotation reference"/>
    <w:basedOn w:val="DefaultParagraphFont"/>
    <w:uiPriority w:val="99"/>
    <w:semiHidden/>
    <w:unhideWhenUsed/>
    <w:rsid w:val="00FF1F29"/>
    <w:rPr>
      <w:sz w:val="16"/>
      <w:szCs w:val="16"/>
    </w:rPr>
  </w:style>
  <w:style w:type="paragraph" w:styleId="CommentText">
    <w:name w:val="annotation text"/>
    <w:basedOn w:val="Normal"/>
    <w:link w:val="CommentTextChar"/>
    <w:uiPriority w:val="99"/>
    <w:unhideWhenUsed/>
    <w:rsid w:val="00FF1F29"/>
    <w:rPr>
      <w:sz w:val="20"/>
      <w:szCs w:val="20"/>
    </w:rPr>
  </w:style>
  <w:style w:type="character" w:customStyle="1" w:styleId="CommentTextChar">
    <w:name w:val="Comment Text Char"/>
    <w:basedOn w:val="DefaultParagraphFont"/>
    <w:link w:val="CommentText"/>
    <w:uiPriority w:val="99"/>
    <w:rsid w:val="00FF1F29"/>
    <w:rPr>
      <w:sz w:val="20"/>
      <w:szCs w:val="20"/>
    </w:rPr>
  </w:style>
  <w:style w:type="paragraph" w:styleId="CommentSubject">
    <w:name w:val="annotation subject"/>
    <w:basedOn w:val="CommentText"/>
    <w:next w:val="CommentText"/>
    <w:link w:val="CommentSubjectChar"/>
    <w:uiPriority w:val="99"/>
    <w:semiHidden/>
    <w:unhideWhenUsed/>
    <w:rsid w:val="00FF1F29"/>
    <w:rPr>
      <w:b/>
      <w:bCs/>
    </w:rPr>
  </w:style>
  <w:style w:type="character" w:customStyle="1" w:styleId="CommentSubjectChar">
    <w:name w:val="Comment Subject Char"/>
    <w:basedOn w:val="CommentTextChar"/>
    <w:link w:val="CommentSubject"/>
    <w:uiPriority w:val="99"/>
    <w:semiHidden/>
    <w:rsid w:val="00FF1F29"/>
    <w:rPr>
      <w:b/>
      <w:bCs/>
      <w:sz w:val="20"/>
      <w:szCs w:val="20"/>
    </w:rPr>
  </w:style>
  <w:style w:type="paragraph" w:styleId="BalloonText">
    <w:name w:val="Balloon Text"/>
    <w:basedOn w:val="Normal"/>
    <w:link w:val="BalloonTextChar"/>
    <w:uiPriority w:val="99"/>
    <w:semiHidden/>
    <w:unhideWhenUsed/>
    <w:rsid w:val="00FF1F29"/>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F1F29"/>
    <w:rPr>
      <w:rFonts w:ascii="Segoe UI" w:hAnsi="Segoe UI" w:cs="Segoe UI"/>
      <w:sz w:val="18"/>
      <w:szCs w:val="18"/>
    </w:rPr>
  </w:style>
  <w:style w:type="character" w:customStyle="1" w:styleId="Heading1Char">
    <w:name w:val="Heading 1 Char"/>
    <w:basedOn w:val="DefaultParagraphFont"/>
    <w:link w:val="Heading1"/>
    <w:uiPriority w:val="9"/>
    <w:rsid w:val="00492ACD"/>
    <w:rPr>
      <w:rFonts w:asciiTheme="majorHAnsi" w:eastAsiaTheme="majorEastAsia" w:hAnsiTheme="majorHAnsi" w:cstheme="majorBidi"/>
      <w:color w:val="2F5496" w:themeColor="accent1" w:themeShade="BF"/>
      <w:sz w:val="32"/>
      <w:szCs w:val="32"/>
    </w:rPr>
  </w:style>
  <w:style w:type="paragraph" w:styleId="ListParagraph">
    <w:name w:val="List Paragraph"/>
    <w:basedOn w:val="Normal"/>
    <w:uiPriority w:val="34"/>
    <w:qFormat/>
    <w:rsid w:val="002F2BFB"/>
    <w:pPr>
      <w:ind w:left="720"/>
      <w:contextualSpacing/>
    </w:pPr>
  </w:style>
  <w:style w:type="table" w:customStyle="1" w:styleId="Tablaconcuadrcula1">
    <w:name w:val="Tabla con cuadrícula1"/>
    <w:basedOn w:val="TableNormal"/>
    <w:next w:val="TableGrid"/>
    <w:uiPriority w:val="39"/>
    <w:rsid w:val="00CF5370"/>
    <w:rPr>
      <w:sz w:val="22"/>
      <w:szCs w:val="22"/>
      <w:lang w:val="es-A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CF53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EB3530"/>
    <w:rPr>
      <w:color w:val="0563C1" w:themeColor="hyperlink"/>
      <w:u w:val="single"/>
    </w:rPr>
  </w:style>
  <w:style w:type="table" w:customStyle="1" w:styleId="TableNormal2">
    <w:name w:val="Table Normal2"/>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character" w:customStyle="1" w:styleId="Heading2Char">
    <w:name w:val="Heading 2 Char"/>
    <w:basedOn w:val="DefaultParagraphFont"/>
    <w:link w:val="Heading2"/>
    <w:uiPriority w:val="9"/>
    <w:rsid w:val="00AA35E1"/>
    <w:rPr>
      <w:rFonts w:asciiTheme="majorHAnsi" w:eastAsiaTheme="majorEastAsia" w:hAnsiTheme="majorHAnsi" w:cstheme="majorBidi"/>
      <w:color w:val="2F5496" w:themeColor="accent1" w:themeShade="BF"/>
      <w:sz w:val="26"/>
      <w:szCs w:val="26"/>
    </w:rPr>
  </w:style>
  <w:style w:type="paragraph" w:styleId="TOCHeading">
    <w:name w:val="TOC Heading"/>
    <w:basedOn w:val="Heading1"/>
    <w:next w:val="Normal"/>
    <w:uiPriority w:val="39"/>
    <w:unhideWhenUsed/>
    <w:qFormat/>
    <w:rsid w:val="00C55470"/>
    <w:pPr>
      <w:spacing w:line="259" w:lineRule="auto"/>
      <w:outlineLvl w:val="9"/>
    </w:pPr>
    <w:rPr>
      <w:lang w:val="en-US"/>
    </w:rPr>
  </w:style>
  <w:style w:type="paragraph" w:styleId="TOC1">
    <w:name w:val="toc 1"/>
    <w:basedOn w:val="Normal"/>
    <w:next w:val="Normal"/>
    <w:autoRedefine/>
    <w:uiPriority w:val="39"/>
    <w:unhideWhenUsed/>
    <w:rsid w:val="00C55470"/>
    <w:pPr>
      <w:spacing w:before="360"/>
    </w:pPr>
    <w:rPr>
      <w:rFonts w:asciiTheme="majorHAnsi" w:hAnsiTheme="majorHAnsi" w:cstheme="majorHAnsi"/>
      <w:b/>
      <w:bCs/>
      <w:caps/>
    </w:rPr>
  </w:style>
  <w:style w:type="paragraph" w:styleId="TOC2">
    <w:name w:val="toc 2"/>
    <w:basedOn w:val="Normal"/>
    <w:next w:val="Normal"/>
    <w:autoRedefine/>
    <w:uiPriority w:val="39"/>
    <w:unhideWhenUsed/>
    <w:rsid w:val="00C55470"/>
    <w:pPr>
      <w:spacing w:before="240"/>
    </w:pPr>
    <w:rPr>
      <w:rFonts w:cstheme="minorHAnsi"/>
      <w:b/>
      <w:bCs/>
      <w:sz w:val="20"/>
      <w:szCs w:val="20"/>
    </w:rPr>
  </w:style>
  <w:style w:type="character" w:customStyle="1" w:styleId="Heading3Char">
    <w:name w:val="Heading 3 Char"/>
    <w:basedOn w:val="DefaultParagraphFont"/>
    <w:link w:val="Heading3"/>
    <w:uiPriority w:val="9"/>
    <w:rsid w:val="00AA35E1"/>
    <w:rPr>
      <w:rFonts w:asciiTheme="majorHAnsi" w:eastAsiaTheme="majorEastAsia" w:hAnsiTheme="majorHAnsi" w:cstheme="majorBidi"/>
      <w:color w:val="1F3763" w:themeColor="accent1" w:themeShade="7F"/>
    </w:rPr>
  </w:style>
  <w:style w:type="paragraph" w:styleId="TOC3">
    <w:name w:val="toc 3"/>
    <w:basedOn w:val="Normal"/>
    <w:next w:val="Normal"/>
    <w:autoRedefine/>
    <w:uiPriority w:val="39"/>
    <w:unhideWhenUsed/>
    <w:rsid w:val="00492ACD"/>
    <w:pPr>
      <w:ind w:left="240"/>
    </w:pPr>
    <w:rPr>
      <w:rFonts w:cstheme="minorHAnsi"/>
      <w:sz w:val="20"/>
      <w:szCs w:val="20"/>
    </w:rPr>
  </w:style>
  <w:style w:type="paragraph" w:styleId="TOC4">
    <w:name w:val="toc 4"/>
    <w:basedOn w:val="Normal"/>
    <w:next w:val="Normal"/>
    <w:autoRedefine/>
    <w:uiPriority w:val="39"/>
    <w:unhideWhenUsed/>
    <w:rsid w:val="00492ACD"/>
    <w:pPr>
      <w:ind w:left="480"/>
    </w:pPr>
    <w:rPr>
      <w:rFonts w:cstheme="minorHAnsi"/>
      <w:sz w:val="20"/>
      <w:szCs w:val="20"/>
    </w:rPr>
  </w:style>
  <w:style w:type="paragraph" w:styleId="TOC5">
    <w:name w:val="toc 5"/>
    <w:basedOn w:val="Normal"/>
    <w:next w:val="Normal"/>
    <w:autoRedefine/>
    <w:uiPriority w:val="39"/>
    <w:unhideWhenUsed/>
    <w:rsid w:val="00492ACD"/>
    <w:pPr>
      <w:ind w:left="720"/>
    </w:pPr>
    <w:rPr>
      <w:rFonts w:cstheme="minorHAnsi"/>
      <w:sz w:val="20"/>
      <w:szCs w:val="20"/>
    </w:rPr>
  </w:style>
  <w:style w:type="paragraph" w:styleId="TOC6">
    <w:name w:val="toc 6"/>
    <w:basedOn w:val="Normal"/>
    <w:next w:val="Normal"/>
    <w:autoRedefine/>
    <w:uiPriority w:val="39"/>
    <w:unhideWhenUsed/>
    <w:rsid w:val="00492ACD"/>
    <w:pPr>
      <w:ind w:left="960"/>
    </w:pPr>
    <w:rPr>
      <w:rFonts w:cstheme="minorHAnsi"/>
      <w:sz w:val="20"/>
      <w:szCs w:val="20"/>
    </w:rPr>
  </w:style>
  <w:style w:type="paragraph" w:styleId="TOC7">
    <w:name w:val="toc 7"/>
    <w:basedOn w:val="Normal"/>
    <w:next w:val="Normal"/>
    <w:autoRedefine/>
    <w:uiPriority w:val="39"/>
    <w:unhideWhenUsed/>
    <w:rsid w:val="00492ACD"/>
    <w:pPr>
      <w:ind w:left="1200"/>
    </w:pPr>
    <w:rPr>
      <w:rFonts w:cstheme="minorHAnsi"/>
      <w:sz w:val="20"/>
      <w:szCs w:val="20"/>
    </w:rPr>
  </w:style>
  <w:style w:type="paragraph" w:styleId="TOC8">
    <w:name w:val="toc 8"/>
    <w:basedOn w:val="Normal"/>
    <w:next w:val="Normal"/>
    <w:autoRedefine/>
    <w:uiPriority w:val="39"/>
    <w:unhideWhenUsed/>
    <w:rsid w:val="00492ACD"/>
    <w:pPr>
      <w:ind w:left="1440"/>
    </w:pPr>
    <w:rPr>
      <w:rFonts w:cstheme="minorHAnsi"/>
      <w:sz w:val="20"/>
      <w:szCs w:val="20"/>
    </w:rPr>
  </w:style>
  <w:style w:type="paragraph" w:styleId="TOC9">
    <w:name w:val="toc 9"/>
    <w:basedOn w:val="Normal"/>
    <w:next w:val="Normal"/>
    <w:autoRedefine/>
    <w:uiPriority w:val="39"/>
    <w:unhideWhenUsed/>
    <w:rsid w:val="00492ACD"/>
    <w:pPr>
      <w:ind w:left="1680"/>
    </w:pPr>
    <w:rPr>
      <w:rFonts w:cstheme="minorHAnsi"/>
      <w:sz w:val="20"/>
      <w:szCs w:val="20"/>
    </w:rPr>
  </w:style>
  <w:style w:type="character" w:styleId="PageNumber">
    <w:name w:val="page number"/>
    <w:basedOn w:val="DefaultParagraphFont"/>
    <w:uiPriority w:val="99"/>
    <w:semiHidden/>
    <w:unhideWhenUsed/>
    <w:rsid w:val="00DF55E9"/>
  </w:style>
  <w:style w:type="character" w:customStyle="1" w:styleId="UnresolvedMention1">
    <w:name w:val="Unresolved Mention1"/>
    <w:basedOn w:val="DefaultParagraphFont"/>
    <w:uiPriority w:val="99"/>
    <w:semiHidden/>
    <w:unhideWhenUsed/>
    <w:rsid w:val="004B20FB"/>
    <w:rPr>
      <w:color w:val="605E5C"/>
      <w:shd w:val="clear" w:color="auto" w:fill="E1DFDD"/>
    </w:rPr>
  </w:style>
  <w:style w:type="paragraph" w:styleId="NormalWeb">
    <w:name w:val="Normal (Web)"/>
    <w:basedOn w:val="Normal"/>
    <w:uiPriority w:val="99"/>
    <w:semiHidden/>
    <w:unhideWhenUsed/>
    <w:rsid w:val="003E50F9"/>
    <w:rPr>
      <w:rFonts w:ascii="Times New Roman" w:hAnsi="Times New Roman" w:cs="Times New Roman"/>
    </w:rPr>
  </w:style>
  <w:style w:type="table" w:customStyle="1" w:styleId="TableGrid1">
    <w:name w:val="Table Grid1"/>
    <w:basedOn w:val="TableNormal"/>
    <w:next w:val="TableGrid"/>
    <w:uiPriority w:val="39"/>
    <w:rsid w:val="00860EBD"/>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1B37BE"/>
    <w:rPr>
      <w:lang w:val="en-GB"/>
    </w:rPr>
  </w:style>
  <w:style w:type="character" w:customStyle="1" w:styleId="UnresolvedMention2">
    <w:name w:val="Unresolved Mention2"/>
    <w:basedOn w:val="DefaultParagraphFont"/>
    <w:uiPriority w:val="99"/>
    <w:semiHidden/>
    <w:unhideWhenUsed/>
    <w:rsid w:val="007135B7"/>
    <w:rPr>
      <w:color w:val="605E5C"/>
      <w:shd w:val="clear" w:color="auto" w:fill="E1DFDD"/>
    </w:rPr>
  </w:style>
  <w:style w:type="character" w:customStyle="1" w:styleId="UnresolvedMention3">
    <w:name w:val="Unresolved Mention3"/>
    <w:basedOn w:val="DefaultParagraphFont"/>
    <w:uiPriority w:val="99"/>
    <w:semiHidden/>
    <w:unhideWhenUsed/>
    <w:rsid w:val="0047509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3182466">
      <w:bodyDiv w:val="1"/>
      <w:marLeft w:val="0"/>
      <w:marRight w:val="0"/>
      <w:marTop w:val="0"/>
      <w:marBottom w:val="0"/>
      <w:divBdr>
        <w:top w:val="none" w:sz="0" w:space="0" w:color="auto"/>
        <w:left w:val="none" w:sz="0" w:space="0" w:color="auto"/>
        <w:bottom w:val="none" w:sz="0" w:space="0" w:color="auto"/>
        <w:right w:val="none" w:sz="0" w:space="0" w:color="auto"/>
      </w:divBdr>
      <w:divsChild>
        <w:div w:id="710612772">
          <w:marLeft w:val="0"/>
          <w:marRight w:val="0"/>
          <w:marTop w:val="0"/>
          <w:marBottom w:val="120"/>
          <w:divBdr>
            <w:top w:val="none" w:sz="0" w:space="0" w:color="auto"/>
            <w:left w:val="none" w:sz="0" w:space="0" w:color="auto"/>
            <w:bottom w:val="none" w:sz="0" w:space="0" w:color="auto"/>
            <w:right w:val="none" w:sz="0" w:space="0" w:color="auto"/>
          </w:divBdr>
        </w:div>
      </w:divsChild>
    </w:div>
    <w:div w:id="311566625">
      <w:bodyDiv w:val="1"/>
      <w:marLeft w:val="0"/>
      <w:marRight w:val="0"/>
      <w:marTop w:val="0"/>
      <w:marBottom w:val="0"/>
      <w:divBdr>
        <w:top w:val="none" w:sz="0" w:space="0" w:color="auto"/>
        <w:left w:val="none" w:sz="0" w:space="0" w:color="auto"/>
        <w:bottom w:val="none" w:sz="0" w:space="0" w:color="auto"/>
        <w:right w:val="none" w:sz="0" w:space="0" w:color="auto"/>
      </w:divBdr>
    </w:div>
    <w:div w:id="447970909">
      <w:bodyDiv w:val="1"/>
      <w:marLeft w:val="0"/>
      <w:marRight w:val="0"/>
      <w:marTop w:val="0"/>
      <w:marBottom w:val="0"/>
      <w:divBdr>
        <w:top w:val="none" w:sz="0" w:space="0" w:color="auto"/>
        <w:left w:val="none" w:sz="0" w:space="0" w:color="auto"/>
        <w:bottom w:val="none" w:sz="0" w:space="0" w:color="auto"/>
        <w:right w:val="none" w:sz="0" w:space="0" w:color="auto"/>
      </w:divBdr>
    </w:div>
    <w:div w:id="536821786">
      <w:bodyDiv w:val="1"/>
      <w:marLeft w:val="0"/>
      <w:marRight w:val="0"/>
      <w:marTop w:val="0"/>
      <w:marBottom w:val="0"/>
      <w:divBdr>
        <w:top w:val="none" w:sz="0" w:space="0" w:color="auto"/>
        <w:left w:val="none" w:sz="0" w:space="0" w:color="auto"/>
        <w:bottom w:val="none" w:sz="0" w:space="0" w:color="auto"/>
        <w:right w:val="none" w:sz="0" w:space="0" w:color="auto"/>
      </w:divBdr>
    </w:div>
    <w:div w:id="590814597">
      <w:bodyDiv w:val="1"/>
      <w:marLeft w:val="0"/>
      <w:marRight w:val="0"/>
      <w:marTop w:val="0"/>
      <w:marBottom w:val="0"/>
      <w:divBdr>
        <w:top w:val="none" w:sz="0" w:space="0" w:color="auto"/>
        <w:left w:val="none" w:sz="0" w:space="0" w:color="auto"/>
        <w:bottom w:val="none" w:sz="0" w:space="0" w:color="auto"/>
        <w:right w:val="none" w:sz="0" w:space="0" w:color="auto"/>
      </w:divBdr>
    </w:div>
    <w:div w:id="662705040">
      <w:bodyDiv w:val="1"/>
      <w:marLeft w:val="0"/>
      <w:marRight w:val="0"/>
      <w:marTop w:val="0"/>
      <w:marBottom w:val="0"/>
      <w:divBdr>
        <w:top w:val="none" w:sz="0" w:space="0" w:color="auto"/>
        <w:left w:val="none" w:sz="0" w:space="0" w:color="auto"/>
        <w:bottom w:val="none" w:sz="0" w:space="0" w:color="auto"/>
        <w:right w:val="none" w:sz="0" w:space="0" w:color="auto"/>
      </w:divBdr>
    </w:div>
    <w:div w:id="752897187">
      <w:bodyDiv w:val="1"/>
      <w:marLeft w:val="0"/>
      <w:marRight w:val="0"/>
      <w:marTop w:val="0"/>
      <w:marBottom w:val="0"/>
      <w:divBdr>
        <w:top w:val="none" w:sz="0" w:space="0" w:color="auto"/>
        <w:left w:val="none" w:sz="0" w:space="0" w:color="auto"/>
        <w:bottom w:val="none" w:sz="0" w:space="0" w:color="auto"/>
        <w:right w:val="none" w:sz="0" w:space="0" w:color="auto"/>
      </w:divBdr>
      <w:divsChild>
        <w:div w:id="1382898907">
          <w:marLeft w:val="0"/>
          <w:marRight w:val="0"/>
          <w:marTop w:val="225"/>
          <w:marBottom w:val="0"/>
          <w:divBdr>
            <w:top w:val="none" w:sz="0" w:space="0" w:color="auto"/>
            <w:left w:val="none" w:sz="0" w:space="0" w:color="auto"/>
            <w:bottom w:val="none" w:sz="0" w:space="0" w:color="auto"/>
            <w:right w:val="none" w:sz="0" w:space="0" w:color="auto"/>
          </w:divBdr>
        </w:div>
        <w:div w:id="145979273">
          <w:marLeft w:val="0"/>
          <w:marRight w:val="0"/>
          <w:marTop w:val="225"/>
          <w:marBottom w:val="0"/>
          <w:divBdr>
            <w:top w:val="none" w:sz="0" w:space="0" w:color="auto"/>
            <w:left w:val="none" w:sz="0" w:space="0" w:color="auto"/>
            <w:bottom w:val="none" w:sz="0" w:space="0" w:color="auto"/>
            <w:right w:val="none" w:sz="0" w:space="0" w:color="auto"/>
          </w:divBdr>
        </w:div>
        <w:div w:id="1713531692">
          <w:marLeft w:val="0"/>
          <w:marRight w:val="0"/>
          <w:marTop w:val="225"/>
          <w:marBottom w:val="0"/>
          <w:divBdr>
            <w:top w:val="none" w:sz="0" w:space="0" w:color="auto"/>
            <w:left w:val="none" w:sz="0" w:space="0" w:color="auto"/>
            <w:bottom w:val="none" w:sz="0" w:space="0" w:color="auto"/>
            <w:right w:val="none" w:sz="0" w:space="0" w:color="auto"/>
          </w:divBdr>
        </w:div>
        <w:div w:id="586495727">
          <w:marLeft w:val="0"/>
          <w:marRight w:val="0"/>
          <w:marTop w:val="225"/>
          <w:marBottom w:val="0"/>
          <w:divBdr>
            <w:top w:val="none" w:sz="0" w:space="0" w:color="auto"/>
            <w:left w:val="none" w:sz="0" w:space="0" w:color="auto"/>
            <w:bottom w:val="none" w:sz="0" w:space="0" w:color="auto"/>
            <w:right w:val="none" w:sz="0" w:space="0" w:color="auto"/>
          </w:divBdr>
        </w:div>
        <w:div w:id="318384032">
          <w:marLeft w:val="0"/>
          <w:marRight w:val="0"/>
          <w:marTop w:val="225"/>
          <w:marBottom w:val="0"/>
          <w:divBdr>
            <w:top w:val="none" w:sz="0" w:space="0" w:color="auto"/>
            <w:left w:val="none" w:sz="0" w:space="0" w:color="auto"/>
            <w:bottom w:val="none" w:sz="0" w:space="0" w:color="auto"/>
            <w:right w:val="none" w:sz="0" w:space="0" w:color="auto"/>
          </w:divBdr>
        </w:div>
        <w:div w:id="1166743455">
          <w:marLeft w:val="0"/>
          <w:marRight w:val="0"/>
          <w:marTop w:val="225"/>
          <w:marBottom w:val="0"/>
          <w:divBdr>
            <w:top w:val="none" w:sz="0" w:space="0" w:color="auto"/>
            <w:left w:val="none" w:sz="0" w:space="0" w:color="auto"/>
            <w:bottom w:val="none" w:sz="0" w:space="0" w:color="auto"/>
            <w:right w:val="none" w:sz="0" w:space="0" w:color="auto"/>
          </w:divBdr>
        </w:div>
        <w:div w:id="872958579">
          <w:marLeft w:val="0"/>
          <w:marRight w:val="0"/>
          <w:marTop w:val="225"/>
          <w:marBottom w:val="0"/>
          <w:divBdr>
            <w:top w:val="none" w:sz="0" w:space="0" w:color="auto"/>
            <w:left w:val="none" w:sz="0" w:space="0" w:color="auto"/>
            <w:bottom w:val="none" w:sz="0" w:space="0" w:color="auto"/>
            <w:right w:val="none" w:sz="0" w:space="0" w:color="auto"/>
          </w:divBdr>
        </w:div>
        <w:div w:id="815536989">
          <w:marLeft w:val="0"/>
          <w:marRight w:val="0"/>
          <w:marTop w:val="225"/>
          <w:marBottom w:val="0"/>
          <w:divBdr>
            <w:top w:val="none" w:sz="0" w:space="0" w:color="auto"/>
            <w:left w:val="none" w:sz="0" w:space="0" w:color="auto"/>
            <w:bottom w:val="none" w:sz="0" w:space="0" w:color="auto"/>
            <w:right w:val="none" w:sz="0" w:space="0" w:color="auto"/>
          </w:divBdr>
        </w:div>
        <w:div w:id="1403262214">
          <w:marLeft w:val="0"/>
          <w:marRight w:val="0"/>
          <w:marTop w:val="225"/>
          <w:marBottom w:val="0"/>
          <w:divBdr>
            <w:top w:val="none" w:sz="0" w:space="0" w:color="auto"/>
            <w:left w:val="none" w:sz="0" w:space="0" w:color="auto"/>
            <w:bottom w:val="none" w:sz="0" w:space="0" w:color="auto"/>
            <w:right w:val="none" w:sz="0" w:space="0" w:color="auto"/>
          </w:divBdr>
        </w:div>
        <w:div w:id="1271665663">
          <w:marLeft w:val="0"/>
          <w:marRight w:val="0"/>
          <w:marTop w:val="225"/>
          <w:marBottom w:val="0"/>
          <w:divBdr>
            <w:top w:val="none" w:sz="0" w:space="0" w:color="auto"/>
            <w:left w:val="none" w:sz="0" w:space="0" w:color="auto"/>
            <w:bottom w:val="none" w:sz="0" w:space="0" w:color="auto"/>
            <w:right w:val="none" w:sz="0" w:space="0" w:color="auto"/>
          </w:divBdr>
        </w:div>
      </w:divsChild>
    </w:div>
    <w:div w:id="768935250">
      <w:bodyDiv w:val="1"/>
      <w:marLeft w:val="0"/>
      <w:marRight w:val="0"/>
      <w:marTop w:val="0"/>
      <w:marBottom w:val="0"/>
      <w:divBdr>
        <w:top w:val="none" w:sz="0" w:space="0" w:color="auto"/>
        <w:left w:val="none" w:sz="0" w:space="0" w:color="auto"/>
        <w:bottom w:val="none" w:sz="0" w:space="0" w:color="auto"/>
        <w:right w:val="none" w:sz="0" w:space="0" w:color="auto"/>
      </w:divBdr>
      <w:divsChild>
        <w:div w:id="377709488">
          <w:marLeft w:val="360"/>
          <w:marRight w:val="0"/>
          <w:marTop w:val="200"/>
          <w:marBottom w:val="0"/>
          <w:divBdr>
            <w:top w:val="none" w:sz="0" w:space="0" w:color="auto"/>
            <w:left w:val="none" w:sz="0" w:space="0" w:color="auto"/>
            <w:bottom w:val="none" w:sz="0" w:space="0" w:color="auto"/>
            <w:right w:val="none" w:sz="0" w:space="0" w:color="auto"/>
          </w:divBdr>
        </w:div>
        <w:div w:id="491677293">
          <w:marLeft w:val="360"/>
          <w:marRight w:val="0"/>
          <w:marTop w:val="200"/>
          <w:marBottom w:val="0"/>
          <w:divBdr>
            <w:top w:val="none" w:sz="0" w:space="0" w:color="auto"/>
            <w:left w:val="none" w:sz="0" w:space="0" w:color="auto"/>
            <w:bottom w:val="none" w:sz="0" w:space="0" w:color="auto"/>
            <w:right w:val="none" w:sz="0" w:space="0" w:color="auto"/>
          </w:divBdr>
        </w:div>
        <w:div w:id="493104552">
          <w:marLeft w:val="360"/>
          <w:marRight w:val="0"/>
          <w:marTop w:val="200"/>
          <w:marBottom w:val="0"/>
          <w:divBdr>
            <w:top w:val="none" w:sz="0" w:space="0" w:color="auto"/>
            <w:left w:val="none" w:sz="0" w:space="0" w:color="auto"/>
            <w:bottom w:val="none" w:sz="0" w:space="0" w:color="auto"/>
            <w:right w:val="none" w:sz="0" w:space="0" w:color="auto"/>
          </w:divBdr>
        </w:div>
        <w:div w:id="533619198">
          <w:marLeft w:val="360"/>
          <w:marRight w:val="0"/>
          <w:marTop w:val="200"/>
          <w:marBottom w:val="0"/>
          <w:divBdr>
            <w:top w:val="none" w:sz="0" w:space="0" w:color="auto"/>
            <w:left w:val="none" w:sz="0" w:space="0" w:color="auto"/>
            <w:bottom w:val="none" w:sz="0" w:space="0" w:color="auto"/>
            <w:right w:val="none" w:sz="0" w:space="0" w:color="auto"/>
          </w:divBdr>
        </w:div>
        <w:div w:id="1481311173">
          <w:marLeft w:val="360"/>
          <w:marRight w:val="0"/>
          <w:marTop w:val="200"/>
          <w:marBottom w:val="0"/>
          <w:divBdr>
            <w:top w:val="none" w:sz="0" w:space="0" w:color="auto"/>
            <w:left w:val="none" w:sz="0" w:space="0" w:color="auto"/>
            <w:bottom w:val="none" w:sz="0" w:space="0" w:color="auto"/>
            <w:right w:val="none" w:sz="0" w:space="0" w:color="auto"/>
          </w:divBdr>
        </w:div>
      </w:divsChild>
    </w:div>
    <w:div w:id="967391416">
      <w:bodyDiv w:val="1"/>
      <w:marLeft w:val="0"/>
      <w:marRight w:val="0"/>
      <w:marTop w:val="0"/>
      <w:marBottom w:val="0"/>
      <w:divBdr>
        <w:top w:val="none" w:sz="0" w:space="0" w:color="auto"/>
        <w:left w:val="none" w:sz="0" w:space="0" w:color="auto"/>
        <w:bottom w:val="none" w:sz="0" w:space="0" w:color="auto"/>
        <w:right w:val="none" w:sz="0" w:space="0" w:color="auto"/>
      </w:divBdr>
    </w:div>
    <w:div w:id="975526197">
      <w:bodyDiv w:val="1"/>
      <w:marLeft w:val="0"/>
      <w:marRight w:val="0"/>
      <w:marTop w:val="0"/>
      <w:marBottom w:val="0"/>
      <w:divBdr>
        <w:top w:val="none" w:sz="0" w:space="0" w:color="auto"/>
        <w:left w:val="none" w:sz="0" w:space="0" w:color="auto"/>
        <w:bottom w:val="none" w:sz="0" w:space="0" w:color="auto"/>
        <w:right w:val="none" w:sz="0" w:space="0" w:color="auto"/>
      </w:divBdr>
    </w:div>
    <w:div w:id="989360649">
      <w:bodyDiv w:val="1"/>
      <w:marLeft w:val="0"/>
      <w:marRight w:val="0"/>
      <w:marTop w:val="0"/>
      <w:marBottom w:val="0"/>
      <w:divBdr>
        <w:top w:val="none" w:sz="0" w:space="0" w:color="auto"/>
        <w:left w:val="none" w:sz="0" w:space="0" w:color="auto"/>
        <w:bottom w:val="none" w:sz="0" w:space="0" w:color="auto"/>
        <w:right w:val="none" w:sz="0" w:space="0" w:color="auto"/>
      </w:divBdr>
    </w:div>
    <w:div w:id="1074208876">
      <w:bodyDiv w:val="1"/>
      <w:marLeft w:val="0"/>
      <w:marRight w:val="0"/>
      <w:marTop w:val="0"/>
      <w:marBottom w:val="0"/>
      <w:divBdr>
        <w:top w:val="none" w:sz="0" w:space="0" w:color="auto"/>
        <w:left w:val="none" w:sz="0" w:space="0" w:color="auto"/>
        <w:bottom w:val="none" w:sz="0" w:space="0" w:color="auto"/>
        <w:right w:val="none" w:sz="0" w:space="0" w:color="auto"/>
      </w:divBdr>
    </w:div>
    <w:div w:id="1082995546">
      <w:bodyDiv w:val="1"/>
      <w:marLeft w:val="0"/>
      <w:marRight w:val="0"/>
      <w:marTop w:val="0"/>
      <w:marBottom w:val="0"/>
      <w:divBdr>
        <w:top w:val="none" w:sz="0" w:space="0" w:color="auto"/>
        <w:left w:val="none" w:sz="0" w:space="0" w:color="auto"/>
        <w:bottom w:val="none" w:sz="0" w:space="0" w:color="auto"/>
        <w:right w:val="none" w:sz="0" w:space="0" w:color="auto"/>
      </w:divBdr>
    </w:div>
    <w:div w:id="1112556754">
      <w:bodyDiv w:val="1"/>
      <w:marLeft w:val="0"/>
      <w:marRight w:val="0"/>
      <w:marTop w:val="0"/>
      <w:marBottom w:val="0"/>
      <w:divBdr>
        <w:top w:val="none" w:sz="0" w:space="0" w:color="auto"/>
        <w:left w:val="none" w:sz="0" w:space="0" w:color="auto"/>
        <w:bottom w:val="none" w:sz="0" w:space="0" w:color="auto"/>
        <w:right w:val="none" w:sz="0" w:space="0" w:color="auto"/>
      </w:divBdr>
    </w:div>
    <w:div w:id="1144857466">
      <w:bodyDiv w:val="1"/>
      <w:marLeft w:val="0"/>
      <w:marRight w:val="0"/>
      <w:marTop w:val="0"/>
      <w:marBottom w:val="0"/>
      <w:divBdr>
        <w:top w:val="none" w:sz="0" w:space="0" w:color="auto"/>
        <w:left w:val="none" w:sz="0" w:space="0" w:color="auto"/>
        <w:bottom w:val="none" w:sz="0" w:space="0" w:color="auto"/>
        <w:right w:val="none" w:sz="0" w:space="0" w:color="auto"/>
      </w:divBdr>
    </w:div>
    <w:div w:id="1281304876">
      <w:bodyDiv w:val="1"/>
      <w:marLeft w:val="0"/>
      <w:marRight w:val="0"/>
      <w:marTop w:val="0"/>
      <w:marBottom w:val="0"/>
      <w:divBdr>
        <w:top w:val="none" w:sz="0" w:space="0" w:color="auto"/>
        <w:left w:val="none" w:sz="0" w:space="0" w:color="auto"/>
        <w:bottom w:val="none" w:sz="0" w:space="0" w:color="auto"/>
        <w:right w:val="none" w:sz="0" w:space="0" w:color="auto"/>
      </w:divBdr>
    </w:div>
    <w:div w:id="1360593427">
      <w:bodyDiv w:val="1"/>
      <w:marLeft w:val="0"/>
      <w:marRight w:val="0"/>
      <w:marTop w:val="0"/>
      <w:marBottom w:val="0"/>
      <w:divBdr>
        <w:top w:val="none" w:sz="0" w:space="0" w:color="auto"/>
        <w:left w:val="none" w:sz="0" w:space="0" w:color="auto"/>
        <w:bottom w:val="none" w:sz="0" w:space="0" w:color="auto"/>
        <w:right w:val="none" w:sz="0" w:space="0" w:color="auto"/>
      </w:divBdr>
    </w:div>
    <w:div w:id="1375158695">
      <w:bodyDiv w:val="1"/>
      <w:marLeft w:val="0"/>
      <w:marRight w:val="0"/>
      <w:marTop w:val="0"/>
      <w:marBottom w:val="0"/>
      <w:divBdr>
        <w:top w:val="none" w:sz="0" w:space="0" w:color="auto"/>
        <w:left w:val="none" w:sz="0" w:space="0" w:color="auto"/>
        <w:bottom w:val="none" w:sz="0" w:space="0" w:color="auto"/>
        <w:right w:val="none" w:sz="0" w:space="0" w:color="auto"/>
      </w:divBdr>
    </w:div>
    <w:div w:id="1386829379">
      <w:bodyDiv w:val="1"/>
      <w:marLeft w:val="0"/>
      <w:marRight w:val="0"/>
      <w:marTop w:val="0"/>
      <w:marBottom w:val="0"/>
      <w:divBdr>
        <w:top w:val="none" w:sz="0" w:space="0" w:color="auto"/>
        <w:left w:val="none" w:sz="0" w:space="0" w:color="auto"/>
        <w:bottom w:val="none" w:sz="0" w:space="0" w:color="auto"/>
        <w:right w:val="none" w:sz="0" w:space="0" w:color="auto"/>
      </w:divBdr>
    </w:div>
    <w:div w:id="1432241635">
      <w:bodyDiv w:val="1"/>
      <w:marLeft w:val="0"/>
      <w:marRight w:val="0"/>
      <w:marTop w:val="0"/>
      <w:marBottom w:val="0"/>
      <w:divBdr>
        <w:top w:val="none" w:sz="0" w:space="0" w:color="auto"/>
        <w:left w:val="none" w:sz="0" w:space="0" w:color="auto"/>
        <w:bottom w:val="none" w:sz="0" w:space="0" w:color="auto"/>
        <w:right w:val="none" w:sz="0" w:space="0" w:color="auto"/>
      </w:divBdr>
    </w:div>
    <w:div w:id="1471049994">
      <w:bodyDiv w:val="1"/>
      <w:marLeft w:val="0"/>
      <w:marRight w:val="0"/>
      <w:marTop w:val="0"/>
      <w:marBottom w:val="0"/>
      <w:divBdr>
        <w:top w:val="none" w:sz="0" w:space="0" w:color="auto"/>
        <w:left w:val="none" w:sz="0" w:space="0" w:color="auto"/>
        <w:bottom w:val="none" w:sz="0" w:space="0" w:color="auto"/>
        <w:right w:val="none" w:sz="0" w:space="0" w:color="auto"/>
      </w:divBdr>
    </w:div>
    <w:div w:id="1545483823">
      <w:bodyDiv w:val="1"/>
      <w:marLeft w:val="0"/>
      <w:marRight w:val="0"/>
      <w:marTop w:val="0"/>
      <w:marBottom w:val="0"/>
      <w:divBdr>
        <w:top w:val="none" w:sz="0" w:space="0" w:color="auto"/>
        <w:left w:val="none" w:sz="0" w:space="0" w:color="auto"/>
        <w:bottom w:val="none" w:sz="0" w:space="0" w:color="auto"/>
        <w:right w:val="none" w:sz="0" w:space="0" w:color="auto"/>
      </w:divBdr>
      <w:divsChild>
        <w:div w:id="1214734872">
          <w:marLeft w:val="-225"/>
          <w:marRight w:val="-225"/>
          <w:marTop w:val="0"/>
          <w:marBottom w:val="0"/>
          <w:divBdr>
            <w:top w:val="none" w:sz="0" w:space="0" w:color="auto"/>
            <w:left w:val="none" w:sz="0" w:space="0" w:color="auto"/>
            <w:bottom w:val="none" w:sz="0" w:space="0" w:color="auto"/>
            <w:right w:val="none" w:sz="0" w:space="0" w:color="auto"/>
          </w:divBdr>
          <w:divsChild>
            <w:div w:id="1674994800">
              <w:marLeft w:val="0"/>
              <w:marRight w:val="0"/>
              <w:marTop w:val="0"/>
              <w:marBottom w:val="0"/>
              <w:divBdr>
                <w:top w:val="none" w:sz="0" w:space="0" w:color="auto"/>
                <w:left w:val="none" w:sz="0" w:space="0" w:color="auto"/>
                <w:bottom w:val="none" w:sz="0" w:space="0" w:color="auto"/>
                <w:right w:val="none" w:sz="0" w:space="0" w:color="auto"/>
              </w:divBdr>
              <w:divsChild>
                <w:div w:id="2035303815">
                  <w:marLeft w:val="0"/>
                  <w:marRight w:val="0"/>
                  <w:marTop w:val="450"/>
                  <w:marBottom w:val="0"/>
                  <w:divBdr>
                    <w:top w:val="none" w:sz="0" w:space="0" w:color="auto"/>
                    <w:left w:val="none" w:sz="0" w:space="0" w:color="auto"/>
                    <w:bottom w:val="none" w:sz="0" w:space="0" w:color="auto"/>
                    <w:right w:val="none" w:sz="0" w:space="0" w:color="auto"/>
                  </w:divBdr>
                  <w:divsChild>
                    <w:div w:id="275262277">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sChild>
        </w:div>
      </w:divsChild>
    </w:div>
    <w:div w:id="1639994954">
      <w:bodyDiv w:val="1"/>
      <w:marLeft w:val="0"/>
      <w:marRight w:val="0"/>
      <w:marTop w:val="0"/>
      <w:marBottom w:val="0"/>
      <w:divBdr>
        <w:top w:val="none" w:sz="0" w:space="0" w:color="auto"/>
        <w:left w:val="none" w:sz="0" w:space="0" w:color="auto"/>
        <w:bottom w:val="none" w:sz="0" w:space="0" w:color="auto"/>
        <w:right w:val="none" w:sz="0" w:space="0" w:color="auto"/>
      </w:divBdr>
      <w:divsChild>
        <w:div w:id="121118751">
          <w:marLeft w:val="0"/>
          <w:marRight w:val="0"/>
          <w:marTop w:val="0"/>
          <w:marBottom w:val="0"/>
          <w:divBdr>
            <w:top w:val="none" w:sz="0" w:space="0" w:color="auto"/>
            <w:left w:val="none" w:sz="0" w:space="0" w:color="auto"/>
            <w:bottom w:val="none" w:sz="0" w:space="0" w:color="auto"/>
            <w:right w:val="none" w:sz="0" w:space="0" w:color="auto"/>
          </w:divBdr>
        </w:div>
        <w:div w:id="1387727523">
          <w:marLeft w:val="0"/>
          <w:marRight w:val="0"/>
          <w:marTop w:val="0"/>
          <w:marBottom w:val="0"/>
          <w:divBdr>
            <w:top w:val="none" w:sz="0" w:space="0" w:color="auto"/>
            <w:left w:val="none" w:sz="0" w:space="0" w:color="auto"/>
            <w:bottom w:val="none" w:sz="0" w:space="0" w:color="auto"/>
            <w:right w:val="none" w:sz="0" w:space="0" w:color="auto"/>
          </w:divBdr>
        </w:div>
        <w:div w:id="135268494">
          <w:marLeft w:val="0"/>
          <w:marRight w:val="0"/>
          <w:marTop w:val="0"/>
          <w:marBottom w:val="0"/>
          <w:divBdr>
            <w:top w:val="none" w:sz="0" w:space="0" w:color="auto"/>
            <w:left w:val="none" w:sz="0" w:space="0" w:color="auto"/>
            <w:bottom w:val="none" w:sz="0" w:space="0" w:color="auto"/>
            <w:right w:val="none" w:sz="0" w:space="0" w:color="auto"/>
          </w:divBdr>
        </w:div>
        <w:div w:id="1012147246">
          <w:marLeft w:val="0"/>
          <w:marRight w:val="0"/>
          <w:marTop w:val="0"/>
          <w:marBottom w:val="0"/>
          <w:divBdr>
            <w:top w:val="none" w:sz="0" w:space="0" w:color="auto"/>
            <w:left w:val="none" w:sz="0" w:space="0" w:color="auto"/>
            <w:bottom w:val="none" w:sz="0" w:space="0" w:color="auto"/>
            <w:right w:val="none" w:sz="0" w:space="0" w:color="auto"/>
          </w:divBdr>
        </w:div>
        <w:div w:id="55783709">
          <w:marLeft w:val="0"/>
          <w:marRight w:val="0"/>
          <w:marTop w:val="0"/>
          <w:marBottom w:val="0"/>
          <w:divBdr>
            <w:top w:val="none" w:sz="0" w:space="0" w:color="auto"/>
            <w:left w:val="none" w:sz="0" w:space="0" w:color="auto"/>
            <w:bottom w:val="none" w:sz="0" w:space="0" w:color="auto"/>
            <w:right w:val="none" w:sz="0" w:space="0" w:color="auto"/>
          </w:divBdr>
        </w:div>
        <w:div w:id="1119178107">
          <w:marLeft w:val="0"/>
          <w:marRight w:val="0"/>
          <w:marTop w:val="0"/>
          <w:marBottom w:val="0"/>
          <w:divBdr>
            <w:top w:val="none" w:sz="0" w:space="0" w:color="auto"/>
            <w:left w:val="none" w:sz="0" w:space="0" w:color="auto"/>
            <w:bottom w:val="none" w:sz="0" w:space="0" w:color="auto"/>
            <w:right w:val="none" w:sz="0" w:space="0" w:color="auto"/>
          </w:divBdr>
        </w:div>
        <w:div w:id="208077045">
          <w:marLeft w:val="0"/>
          <w:marRight w:val="0"/>
          <w:marTop w:val="0"/>
          <w:marBottom w:val="0"/>
          <w:divBdr>
            <w:top w:val="none" w:sz="0" w:space="0" w:color="auto"/>
            <w:left w:val="none" w:sz="0" w:space="0" w:color="auto"/>
            <w:bottom w:val="none" w:sz="0" w:space="0" w:color="auto"/>
            <w:right w:val="none" w:sz="0" w:space="0" w:color="auto"/>
          </w:divBdr>
        </w:div>
        <w:div w:id="947202113">
          <w:marLeft w:val="0"/>
          <w:marRight w:val="0"/>
          <w:marTop w:val="0"/>
          <w:marBottom w:val="0"/>
          <w:divBdr>
            <w:top w:val="none" w:sz="0" w:space="0" w:color="auto"/>
            <w:left w:val="none" w:sz="0" w:space="0" w:color="auto"/>
            <w:bottom w:val="none" w:sz="0" w:space="0" w:color="auto"/>
            <w:right w:val="none" w:sz="0" w:space="0" w:color="auto"/>
          </w:divBdr>
        </w:div>
        <w:div w:id="1331563116">
          <w:marLeft w:val="0"/>
          <w:marRight w:val="0"/>
          <w:marTop w:val="0"/>
          <w:marBottom w:val="0"/>
          <w:divBdr>
            <w:top w:val="none" w:sz="0" w:space="0" w:color="auto"/>
            <w:left w:val="none" w:sz="0" w:space="0" w:color="auto"/>
            <w:bottom w:val="none" w:sz="0" w:space="0" w:color="auto"/>
            <w:right w:val="none" w:sz="0" w:space="0" w:color="auto"/>
          </w:divBdr>
        </w:div>
      </w:divsChild>
    </w:div>
    <w:div w:id="1665156915">
      <w:bodyDiv w:val="1"/>
      <w:marLeft w:val="0"/>
      <w:marRight w:val="0"/>
      <w:marTop w:val="0"/>
      <w:marBottom w:val="0"/>
      <w:divBdr>
        <w:top w:val="none" w:sz="0" w:space="0" w:color="auto"/>
        <w:left w:val="none" w:sz="0" w:space="0" w:color="auto"/>
        <w:bottom w:val="none" w:sz="0" w:space="0" w:color="auto"/>
        <w:right w:val="none" w:sz="0" w:space="0" w:color="auto"/>
      </w:divBdr>
    </w:div>
    <w:div w:id="1666056836">
      <w:bodyDiv w:val="1"/>
      <w:marLeft w:val="0"/>
      <w:marRight w:val="0"/>
      <w:marTop w:val="0"/>
      <w:marBottom w:val="0"/>
      <w:divBdr>
        <w:top w:val="none" w:sz="0" w:space="0" w:color="auto"/>
        <w:left w:val="none" w:sz="0" w:space="0" w:color="auto"/>
        <w:bottom w:val="none" w:sz="0" w:space="0" w:color="auto"/>
        <w:right w:val="none" w:sz="0" w:space="0" w:color="auto"/>
      </w:divBdr>
    </w:div>
    <w:div w:id="1780562119">
      <w:bodyDiv w:val="1"/>
      <w:marLeft w:val="0"/>
      <w:marRight w:val="0"/>
      <w:marTop w:val="0"/>
      <w:marBottom w:val="0"/>
      <w:divBdr>
        <w:top w:val="none" w:sz="0" w:space="0" w:color="auto"/>
        <w:left w:val="none" w:sz="0" w:space="0" w:color="auto"/>
        <w:bottom w:val="none" w:sz="0" w:space="0" w:color="auto"/>
        <w:right w:val="none" w:sz="0" w:space="0" w:color="auto"/>
      </w:divBdr>
      <w:divsChild>
        <w:div w:id="1124155743">
          <w:marLeft w:val="0"/>
          <w:marRight w:val="0"/>
          <w:marTop w:val="0"/>
          <w:marBottom w:val="120"/>
          <w:divBdr>
            <w:top w:val="none" w:sz="0" w:space="0" w:color="auto"/>
            <w:left w:val="none" w:sz="0" w:space="0" w:color="auto"/>
            <w:bottom w:val="none" w:sz="0" w:space="0" w:color="auto"/>
            <w:right w:val="none" w:sz="0" w:space="0" w:color="auto"/>
          </w:divBdr>
        </w:div>
      </w:divsChild>
    </w:div>
    <w:div w:id="1813017792">
      <w:bodyDiv w:val="1"/>
      <w:marLeft w:val="0"/>
      <w:marRight w:val="0"/>
      <w:marTop w:val="0"/>
      <w:marBottom w:val="0"/>
      <w:divBdr>
        <w:top w:val="none" w:sz="0" w:space="0" w:color="auto"/>
        <w:left w:val="none" w:sz="0" w:space="0" w:color="auto"/>
        <w:bottom w:val="none" w:sz="0" w:space="0" w:color="auto"/>
        <w:right w:val="none" w:sz="0" w:space="0" w:color="auto"/>
      </w:divBdr>
      <w:divsChild>
        <w:div w:id="1597861105">
          <w:marLeft w:val="360"/>
          <w:marRight w:val="0"/>
          <w:marTop w:val="200"/>
          <w:marBottom w:val="0"/>
          <w:divBdr>
            <w:top w:val="none" w:sz="0" w:space="0" w:color="auto"/>
            <w:left w:val="none" w:sz="0" w:space="0" w:color="auto"/>
            <w:bottom w:val="none" w:sz="0" w:space="0" w:color="auto"/>
            <w:right w:val="none" w:sz="0" w:space="0" w:color="auto"/>
          </w:divBdr>
        </w:div>
        <w:div w:id="4790937">
          <w:marLeft w:val="360"/>
          <w:marRight w:val="0"/>
          <w:marTop w:val="200"/>
          <w:marBottom w:val="0"/>
          <w:divBdr>
            <w:top w:val="none" w:sz="0" w:space="0" w:color="auto"/>
            <w:left w:val="none" w:sz="0" w:space="0" w:color="auto"/>
            <w:bottom w:val="none" w:sz="0" w:space="0" w:color="auto"/>
            <w:right w:val="none" w:sz="0" w:space="0" w:color="auto"/>
          </w:divBdr>
        </w:div>
        <w:div w:id="1913546379">
          <w:marLeft w:val="360"/>
          <w:marRight w:val="0"/>
          <w:marTop w:val="200"/>
          <w:marBottom w:val="0"/>
          <w:divBdr>
            <w:top w:val="none" w:sz="0" w:space="0" w:color="auto"/>
            <w:left w:val="none" w:sz="0" w:space="0" w:color="auto"/>
            <w:bottom w:val="none" w:sz="0" w:space="0" w:color="auto"/>
            <w:right w:val="none" w:sz="0" w:space="0" w:color="auto"/>
          </w:divBdr>
        </w:div>
        <w:div w:id="620890309">
          <w:marLeft w:val="360"/>
          <w:marRight w:val="0"/>
          <w:marTop w:val="200"/>
          <w:marBottom w:val="0"/>
          <w:divBdr>
            <w:top w:val="none" w:sz="0" w:space="0" w:color="auto"/>
            <w:left w:val="none" w:sz="0" w:space="0" w:color="auto"/>
            <w:bottom w:val="none" w:sz="0" w:space="0" w:color="auto"/>
            <w:right w:val="none" w:sz="0" w:space="0" w:color="auto"/>
          </w:divBdr>
        </w:div>
        <w:div w:id="882474169">
          <w:marLeft w:val="360"/>
          <w:marRight w:val="0"/>
          <w:marTop w:val="200"/>
          <w:marBottom w:val="0"/>
          <w:divBdr>
            <w:top w:val="none" w:sz="0" w:space="0" w:color="auto"/>
            <w:left w:val="none" w:sz="0" w:space="0" w:color="auto"/>
            <w:bottom w:val="none" w:sz="0" w:space="0" w:color="auto"/>
            <w:right w:val="none" w:sz="0" w:space="0" w:color="auto"/>
          </w:divBdr>
        </w:div>
      </w:divsChild>
    </w:div>
    <w:div w:id="1863127811">
      <w:bodyDiv w:val="1"/>
      <w:marLeft w:val="0"/>
      <w:marRight w:val="0"/>
      <w:marTop w:val="0"/>
      <w:marBottom w:val="0"/>
      <w:divBdr>
        <w:top w:val="none" w:sz="0" w:space="0" w:color="auto"/>
        <w:left w:val="none" w:sz="0" w:space="0" w:color="auto"/>
        <w:bottom w:val="none" w:sz="0" w:space="0" w:color="auto"/>
        <w:right w:val="none" w:sz="0" w:space="0" w:color="auto"/>
      </w:divBdr>
    </w:div>
    <w:div w:id="1888100068">
      <w:bodyDiv w:val="1"/>
      <w:marLeft w:val="0"/>
      <w:marRight w:val="0"/>
      <w:marTop w:val="0"/>
      <w:marBottom w:val="0"/>
      <w:divBdr>
        <w:top w:val="none" w:sz="0" w:space="0" w:color="auto"/>
        <w:left w:val="none" w:sz="0" w:space="0" w:color="auto"/>
        <w:bottom w:val="none" w:sz="0" w:space="0" w:color="auto"/>
        <w:right w:val="none" w:sz="0" w:space="0" w:color="auto"/>
      </w:divBdr>
      <w:divsChild>
        <w:div w:id="69933464">
          <w:marLeft w:val="360"/>
          <w:marRight w:val="0"/>
          <w:marTop w:val="200"/>
          <w:marBottom w:val="0"/>
          <w:divBdr>
            <w:top w:val="none" w:sz="0" w:space="0" w:color="auto"/>
            <w:left w:val="none" w:sz="0" w:space="0" w:color="auto"/>
            <w:bottom w:val="none" w:sz="0" w:space="0" w:color="auto"/>
            <w:right w:val="none" w:sz="0" w:space="0" w:color="auto"/>
          </w:divBdr>
        </w:div>
        <w:div w:id="1341733993">
          <w:marLeft w:val="360"/>
          <w:marRight w:val="0"/>
          <w:marTop w:val="200"/>
          <w:marBottom w:val="0"/>
          <w:divBdr>
            <w:top w:val="none" w:sz="0" w:space="0" w:color="auto"/>
            <w:left w:val="none" w:sz="0" w:space="0" w:color="auto"/>
            <w:bottom w:val="none" w:sz="0" w:space="0" w:color="auto"/>
            <w:right w:val="none" w:sz="0" w:space="0" w:color="auto"/>
          </w:divBdr>
        </w:div>
        <w:div w:id="40181216">
          <w:marLeft w:val="360"/>
          <w:marRight w:val="0"/>
          <w:marTop w:val="200"/>
          <w:marBottom w:val="0"/>
          <w:divBdr>
            <w:top w:val="none" w:sz="0" w:space="0" w:color="auto"/>
            <w:left w:val="none" w:sz="0" w:space="0" w:color="auto"/>
            <w:bottom w:val="none" w:sz="0" w:space="0" w:color="auto"/>
            <w:right w:val="none" w:sz="0" w:space="0" w:color="auto"/>
          </w:divBdr>
        </w:div>
        <w:div w:id="271978039">
          <w:marLeft w:val="360"/>
          <w:marRight w:val="0"/>
          <w:marTop w:val="200"/>
          <w:marBottom w:val="0"/>
          <w:divBdr>
            <w:top w:val="none" w:sz="0" w:space="0" w:color="auto"/>
            <w:left w:val="none" w:sz="0" w:space="0" w:color="auto"/>
            <w:bottom w:val="none" w:sz="0" w:space="0" w:color="auto"/>
            <w:right w:val="none" w:sz="0" w:space="0" w:color="auto"/>
          </w:divBdr>
        </w:div>
        <w:div w:id="1397783406">
          <w:marLeft w:val="1080"/>
          <w:marRight w:val="0"/>
          <w:marTop w:val="100"/>
          <w:marBottom w:val="0"/>
          <w:divBdr>
            <w:top w:val="none" w:sz="0" w:space="0" w:color="auto"/>
            <w:left w:val="none" w:sz="0" w:space="0" w:color="auto"/>
            <w:bottom w:val="none" w:sz="0" w:space="0" w:color="auto"/>
            <w:right w:val="none" w:sz="0" w:space="0" w:color="auto"/>
          </w:divBdr>
        </w:div>
        <w:div w:id="1034884864">
          <w:marLeft w:val="1080"/>
          <w:marRight w:val="0"/>
          <w:marTop w:val="100"/>
          <w:marBottom w:val="0"/>
          <w:divBdr>
            <w:top w:val="none" w:sz="0" w:space="0" w:color="auto"/>
            <w:left w:val="none" w:sz="0" w:space="0" w:color="auto"/>
            <w:bottom w:val="none" w:sz="0" w:space="0" w:color="auto"/>
            <w:right w:val="none" w:sz="0" w:space="0" w:color="auto"/>
          </w:divBdr>
        </w:div>
        <w:div w:id="1803763875">
          <w:marLeft w:val="1080"/>
          <w:marRight w:val="0"/>
          <w:marTop w:val="100"/>
          <w:marBottom w:val="0"/>
          <w:divBdr>
            <w:top w:val="none" w:sz="0" w:space="0" w:color="auto"/>
            <w:left w:val="none" w:sz="0" w:space="0" w:color="auto"/>
            <w:bottom w:val="none" w:sz="0" w:space="0" w:color="auto"/>
            <w:right w:val="none" w:sz="0" w:space="0" w:color="auto"/>
          </w:divBdr>
        </w:div>
        <w:div w:id="186723183">
          <w:marLeft w:val="1080"/>
          <w:marRight w:val="0"/>
          <w:marTop w:val="100"/>
          <w:marBottom w:val="0"/>
          <w:divBdr>
            <w:top w:val="none" w:sz="0" w:space="0" w:color="auto"/>
            <w:left w:val="none" w:sz="0" w:space="0" w:color="auto"/>
            <w:bottom w:val="none" w:sz="0" w:space="0" w:color="auto"/>
            <w:right w:val="none" w:sz="0" w:space="0" w:color="auto"/>
          </w:divBdr>
        </w:div>
        <w:div w:id="1740398505">
          <w:marLeft w:val="1080"/>
          <w:marRight w:val="0"/>
          <w:marTop w:val="100"/>
          <w:marBottom w:val="0"/>
          <w:divBdr>
            <w:top w:val="none" w:sz="0" w:space="0" w:color="auto"/>
            <w:left w:val="none" w:sz="0" w:space="0" w:color="auto"/>
            <w:bottom w:val="none" w:sz="0" w:space="0" w:color="auto"/>
            <w:right w:val="none" w:sz="0" w:space="0" w:color="auto"/>
          </w:divBdr>
        </w:div>
      </w:divsChild>
    </w:div>
    <w:div w:id="1920167961">
      <w:bodyDiv w:val="1"/>
      <w:marLeft w:val="0"/>
      <w:marRight w:val="0"/>
      <w:marTop w:val="0"/>
      <w:marBottom w:val="0"/>
      <w:divBdr>
        <w:top w:val="none" w:sz="0" w:space="0" w:color="auto"/>
        <w:left w:val="none" w:sz="0" w:space="0" w:color="auto"/>
        <w:bottom w:val="none" w:sz="0" w:space="0" w:color="auto"/>
        <w:right w:val="none" w:sz="0" w:space="0" w:color="auto"/>
      </w:divBdr>
    </w:div>
    <w:div w:id="1959724162">
      <w:bodyDiv w:val="1"/>
      <w:marLeft w:val="0"/>
      <w:marRight w:val="0"/>
      <w:marTop w:val="0"/>
      <w:marBottom w:val="0"/>
      <w:divBdr>
        <w:top w:val="none" w:sz="0" w:space="0" w:color="auto"/>
        <w:left w:val="none" w:sz="0" w:space="0" w:color="auto"/>
        <w:bottom w:val="none" w:sz="0" w:space="0" w:color="auto"/>
        <w:right w:val="none" w:sz="0" w:space="0" w:color="auto"/>
      </w:divBdr>
    </w:div>
    <w:div w:id="2017420342">
      <w:bodyDiv w:val="1"/>
      <w:marLeft w:val="0"/>
      <w:marRight w:val="0"/>
      <w:marTop w:val="0"/>
      <w:marBottom w:val="0"/>
      <w:divBdr>
        <w:top w:val="none" w:sz="0" w:space="0" w:color="auto"/>
        <w:left w:val="none" w:sz="0" w:space="0" w:color="auto"/>
        <w:bottom w:val="none" w:sz="0" w:space="0" w:color="auto"/>
        <w:right w:val="none" w:sz="0" w:space="0" w:color="auto"/>
      </w:divBdr>
    </w:div>
    <w:div w:id="20876116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sv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bilgeis.net" TargetMode="External"/><Relationship Id="rId2" Type="http://schemas.openxmlformats.org/officeDocument/2006/relationships/numbering" Target="numbering.xml"/><Relationship Id="rId16" Type="http://schemas.openxmlformats.org/officeDocument/2006/relationships/hyperlink" Target="https://www.tisk.org.tr/en"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svg"/><Relationship Id="rId5" Type="http://schemas.openxmlformats.org/officeDocument/2006/relationships/webSettings" Target="webSettings.xml"/><Relationship Id="rId15" Type="http://schemas.openxmlformats.org/officeDocument/2006/relationships/image" Target="media/image8.sv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0.svg"/><Relationship Id="rId4" Type="http://schemas.openxmlformats.org/officeDocument/2006/relationships/settings" Target="settings.xml"/><Relationship Id="rId9" Type="http://schemas.openxmlformats.org/officeDocument/2006/relationships/image" Target="media/image2.svg"/><Relationship Id="rId14" Type="http://schemas.openxmlformats.org/officeDocument/2006/relationships/image" Target="media/image7.pn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13.svg"/><Relationship Id="rId1" Type="http://schemas.openxmlformats.org/officeDocument/2006/relationships/image" Target="media/image12.png"/></Relationships>
</file>

<file path=word/_rels/footnotes.xml.rels><?xml version="1.0" encoding="UTF-8" standalone="yes"?>
<Relationships xmlns="http://schemas.openxmlformats.org/package/2006/relationships"><Relationship Id="rId2" Type="http://schemas.openxmlformats.org/officeDocument/2006/relationships/hyperlink" Target="https://www.ilo.org/wcmsp5/groups/public/---dgreports/---cabinet/documents/publication/wcms_662410.pdf" TargetMode="External"/><Relationship Id="rId1" Type="http://schemas.openxmlformats.org/officeDocument/2006/relationships/hyperlink" Target="https://www.ilo.org/wcmsp5/groups/public/---dgreports/---cabinet/documents/publication/wcms_570282.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3DFD608-784D-40DA-9A03-97C6FD5530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16</Pages>
  <Words>4707</Words>
  <Characters>26836</Characters>
  <Application>Microsoft Office Word</Application>
  <DocSecurity>0</DocSecurity>
  <Lines>223</Lines>
  <Paragraphs>62</Paragraphs>
  <ScaleCrop>false</ScaleCrop>
  <HeadingPairs>
    <vt:vector size="6" baseType="variant">
      <vt:variant>
        <vt:lpstr>Title</vt:lpstr>
      </vt:variant>
      <vt:variant>
        <vt:i4>1</vt:i4>
      </vt:variant>
      <vt:variant>
        <vt:lpstr>Konu Başlığı</vt:lpstr>
      </vt:variant>
      <vt:variant>
        <vt:i4>1</vt:i4>
      </vt:variant>
      <vt:variant>
        <vt:lpstr>Título</vt:lpstr>
      </vt:variant>
      <vt:variant>
        <vt:i4>1</vt:i4>
      </vt:variant>
    </vt:vector>
  </HeadingPairs>
  <TitlesOfParts>
    <vt:vector size="3" baseType="lpstr">
      <vt:lpstr/>
      <vt:lpstr/>
      <vt:lpstr/>
    </vt:vector>
  </TitlesOfParts>
  <Company/>
  <LinksUpToDate>false</LinksUpToDate>
  <CharactersWithSpaces>31481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İpek Çetin</dc:creator>
  <cp:lastModifiedBy>Michael Chambers</cp:lastModifiedBy>
  <cp:revision>4</cp:revision>
  <cp:lastPrinted>2021-12-10T08:33:00Z</cp:lastPrinted>
  <dcterms:created xsi:type="dcterms:W3CDTF">2022-08-19T09:17:00Z</dcterms:created>
  <dcterms:modified xsi:type="dcterms:W3CDTF">2022-10-30T07:16:00Z</dcterms:modified>
</cp:coreProperties>
</file>