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E81C949" w14:textId="77777777" w:rsidR="0015658F" w:rsidRDefault="006A3AF5">
      <w:pPr>
        <w:rPr>
          <w:sz w:val="22"/>
          <w:szCs w:val="22"/>
        </w:rPr>
      </w:pPr>
      <w:r>
        <w:rPr>
          <w:noProof/>
          <w:sz w:val="22"/>
          <w:szCs w:val="22"/>
          <w:lang w:eastAsia="en-GB"/>
        </w:rPr>
        <w:drawing>
          <wp:anchor distT="0" distB="0" distL="0" distR="0" simplePos="0" relativeHeight="251658240" behindDoc="1" locked="0" layoutInCell="1" hidden="0" allowOverlap="1" wp14:anchorId="22E3E589" wp14:editId="1BE980DA">
            <wp:simplePos x="0" y="0"/>
            <wp:positionH relativeFrom="margin">
              <wp:align>center</wp:align>
            </wp:positionH>
            <wp:positionV relativeFrom="page">
              <wp:posOffset>411480</wp:posOffset>
            </wp:positionV>
            <wp:extent cx="1990725" cy="1071880"/>
            <wp:effectExtent l="0" t="0" r="0" b="0"/>
            <wp:wrapNone/>
            <wp:docPr id="3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9"/>
                    <a:srcRect/>
                    <a:stretch>
                      <a:fillRect/>
                    </a:stretch>
                  </pic:blipFill>
                  <pic:spPr>
                    <a:xfrm>
                      <a:off x="0" y="0"/>
                      <a:ext cx="1990725" cy="1071880"/>
                    </a:xfrm>
                    <a:prstGeom prst="rect">
                      <a:avLst/>
                    </a:prstGeom>
                    <a:ln/>
                  </pic:spPr>
                </pic:pic>
              </a:graphicData>
            </a:graphic>
          </wp:anchor>
        </w:drawing>
      </w:r>
      <w:r>
        <w:rPr>
          <w:noProof/>
          <w:sz w:val="22"/>
          <w:szCs w:val="22"/>
          <w:lang w:eastAsia="en-GB"/>
        </w:rPr>
        <w:drawing>
          <wp:anchor distT="0" distB="0" distL="0" distR="0" simplePos="0" relativeHeight="251659264" behindDoc="1" locked="0" layoutInCell="1" hidden="0" allowOverlap="1" wp14:anchorId="6800FAFE" wp14:editId="08A9CD46">
            <wp:simplePos x="0" y="0"/>
            <wp:positionH relativeFrom="page">
              <wp:align>left</wp:align>
            </wp:positionH>
            <wp:positionV relativeFrom="margin">
              <wp:posOffset>-1322704</wp:posOffset>
            </wp:positionV>
            <wp:extent cx="7560000" cy="10698601"/>
            <wp:effectExtent l="0" t="0" r="0" b="0"/>
            <wp:wrapNone/>
            <wp:docPr id="35"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0"/>
                    <a:srcRect/>
                    <a:stretch>
                      <a:fillRect/>
                    </a:stretch>
                  </pic:blipFill>
                  <pic:spPr>
                    <a:xfrm>
                      <a:off x="0" y="0"/>
                      <a:ext cx="7560000" cy="10698601"/>
                    </a:xfrm>
                    <a:prstGeom prst="rect">
                      <a:avLst/>
                    </a:prstGeom>
                    <a:ln/>
                  </pic:spPr>
                </pic:pic>
              </a:graphicData>
            </a:graphic>
          </wp:anchor>
        </w:drawing>
      </w:r>
      <w:r>
        <w:rPr>
          <w:sz w:val="22"/>
          <w:szCs w:val="22"/>
        </w:rPr>
        <w:t xml:space="preserve">                                          </w:t>
      </w:r>
    </w:p>
    <w:p w14:paraId="7413A519" w14:textId="77777777" w:rsidR="0015658F" w:rsidRDefault="0015658F">
      <w:pPr>
        <w:rPr>
          <w:sz w:val="22"/>
          <w:szCs w:val="22"/>
        </w:rPr>
      </w:pPr>
    </w:p>
    <w:p w14:paraId="30B19709" w14:textId="77777777" w:rsidR="0015658F" w:rsidRDefault="006A3AF5">
      <w:pPr>
        <w:rPr>
          <w:b/>
          <w:sz w:val="22"/>
          <w:szCs w:val="22"/>
        </w:rPr>
      </w:pPr>
      <w:r>
        <w:rPr>
          <w:noProof/>
          <w:sz w:val="22"/>
          <w:szCs w:val="22"/>
          <w:lang w:eastAsia="en-GB"/>
        </w:rPr>
        <w:drawing>
          <wp:anchor distT="0" distB="0" distL="0" distR="0" simplePos="0" relativeHeight="251660288" behindDoc="1" locked="0" layoutInCell="1" hidden="0" allowOverlap="1" wp14:anchorId="7534B897" wp14:editId="3793549A">
            <wp:simplePos x="0" y="0"/>
            <wp:positionH relativeFrom="margin">
              <wp:posOffset>-276340</wp:posOffset>
            </wp:positionH>
            <wp:positionV relativeFrom="bottomMargin">
              <wp:posOffset>-90054</wp:posOffset>
            </wp:positionV>
            <wp:extent cx="6479540" cy="644525"/>
            <wp:effectExtent l="0" t="0" r="0" b="0"/>
            <wp:wrapNone/>
            <wp:docPr id="3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1"/>
                    <a:srcRect/>
                    <a:stretch>
                      <a:fillRect/>
                    </a:stretch>
                  </pic:blipFill>
                  <pic:spPr>
                    <a:xfrm>
                      <a:off x="0" y="0"/>
                      <a:ext cx="6479540" cy="644525"/>
                    </a:xfrm>
                    <a:prstGeom prst="rect">
                      <a:avLst/>
                    </a:prstGeom>
                    <a:ln/>
                  </pic:spPr>
                </pic:pic>
              </a:graphicData>
            </a:graphic>
          </wp:anchor>
        </w:drawing>
      </w:r>
      <w:r>
        <w:br w:type="page"/>
      </w:r>
      <w:r>
        <w:rPr>
          <w:noProof/>
          <w:lang w:eastAsia="en-GB"/>
        </w:rPr>
        <mc:AlternateContent>
          <mc:Choice Requires="wps">
            <w:drawing>
              <wp:anchor distT="45720" distB="45720" distL="114300" distR="114300" simplePos="0" relativeHeight="251661312" behindDoc="0" locked="0" layoutInCell="1" hidden="0" allowOverlap="1" wp14:anchorId="779F4EBF" wp14:editId="359CF49E">
                <wp:simplePos x="0" y="0"/>
                <wp:positionH relativeFrom="column">
                  <wp:posOffset>-558799</wp:posOffset>
                </wp:positionH>
                <wp:positionV relativeFrom="paragraph">
                  <wp:posOffset>3042920</wp:posOffset>
                </wp:positionV>
                <wp:extent cx="6928485" cy="4605655"/>
                <wp:effectExtent l="0" t="0" r="0" b="0"/>
                <wp:wrapSquare wrapText="bothSides" distT="45720" distB="45720" distL="114300" distR="114300"/>
                <wp:docPr id="32" name="Rectangle 32"/>
                <wp:cNvGraphicFramePr/>
                <a:graphic xmlns:a="http://schemas.openxmlformats.org/drawingml/2006/main">
                  <a:graphicData uri="http://schemas.microsoft.com/office/word/2010/wordprocessingShape">
                    <wps:wsp>
                      <wps:cNvSpPr/>
                      <wps:spPr>
                        <a:xfrm>
                          <a:off x="1886520" y="1481935"/>
                          <a:ext cx="6918960" cy="4596130"/>
                        </a:xfrm>
                        <a:prstGeom prst="rect">
                          <a:avLst/>
                        </a:prstGeom>
                        <a:noFill/>
                        <a:ln>
                          <a:noFill/>
                        </a:ln>
                      </wps:spPr>
                      <wps:txbx>
                        <w:txbxContent>
                          <w:p w14:paraId="06D2971F" w14:textId="77777777" w:rsidR="006A6BFD" w:rsidRDefault="006A6BFD">
                            <w:pPr>
                              <w:spacing w:after="160" w:line="258" w:lineRule="auto"/>
                              <w:textDirection w:val="btLr"/>
                            </w:pPr>
                            <w:r>
                              <w:rPr>
                                <w:rFonts w:ascii="Tahoma" w:eastAsia="Tahoma" w:hAnsi="Tahoma" w:cs="Tahoma"/>
                                <w:b/>
                                <w:color w:val="234B7D"/>
                                <w:sz w:val="40"/>
                              </w:rPr>
                              <w:t>TECHNICAL ASSISTANCE FOR PROMOTING</w:t>
                            </w:r>
                            <w:r>
                              <w:rPr>
                                <w:rFonts w:ascii="Tahoma" w:eastAsia="Tahoma" w:hAnsi="Tahoma" w:cs="Tahoma"/>
                                <w:b/>
                                <w:color w:val="234B7D"/>
                                <w:sz w:val="40"/>
                              </w:rPr>
                              <w:br/>
                              <w:t>DECENT FUTURE OF WORK APPROACH WITH</w:t>
                            </w:r>
                            <w:r>
                              <w:rPr>
                                <w:rFonts w:ascii="Tahoma" w:eastAsia="Tahoma" w:hAnsi="Tahoma" w:cs="Tahoma"/>
                                <w:b/>
                                <w:color w:val="234B7D"/>
                                <w:sz w:val="40"/>
                              </w:rPr>
                              <w:br/>
                              <w:t>A FOCUS ON GENDER EQUALITY</w:t>
                            </w:r>
                            <w:r>
                              <w:rPr>
                                <w:rFonts w:ascii="Tahoma" w:eastAsia="Tahoma" w:hAnsi="Tahoma" w:cs="Tahoma"/>
                                <w:b/>
                                <w:color w:val="234B7D"/>
                                <w:sz w:val="20"/>
                              </w:rPr>
                              <w:br/>
                            </w:r>
                            <w:r>
                              <w:rPr>
                                <w:rFonts w:ascii="Tahoma" w:eastAsia="Tahoma" w:hAnsi="Tahoma" w:cs="Tahoma"/>
                                <w:b/>
                                <w:color w:val="234B7D"/>
                                <w:sz w:val="20"/>
                              </w:rPr>
                              <w:br/>
                            </w:r>
                            <w:r>
                              <w:rPr>
                                <w:rFonts w:ascii="Tahoma" w:eastAsia="Tahoma" w:hAnsi="Tahoma" w:cs="Tahoma"/>
                                <w:b/>
                                <w:color w:val="234B7D"/>
                                <w:sz w:val="32"/>
                              </w:rPr>
                              <w:t>(TREESP1.3. FoW/P-01)</w:t>
                            </w:r>
                          </w:p>
                          <w:p w14:paraId="57FC32D6" w14:textId="367432E1" w:rsidR="006A6BFD" w:rsidRDefault="006A6BFD">
                            <w:pPr>
                              <w:spacing w:after="160" w:line="258" w:lineRule="auto"/>
                              <w:textDirection w:val="btLr"/>
                            </w:pPr>
                            <w:r>
                              <w:rPr>
                                <w:rFonts w:ascii="Tahoma" w:eastAsia="Tahoma" w:hAnsi="Tahoma" w:cs="Tahoma"/>
                                <w:b/>
                                <w:color w:val="234B7D"/>
                                <w:sz w:val="32"/>
                              </w:rPr>
                              <w:t>TÜRKIYE</w:t>
                            </w:r>
                          </w:p>
                          <w:p w14:paraId="17092E11" w14:textId="77777777" w:rsidR="006A6BFD" w:rsidRDefault="006A6BFD">
                            <w:pPr>
                              <w:spacing w:after="160" w:line="258" w:lineRule="auto"/>
                              <w:textDirection w:val="btLr"/>
                              <w:rPr>
                                <w:rFonts w:ascii="Tahoma" w:eastAsia="Tahoma" w:hAnsi="Tahoma" w:cs="Tahoma"/>
                                <w:b/>
                                <w:color w:val="234B7D"/>
                              </w:rPr>
                            </w:pPr>
                          </w:p>
                          <w:p w14:paraId="01372CE3" w14:textId="5C0716F9" w:rsidR="006A6BFD" w:rsidRDefault="006A6BFD">
                            <w:pPr>
                              <w:spacing w:after="160" w:line="258" w:lineRule="auto"/>
                              <w:textDirection w:val="btLr"/>
                              <w:rPr>
                                <w:rFonts w:ascii="Tahoma" w:eastAsia="Tahoma" w:hAnsi="Tahoma" w:cs="Tahoma"/>
                                <w:b/>
                                <w:color w:val="234B7D"/>
                              </w:rPr>
                            </w:pPr>
                            <w:r>
                              <w:rPr>
                                <w:rFonts w:ascii="Tahoma" w:eastAsia="Tahoma" w:hAnsi="Tahoma" w:cs="Tahoma"/>
                                <w:b/>
                                <w:color w:val="234B7D"/>
                              </w:rPr>
                              <w:t>CATEGORY 3: SCIENTIFIC AND TECHNICAL STUDIES</w:t>
                            </w:r>
                          </w:p>
                          <w:p w14:paraId="18179976" w14:textId="77777777" w:rsidR="006A6BFD" w:rsidRDefault="006A6BFD" w:rsidP="006A6BFD">
                            <w:pPr>
                              <w:spacing w:line="258" w:lineRule="auto"/>
                              <w:textDirection w:val="btLr"/>
                            </w:pPr>
                            <w:r>
                              <w:rPr>
                                <w:rFonts w:ascii="Tahoma" w:eastAsia="Tahoma" w:hAnsi="Tahoma" w:cs="Tahoma"/>
                                <w:b/>
                                <w:color w:val="234B7D"/>
                              </w:rPr>
                              <w:t>INTERVENTION 10: MOBBING COMPLAINTS WITH A PARTICULAR FOCUS ON GENDER</w:t>
                            </w:r>
                          </w:p>
                          <w:p w14:paraId="571245A0" w14:textId="56391352" w:rsidR="006A6BFD" w:rsidRDefault="006A6BFD">
                            <w:pPr>
                              <w:spacing w:after="160" w:line="258" w:lineRule="auto"/>
                              <w:textDirection w:val="btLr"/>
                            </w:pPr>
                          </w:p>
                          <w:p w14:paraId="66A72620" w14:textId="77777777" w:rsidR="006A6BFD" w:rsidRDefault="006A6BFD">
                            <w:pPr>
                              <w:spacing w:after="160" w:line="258" w:lineRule="auto"/>
                              <w:textDirection w:val="btLr"/>
                            </w:pPr>
                          </w:p>
                          <w:p w14:paraId="1AA21F8F" w14:textId="7F937727" w:rsidR="00EB12A4" w:rsidRDefault="00E11961">
                            <w:pPr>
                              <w:spacing w:line="258" w:lineRule="auto"/>
                              <w:textDirection w:val="btLr"/>
                              <w:rPr>
                                <w:rFonts w:ascii="Tahoma" w:eastAsia="Tahoma" w:hAnsi="Tahoma" w:cs="Tahoma"/>
                                <w:b/>
                                <w:color w:val="234B7D"/>
                                <w:sz w:val="32"/>
                                <w:szCs w:val="32"/>
                              </w:rPr>
                            </w:pPr>
                            <w:r>
                              <w:rPr>
                                <w:rFonts w:ascii="Tahoma" w:eastAsia="Tahoma" w:hAnsi="Tahoma" w:cs="Tahoma"/>
                                <w:b/>
                                <w:color w:val="234B7D"/>
                                <w:sz w:val="32"/>
                                <w:szCs w:val="32"/>
                              </w:rPr>
                              <w:t xml:space="preserve">ANNEX </w:t>
                            </w:r>
                            <w:r w:rsidR="00C96D2B">
                              <w:rPr>
                                <w:rFonts w:ascii="Tahoma" w:eastAsia="Tahoma" w:hAnsi="Tahoma" w:cs="Tahoma"/>
                                <w:b/>
                                <w:color w:val="234B7D"/>
                                <w:sz w:val="32"/>
                                <w:szCs w:val="32"/>
                              </w:rPr>
                              <w:t>3</w:t>
                            </w:r>
                            <w:r w:rsidR="00EB12A4">
                              <w:rPr>
                                <w:rFonts w:ascii="Tahoma" w:eastAsia="Tahoma" w:hAnsi="Tahoma" w:cs="Tahoma"/>
                                <w:b/>
                                <w:color w:val="234B7D"/>
                                <w:sz w:val="32"/>
                                <w:szCs w:val="32"/>
                              </w:rPr>
                              <w:t xml:space="preserve"> TO EXECUTIVE SUMMARY REPORT</w:t>
                            </w:r>
                            <w:r>
                              <w:rPr>
                                <w:rFonts w:ascii="Tahoma" w:eastAsia="Tahoma" w:hAnsi="Tahoma" w:cs="Tahoma"/>
                                <w:b/>
                                <w:color w:val="234B7D"/>
                                <w:sz w:val="32"/>
                                <w:szCs w:val="32"/>
                              </w:rPr>
                              <w:t xml:space="preserve">: </w:t>
                            </w:r>
                          </w:p>
                          <w:p w14:paraId="430C55F8" w14:textId="77777777" w:rsidR="00EB12A4" w:rsidRDefault="00EB12A4">
                            <w:pPr>
                              <w:spacing w:line="258" w:lineRule="auto"/>
                              <w:textDirection w:val="btLr"/>
                              <w:rPr>
                                <w:rFonts w:ascii="Tahoma" w:eastAsia="Tahoma" w:hAnsi="Tahoma" w:cs="Tahoma"/>
                                <w:b/>
                                <w:color w:val="234B7D"/>
                                <w:sz w:val="32"/>
                                <w:szCs w:val="32"/>
                              </w:rPr>
                            </w:pPr>
                          </w:p>
                          <w:p w14:paraId="3CC1BE95" w14:textId="58A1677F" w:rsidR="006A6BFD" w:rsidRPr="006A6BFD" w:rsidRDefault="00E11961">
                            <w:pPr>
                              <w:spacing w:line="258" w:lineRule="auto"/>
                              <w:textDirection w:val="btLr"/>
                              <w:rPr>
                                <w:sz w:val="32"/>
                                <w:szCs w:val="32"/>
                              </w:rPr>
                            </w:pPr>
                            <w:r>
                              <w:rPr>
                                <w:rFonts w:ascii="Tahoma" w:eastAsia="Tahoma" w:hAnsi="Tahoma" w:cs="Tahoma"/>
                                <w:b/>
                                <w:color w:val="234B7D"/>
                                <w:sz w:val="32"/>
                                <w:szCs w:val="32"/>
                              </w:rPr>
                              <w:t>FIELD RESEARCH REPORT</w:t>
                            </w:r>
                            <w:r w:rsidR="006A6BFD" w:rsidRPr="006A6BFD">
                              <w:rPr>
                                <w:rFonts w:ascii="Tahoma" w:eastAsia="Tahoma" w:hAnsi="Tahoma" w:cs="Tahoma"/>
                                <w:b/>
                                <w:color w:val="234B7D"/>
                                <w:sz w:val="32"/>
                                <w:szCs w:val="32"/>
                              </w:rPr>
                              <w:t xml:space="preserve">  </w:t>
                            </w:r>
                          </w:p>
                          <w:p w14:paraId="6FB923DB" w14:textId="77777777" w:rsidR="006A6BFD" w:rsidRDefault="006A6BFD">
                            <w:pPr>
                              <w:spacing w:line="258" w:lineRule="auto"/>
                              <w:textDirection w:val="btLr"/>
                            </w:pPr>
                          </w:p>
                        </w:txbxContent>
                      </wps:txbx>
                      <wps:bodyPr spcFirstLastPara="1" wrap="square" lIns="91425" tIns="45700" rIns="91425" bIns="45700" anchor="t" anchorCtr="0">
                        <a:noAutofit/>
                      </wps:bodyPr>
                    </wps:wsp>
                  </a:graphicData>
                </a:graphic>
              </wp:anchor>
            </w:drawing>
          </mc:Choice>
          <mc:Fallback>
            <w:pict>
              <v:rect w14:anchorId="779F4EBF" id="Rectangle 32" o:spid="_x0000_s1026" style="position:absolute;margin-left:-44pt;margin-top:239.6pt;width:545.55pt;height:362.65pt;z-index:251661312;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" filled="f" stroked="f">
                <v:textbox inset="2.53958mm,1.2694mm,2.53958mm,1.2694mm">
                  <w:txbxContent>
                    <w:p w14:paraId="06D2971F" w14:textId="77777777" w:rsidR="006A6BFD" w:rsidRDefault="006A6BFD">
                      <w:pPr>
                        <w:spacing w:after="160" w:line="258" w:lineRule="auto"/>
                        <w:textDirection w:val="btLr"/>
                      </w:pPr>
                      <w:r>
                        <w:rPr>
                          <w:rFonts w:ascii="Tahoma" w:eastAsia="Tahoma" w:hAnsi="Tahoma" w:cs="Tahoma"/>
                          <w:b/>
                          <w:color w:val="234B7D"/>
                          <w:sz w:val="40"/>
                        </w:rPr>
                        <w:t>TECHNICAL ASSISTANCE FOR PROMOTING</w:t>
                      </w:r>
                      <w:r>
                        <w:rPr>
                          <w:rFonts w:ascii="Tahoma" w:eastAsia="Tahoma" w:hAnsi="Tahoma" w:cs="Tahoma"/>
                          <w:b/>
                          <w:color w:val="234B7D"/>
                          <w:sz w:val="40"/>
                        </w:rPr>
                        <w:br/>
                        <w:t>DECENT FUTURE OF WORK APPROACH WITH</w:t>
                      </w:r>
                      <w:r>
                        <w:rPr>
                          <w:rFonts w:ascii="Tahoma" w:eastAsia="Tahoma" w:hAnsi="Tahoma" w:cs="Tahoma"/>
                          <w:b/>
                          <w:color w:val="234B7D"/>
                          <w:sz w:val="40"/>
                        </w:rPr>
                        <w:br/>
                        <w:t>A FOCUS ON GENDER EQUALITY</w:t>
                      </w:r>
                      <w:r>
                        <w:rPr>
                          <w:rFonts w:ascii="Tahoma" w:eastAsia="Tahoma" w:hAnsi="Tahoma" w:cs="Tahoma"/>
                          <w:b/>
                          <w:color w:val="234B7D"/>
                          <w:sz w:val="20"/>
                        </w:rPr>
                        <w:br/>
                      </w:r>
                      <w:r>
                        <w:rPr>
                          <w:rFonts w:ascii="Tahoma" w:eastAsia="Tahoma" w:hAnsi="Tahoma" w:cs="Tahoma"/>
                          <w:b/>
                          <w:color w:val="234B7D"/>
                          <w:sz w:val="20"/>
                        </w:rPr>
                        <w:br/>
                      </w:r>
                      <w:r>
                        <w:rPr>
                          <w:rFonts w:ascii="Tahoma" w:eastAsia="Tahoma" w:hAnsi="Tahoma" w:cs="Tahoma"/>
                          <w:b/>
                          <w:color w:val="234B7D"/>
                          <w:sz w:val="32"/>
                        </w:rPr>
                        <w:t>(TREESP1.3. FoW/P-01)</w:t>
                      </w:r>
                    </w:p>
                    <w:p w14:paraId="57FC32D6" w14:textId="367432E1" w:rsidR="006A6BFD" w:rsidRDefault="006A6BFD">
                      <w:pPr>
                        <w:spacing w:after="160" w:line="258" w:lineRule="auto"/>
                        <w:textDirection w:val="btLr"/>
                      </w:pPr>
                      <w:r>
                        <w:rPr>
                          <w:rFonts w:ascii="Tahoma" w:eastAsia="Tahoma" w:hAnsi="Tahoma" w:cs="Tahoma"/>
                          <w:b/>
                          <w:color w:val="234B7D"/>
                          <w:sz w:val="32"/>
                        </w:rPr>
                        <w:t>TÜRKIYE</w:t>
                      </w:r>
                    </w:p>
                    <w:p w14:paraId="17092E11" w14:textId="77777777" w:rsidR="006A6BFD" w:rsidRDefault="006A6BFD">
                      <w:pPr>
                        <w:spacing w:after="160" w:line="258" w:lineRule="auto"/>
                        <w:textDirection w:val="btLr"/>
                        <w:rPr>
                          <w:rFonts w:ascii="Tahoma" w:eastAsia="Tahoma" w:hAnsi="Tahoma" w:cs="Tahoma"/>
                          <w:b/>
                          <w:color w:val="234B7D"/>
                        </w:rPr>
                      </w:pPr>
                    </w:p>
                    <w:p w14:paraId="01372CE3" w14:textId="5C0716F9" w:rsidR="006A6BFD" w:rsidRDefault="006A6BFD">
                      <w:pPr>
                        <w:spacing w:after="160" w:line="258" w:lineRule="auto"/>
                        <w:textDirection w:val="btLr"/>
                        <w:rPr>
                          <w:rFonts w:ascii="Tahoma" w:eastAsia="Tahoma" w:hAnsi="Tahoma" w:cs="Tahoma"/>
                          <w:b/>
                          <w:color w:val="234B7D"/>
                        </w:rPr>
                      </w:pPr>
                      <w:r>
                        <w:rPr>
                          <w:rFonts w:ascii="Tahoma" w:eastAsia="Tahoma" w:hAnsi="Tahoma" w:cs="Tahoma"/>
                          <w:b/>
                          <w:color w:val="234B7D"/>
                        </w:rPr>
                        <w:t>CATEGORY 3: SCIENTIFIC AND TECHNICAL STUDIES</w:t>
                      </w:r>
                    </w:p>
                    <w:p w14:paraId="18179976" w14:textId="77777777" w:rsidR="006A6BFD" w:rsidRDefault="006A6BFD" w:rsidP="006A6BFD">
                      <w:pPr>
                        <w:spacing w:line="258" w:lineRule="auto"/>
                        <w:textDirection w:val="btLr"/>
                      </w:pPr>
                      <w:r>
                        <w:rPr>
                          <w:rFonts w:ascii="Tahoma" w:eastAsia="Tahoma" w:hAnsi="Tahoma" w:cs="Tahoma"/>
                          <w:b/>
                          <w:color w:val="234B7D"/>
                        </w:rPr>
                        <w:t>INTERVENTION 10: MOBBING COMPLAINTS WITH A PARTICULAR FOCUS ON GENDER</w:t>
                      </w:r>
                    </w:p>
                    <w:p w14:paraId="571245A0" w14:textId="56391352" w:rsidR="006A6BFD" w:rsidRDefault="006A6BFD">
                      <w:pPr>
                        <w:spacing w:after="160" w:line="258" w:lineRule="auto"/>
                        <w:textDirection w:val="btLr"/>
                      </w:pPr>
                    </w:p>
                    <w:p w14:paraId="66A72620" w14:textId="77777777" w:rsidR="006A6BFD" w:rsidRDefault="006A6BFD">
                      <w:pPr>
                        <w:spacing w:after="160" w:line="258" w:lineRule="auto"/>
                        <w:textDirection w:val="btLr"/>
                      </w:pPr>
                    </w:p>
                    <w:p w14:paraId="1AA21F8F" w14:textId="7F937727" w:rsidR="00EB12A4" w:rsidRDefault="00E11961">
                      <w:pPr>
                        <w:spacing w:line="258" w:lineRule="auto"/>
                        <w:textDirection w:val="btLr"/>
                        <w:rPr>
                          <w:rFonts w:ascii="Tahoma" w:eastAsia="Tahoma" w:hAnsi="Tahoma" w:cs="Tahoma"/>
                          <w:b/>
                          <w:color w:val="234B7D"/>
                          <w:sz w:val="32"/>
                          <w:szCs w:val="32"/>
                        </w:rPr>
                      </w:pPr>
                      <w:r>
                        <w:rPr>
                          <w:rFonts w:ascii="Tahoma" w:eastAsia="Tahoma" w:hAnsi="Tahoma" w:cs="Tahoma"/>
                          <w:b/>
                          <w:color w:val="234B7D"/>
                          <w:sz w:val="32"/>
                          <w:szCs w:val="32"/>
                        </w:rPr>
                        <w:t xml:space="preserve">ANNEX </w:t>
                      </w:r>
                      <w:r w:rsidR="00C96D2B">
                        <w:rPr>
                          <w:rFonts w:ascii="Tahoma" w:eastAsia="Tahoma" w:hAnsi="Tahoma" w:cs="Tahoma"/>
                          <w:b/>
                          <w:color w:val="234B7D"/>
                          <w:sz w:val="32"/>
                          <w:szCs w:val="32"/>
                        </w:rPr>
                        <w:t>3</w:t>
                      </w:r>
                      <w:r w:rsidR="00EB12A4">
                        <w:rPr>
                          <w:rFonts w:ascii="Tahoma" w:eastAsia="Tahoma" w:hAnsi="Tahoma" w:cs="Tahoma"/>
                          <w:b/>
                          <w:color w:val="234B7D"/>
                          <w:sz w:val="32"/>
                          <w:szCs w:val="32"/>
                        </w:rPr>
                        <w:t xml:space="preserve"> TO EXECUTIVE SUMMARY REPORT</w:t>
                      </w:r>
                      <w:r>
                        <w:rPr>
                          <w:rFonts w:ascii="Tahoma" w:eastAsia="Tahoma" w:hAnsi="Tahoma" w:cs="Tahoma"/>
                          <w:b/>
                          <w:color w:val="234B7D"/>
                          <w:sz w:val="32"/>
                          <w:szCs w:val="32"/>
                        </w:rPr>
                        <w:t xml:space="preserve">: </w:t>
                      </w:r>
                    </w:p>
                    <w:p w14:paraId="430C55F8" w14:textId="77777777" w:rsidR="00EB12A4" w:rsidRDefault="00EB12A4">
                      <w:pPr>
                        <w:spacing w:line="258" w:lineRule="auto"/>
                        <w:textDirection w:val="btLr"/>
                        <w:rPr>
                          <w:rFonts w:ascii="Tahoma" w:eastAsia="Tahoma" w:hAnsi="Tahoma" w:cs="Tahoma"/>
                          <w:b/>
                          <w:color w:val="234B7D"/>
                          <w:sz w:val="32"/>
                          <w:szCs w:val="32"/>
                        </w:rPr>
                      </w:pPr>
                    </w:p>
                    <w:p w14:paraId="3CC1BE95" w14:textId="58A1677F" w:rsidR="006A6BFD" w:rsidRPr="006A6BFD" w:rsidRDefault="00E11961">
                      <w:pPr>
                        <w:spacing w:line="258" w:lineRule="auto"/>
                        <w:textDirection w:val="btLr"/>
                        <w:rPr>
                          <w:sz w:val="32"/>
                          <w:szCs w:val="32"/>
                        </w:rPr>
                      </w:pPr>
                      <w:r>
                        <w:rPr>
                          <w:rFonts w:ascii="Tahoma" w:eastAsia="Tahoma" w:hAnsi="Tahoma" w:cs="Tahoma"/>
                          <w:b/>
                          <w:color w:val="234B7D"/>
                          <w:sz w:val="32"/>
                          <w:szCs w:val="32"/>
                        </w:rPr>
                        <w:t>FIELD RESEARCH REPORT</w:t>
                      </w:r>
                      <w:r w:rsidR="006A6BFD" w:rsidRPr="006A6BFD">
                        <w:rPr>
                          <w:rFonts w:ascii="Tahoma" w:eastAsia="Tahoma" w:hAnsi="Tahoma" w:cs="Tahoma"/>
                          <w:b/>
                          <w:color w:val="234B7D"/>
                          <w:sz w:val="32"/>
                          <w:szCs w:val="32"/>
                        </w:rPr>
                        <w:t xml:space="preserve">  </w:t>
                      </w:r>
                    </w:p>
                    <w:p w14:paraId="6FB923DB" w14:textId="77777777" w:rsidR="006A6BFD" w:rsidRDefault="006A6BFD">
                      <w:pPr>
                        <w:spacing w:line="258" w:lineRule="auto"/>
                        <w:textDirection w:val="btLr"/>
                      </w:pPr>
                    </w:p>
                  </w:txbxContent>
                </v:textbox>
                <w10:wrap type="square"/>
              </v:rect>
            </w:pict>
          </mc:Fallback>
        </mc:AlternateContent>
      </w:r>
    </w:p>
    <w:p w14:paraId="7AE84E61" w14:textId="00E05B0B" w:rsidR="0015658F" w:rsidRPr="00F22636" w:rsidRDefault="006A3AF5" w:rsidP="00F22636">
      <w:pPr>
        <w:rPr>
          <w:b/>
          <w:sz w:val="22"/>
          <w:szCs w:val="22"/>
        </w:rPr>
      </w:pPr>
      <w:r>
        <w:rPr>
          <w:b/>
          <w:noProof/>
          <w:sz w:val="22"/>
          <w:szCs w:val="22"/>
          <w:lang w:eastAsia="en-GB"/>
        </w:rPr>
        <w:lastRenderedPageBreak/>
        <w:drawing>
          <wp:anchor distT="0" distB="0" distL="0" distR="0" simplePos="0" relativeHeight="251662336" behindDoc="1" locked="0" layoutInCell="1" hidden="0" allowOverlap="1" wp14:anchorId="61612C49" wp14:editId="67ECD305">
            <wp:simplePos x="0" y="0"/>
            <wp:positionH relativeFrom="page">
              <wp:posOffset>8890</wp:posOffset>
            </wp:positionH>
            <wp:positionV relativeFrom="page">
              <wp:align>bottom</wp:align>
            </wp:positionV>
            <wp:extent cx="7560000" cy="10699362"/>
            <wp:effectExtent l="0" t="0" r="0" b="0"/>
            <wp:wrapNone/>
            <wp:docPr id="36"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2"/>
                    <a:srcRect/>
                    <a:stretch>
                      <a:fillRect/>
                    </a:stretch>
                  </pic:blipFill>
                  <pic:spPr>
                    <a:xfrm>
                      <a:off x="0" y="0"/>
                      <a:ext cx="7560000" cy="10699362"/>
                    </a:xfrm>
                    <a:prstGeom prst="rect">
                      <a:avLst/>
                    </a:prstGeom>
                    <a:ln/>
                  </pic:spPr>
                </pic:pic>
              </a:graphicData>
            </a:graphic>
          </wp:anchor>
        </w:drawing>
      </w:r>
      <w:r>
        <w:br w:type="page"/>
      </w:r>
      <w:bookmarkStart w:id="0" w:name="_heading=h.gjdgxs" w:colFirst="0" w:colLast="0"/>
      <w:bookmarkEnd w:id="0"/>
    </w:p>
    <w:p w14:paraId="3D13D1A7" w14:textId="77777777" w:rsidR="0015658F" w:rsidRDefault="0015658F">
      <w:pPr>
        <w:jc w:val="both"/>
        <w:rPr>
          <w:b/>
          <w:sz w:val="22"/>
          <w:szCs w:val="22"/>
        </w:rPr>
      </w:pPr>
    </w:p>
    <w:bookmarkStart w:id="1" w:name="_heading=h.30j0zll" w:colFirst="0" w:colLast="0" w:displacedByCustomXml="next"/>
    <w:bookmarkEnd w:id="1" w:displacedByCustomXml="next"/>
    <w:sdt>
      <w:sdtPr>
        <w:rPr>
          <w:rFonts w:ascii="Calibri" w:eastAsia="Calibri" w:hAnsi="Calibri" w:cs="Calibri"/>
          <w:color w:val="auto"/>
          <w:sz w:val="24"/>
          <w:szCs w:val="24"/>
          <w:lang w:val="en-GB"/>
        </w:rPr>
        <w:id w:val="-772477940"/>
        <w:docPartObj>
          <w:docPartGallery w:val="Table of Contents"/>
          <w:docPartUnique/>
        </w:docPartObj>
      </w:sdtPr>
      <w:sdtEndPr>
        <w:rPr>
          <w:b/>
          <w:bCs/>
          <w:noProof/>
        </w:rPr>
      </w:sdtEndPr>
      <w:sdtContent>
        <w:p w14:paraId="6F157FD2" w14:textId="3240AA0B" w:rsidR="00F22636" w:rsidRDefault="00EB3532">
          <w:pPr>
            <w:pStyle w:val="TOCHeading"/>
          </w:pPr>
          <w:r>
            <w:t xml:space="preserve">Table of </w:t>
          </w:r>
          <w:r w:rsidR="00F22636">
            <w:t>Contents</w:t>
          </w:r>
        </w:p>
        <w:p w14:paraId="0D94B292" w14:textId="514D1847" w:rsidR="005E7358" w:rsidRDefault="00F22636">
          <w:pPr>
            <w:pStyle w:val="TOC1"/>
            <w:rPr>
              <w:rFonts w:asciiTheme="minorHAnsi" w:eastAsiaTheme="minorEastAsia" w:hAnsiTheme="minorHAnsi" w:cstheme="minorBidi"/>
              <w:b w:val="0"/>
              <w:bCs w:val="0"/>
              <w:caps w:val="0"/>
              <w:lang w:eastAsia="en-GB"/>
            </w:rPr>
          </w:pPr>
          <w:r>
            <w:fldChar w:fldCharType="begin"/>
          </w:r>
          <w:r>
            <w:instrText xml:space="preserve"> TOC \o "1-3" \h \z \u </w:instrText>
          </w:r>
          <w:r>
            <w:fldChar w:fldCharType="separate"/>
          </w:r>
          <w:hyperlink w:anchor="_Toc110849977" w:history="1">
            <w:r w:rsidR="005E7358" w:rsidRPr="00310A81">
              <w:rPr>
                <w:rStyle w:val="Hyperlink"/>
              </w:rPr>
              <w:t>1.INTRODUCTION</w:t>
            </w:r>
            <w:r w:rsidR="005E7358">
              <w:rPr>
                <w:webHidden/>
              </w:rPr>
              <w:tab/>
            </w:r>
            <w:r w:rsidR="005E7358">
              <w:rPr>
                <w:webHidden/>
              </w:rPr>
              <w:fldChar w:fldCharType="begin"/>
            </w:r>
            <w:r w:rsidR="005E7358">
              <w:rPr>
                <w:webHidden/>
              </w:rPr>
              <w:instrText xml:space="preserve"> PAGEREF _Toc110849977 \h </w:instrText>
            </w:r>
            <w:r w:rsidR="005E7358">
              <w:rPr>
                <w:webHidden/>
              </w:rPr>
            </w:r>
            <w:r w:rsidR="005E7358">
              <w:rPr>
                <w:webHidden/>
              </w:rPr>
              <w:fldChar w:fldCharType="separate"/>
            </w:r>
            <w:r w:rsidR="005E7358">
              <w:rPr>
                <w:webHidden/>
              </w:rPr>
              <w:t>5</w:t>
            </w:r>
            <w:r w:rsidR="005E7358">
              <w:rPr>
                <w:webHidden/>
              </w:rPr>
              <w:fldChar w:fldCharType="end"/>
            </w:r>
          </w:hyperlink>
        </w:p>
        <w:p w14:paraId="1C933321" w14:textId="3F852E72" w:rsidR="005E7358" w:rsidRDefault="005E7358">
          <w:pPr>
            <w:pStyle w:val="TOC1"/>
            <w:rPr>
              <w:rFonts w:asciiTheme="minorHAnsi" w:eastAsiaTheme="minorEastAsia" w:hAnsiTheme="minorHAnsi" w:cstheme="minorBidi"/>
              <w:b w:val="0"/>
              <w:bCs w:val="0"/>
              <w:caps w:val="0"/>
              <w:lang w:eastAsia="en-GB"/>
            </w:rPr>
          </w:pPr>
          <w:hyperlink w:anchor="_Toc110849978" w:history="1">
            <w:r w:rsidRPr="00310A81">
              <w:rPr>
                <w:rStyle w:val="Hyperlink"/>
              </w:rPr>
              <w:t>2.CONTEXT</w:t>
            </w:r>
            <w:r>
              <w:rPr>
                <w:webHidden/>
              </w:rPr>
              <w:tab/>
            </w:r>
            <w:r>
              <w:rPr>
                <w:webHidden/>
              </w:rPr>
              <w:fldChar w:fldCharType="begin"/>
            </w:r>
            <w:r>
              <w:rPr>
                <w:webHidden/>
              </w:rPr>
              <w:instrText xml:space="preserve"> PAGEREF _Toc110849978 \h </w:instrText>
            </w:r>
            <w:r>
              <w:rPr>
                <w:webHidden/>
              </w:rPr>
            </w:r>
            <w:r>
              <w:rPr>
                <w:webHidden/>
              </w:rPr>
              <w:fldChar w:fldCharType="separate"/>
            </w:r>
            <w:r>
              <w:rPr>
                <w:webHidden/>
              </w:rPr>
              <w:t>5</w:t>
            </w:r>
            <w:r>
              <w:rPr>
                <w:webHidden/>
              </w:rPr>
              <w:fldChar w:fldCharType="end"/>
            </w:r>
          </w:hyperlink>
        </w:p>
        <w:p w14:paraId="561D3348" w14:textId="53292EED" w:rsidR="005E7358" w:rsidRDefault="005E7358">
          <w:pPr>
            <w:pStyle w:val="TOC1"/>
            <w:rPr>
              <w:rFonts w:asciiTheme="minorHAnsi" w:eastAsiaTheme="minorEastAsia" w:hAnsiTheme="minorHAnsi" w:cstheme="minorBidi"/>
              <w:b w:val="0"/>
              <w:bCs w:val="0"/>
              <w:caps w:val="0"/>
              <w:lang w:eastAsia="en-GB"/>
            </w:rPr>
          </w:pPr>
          <w:hyperlink w:anchor="_Toc110849979" w:history="1">
            <w:r w:rsidRPr="00310A81">
              <w:rPr>
                <w:rStyle w:val="Hyperlink"/>
              </w:rPr>
              <w:t>3. METHODOLOGY</w:t>
            </w:r>
            <w:r>
              <w:rPr>
                <w:webHidden/>
              </w:rPr>
              <w:tab/>
            </w:r>
            <w:r>
              <w:rPr>
                <w:webHidden/>
              </w:rPr>
              <w:fldChar w:fldCharType="begin"/>
            </w:r>
            <w:r>
              <w:rPr>
                <w:webHidden/>
              </w:rPr>
              <w:instrText xml:space="preserve"> PAGEREF _Toc110849979 \h </w:instrText>
            </w:r>
            <w:r>
              <w:rPr>
                <w:webHidden/>
              </w:rPr>
            </w:r>
            <w:r>
              <w:rPr>
                <w:webHidden/>
              </w:rPr>
              <w:fldChar w:fldCharType="separate"/>
            </w:r>
            <w:r>
              <w:rPr>
                <w:webHidden/>
              </w:rPr>
              <w:t>5</w:t>
            </w:r>
            <w:r>
              <w:rPr>
                <w:webHidden/>
              </w:rPr>
              <w:fldChar w:fldCharType="end"/>
            </w:r>
          </w:hyperlink>
        </w:p>
        <w:p w14:paraId="39453722" w14:textId="55802609" w:rsidR="005E7358" w:rsidRDefault="005E7358">
          <w:pPr>
            <w:pStyle w:val="TOC2"/>
            <w:rPr>
              <w:rFonts w:asciiTheme="minorHAnsi" w:eastAsiaTheme="minorEastAsia" w:hAnsiTheme="minorHAnsi" w:cstheme="minorBidi"/>
              <w:b w:val="0"/>
              <w:bCs w:val="0"/>
              <w:noProof/>
              <w:sz w:val="22"/>
              <w:szCs w:val="22"/>
              <w:lang w:eastAsia="en-GB"/>
            </w:rPr>
          </w:pPr>
          <w:hyperlink w:anchor="_Toc110849980" w:history="1">
            <w:r w:rsidRPr="00310A81">
              <w:rPr>
                <w:rStyle w:val="Hyperlink"/>
                <w:noProof/>
              </w:rPr>
              <w:t>3.1 Overview</w:t>
            </w:r>
            <w:r>
              <w:rPr>
                <w:noProof/>
                <w:webHidden/>
              </w:rPr>
              <w:tab/>
            </w:r>
            <w:r>
              <w:rPr>
                <w:noProof/>
                <w:webHidden/>
              </w:rPr>
              <w:fldChar w:fldCharType="begin"/>
            </w:r>
            <w:r>
              <w:rPr>
                <w:noProof/>
                <w:webHidden/>
              </w:rPr>
              <w:instrText xml:space="preserve"> PAGEREF _Toc110849980 \h </w:instrText>
            </w:r>
            <w:r>
              <w:rPr>
                <w:noProof/>
                <w:webHidden/>
              </w:rPr>
            </w:r>
            <w:r>
              <w:rPr>
                <w:noProof/>
                <w:webHidden/>
              </w:rPr>
              <w:fldChar w:fldCharType="separate"/>
            </w:r>
            <w:r>
              <w:rPr>
                <w:noProof/>
                <w:webHidden/>
              </w:rPr>
              <w:t>5</w:t>
            </w:r>
            <w:r>
              <w:rPr>
                <w:noProof/>
                <w:webHidden/>
              </w:rPr>
              <w:fldChar w:fldCharType="end"/>
            </w:r>
          </w:hyperlink>
        </w:p>
        <w:p w14:paraId="2F60F55C" w14:textId="6553F133" w:rsidR="005E7358" w:rsidRDefault="005E7358">
          <w:pPr>
            <w:pStyle w:val="TOC2"/>
            <w:rPr>
              <w:rFonts w:asciiTheme="minorHAnsi" w:eastAsiaTheme="minorEastAsia" w:hAnsiTheme="minorHAnsi" w:cstheme="minorBidi"/>
              <w:b w:val="0"/>
              <w:bCs w:val="0"/>
              <w:noProof/>
              <w:sz w:val="22"/>
              <w:szCs w:val="22"/>
              <w:lang w:eastAsia="en-GB"/>
            </w:rPr>
          </w:pPr>
          <w:hyperlink w:anchor="_Toc110849981" w:history="1">
            <w:r w:rsidRPr="00310A81">
              <w:rPr>
                <w:rStyle w:val="Hyperlink"/>
                <w:noProof/>
              </w:rPr>
              <w:t>3.2 On Data Required</w:t>
            </w:r>
            <w:r>
              <w:rPr>
                <w:noProof/>
                <w:webHidden/>
              </w:rPr>
              <w:tab/>
            </w:r>
            <w:r>
              <w:rPr>
                <w:noProof/>
                <w:webHidden/>
              </w:rPr>
              <w:fldChar w:fldCharType="begin"/>
            </w:r>
            <w:r>
              <w:rPr>
                <w:noProof/>
                <w:webHidden/>
              </w:rPr>
              <w:instrText xml:space="preserve"> PAGEREF _Toc110849981 \h </w:instrText>
            </w:r>
            <w:r>
              <w:rPr>
                <w:noProof/>
                <w:webHidden/>
              </w:rPr>
            </w:r>
            <w:r>
              <w:rPr>
                <w:noProof/>
                <w:webHidden/>
              </w:rPr>
              <w:fldChar w:fldCharType="separate"/>
            </w:r>
            <w:r>
              <w:rPr>
                <w:noProof/>
                <w:webHidden/>
              </w:rPr>
              <w:t>5</w:t>
            </w:r>
            <w:r>
              <w:rPr>
                <w:noProof/>
                <w:webHidden/>
              </w:rPr>
              <w:fldChar w:fldCharType="end"/>
            </w:r>
          </w:hyperlink>
        </w:p>
        <w:p w14:paraId="35B19461" w14:textId="123E3CCF" w:rsidR="005E7358" w:rsidRDefault="005E7358">
          <w:pPr>
            <w:pStyle w:val="TOC2"/>
            <w:rPr>
              <w:rFonts w:asciiTheme="minorHAnsi" w:eastAsiaTheme="minorEastAsia" w:hAnsiTheme="minorHAnsi" w:cstheme="minorBidi"/>
              <w:b w:val="0"/>
              <w:bCs w:val="0"/>
              <w:noProof/>
              <w:sz w:val="22"/>
              <w:szCs w:val="22"/>
              <w:lang w:eastAsia="en-GB"/>
            </w:rPr>
          </w:pPr>
          <w:hyperlink w:anchor="_Toc110849982" w:history="1">
            <w:r w:rsidRPr="00310A81">
              <w:rPr>
                <w:rStyle w:val="Hyperlink"/>
                <w:noProof/>
              </w:rPr>
              <w:t>3.3 MoLSS (Department of Guidance and Inspection) for the period 2018- 2022 (until 09/06/2022)</w:t>
            </w:r>
            <w:r>
              <w:rPr>
                <w:noProof/>
                <w:webHidden/>
              </w:rPr>
              <w:tab/>
            </w:r>
            <w:r>
              <w:rPr>
                <w:noProof/>
                <w:webHidden/>
              </w:rPr>
              <w:fldChar w:fldCharType="begin"/>
            </w:r>
            <w:r>
              <w:rPr>
                <w:noProof/>
                <w:webHidden/>
              </w:rPr>
              <w:instrText xml:space="preserve"> PAGEREF _Toc110849982 \h </w:instrText>
            </w:r>
            <w:r>
              <w:rPr>
                <w:noProof/>
                <w:webHidden/>
              </w:rPr>
            </w:r>
            <w:r>
              <w:rPr>
                <w:noProof/>
                <w:webHidden/>
              </w:rPr>
              <w:fldChar w:fldCharType="separate"/>
            </w:r>
            <w:r>
              <w:rPr>
                <w:noProof/>
                <w:webHidden/>
              </w:rPr>
              <w:t>6</w:t>
            </w:r>
            <w:r>
              <w:rPr>
                <w:noProof/>
                <w:webHidden/>
              </w:rPr>
              <w:fldChar w:fldCharType="end"/>
            </w:r>
          </w:hyperlink>
        </w:p>
        <w:p w14:paraId="78960B6D" w14:textId="11B25CC8" w:rsidR="005E7358" w:rsidRDefault="005E7358">
          <w:pPr>
            <w:pStyle w:val="TOC2"/>
            <w:rPr>
              <w:rFonts w:asciiTheme="minorHAnsi" w:eastAsiaTheme="minorEastAsia" w:hAnsiTheme="minorHAnsi" w:cstheme="minorBidi"/>
              <w:b w:val="0"/>
              <w:bCs w:val="0"/>
              <w:noProof/>
              <w:sz w:val="22"/>
              <w:szCs w:val="22"/>
              <w:lang w:eastAsia="en-GB"/>
            </w:rPr>
          </w:pPr>
          <w:hyperlink w:anchor="_Toc110849983" w:history="1">
            <w:r w:rsidRPr="00310A81">
              <w:rPr>
                <w:rStyle w:val="Hyperlink"/>
                <w:noProof/>
              </w:rPr>
              <w:t>3.4 Information from TIHEK – the Human Rights and Equality Institution of Türkiye</w:t>
            </w:r>
            <w:r>
              <w:rPr>
                <w:noProof/>
                <w:webHidden/>
              </w:rPr>
              <w:tab/>
            </w:r>
            <w:r>
              <w:rPr>
                <w:noProof/>
                <w:webHidden/>
              </w:rPr>
              <w:fldChar w:fldCharType="begin"/>
            </w:r>
            <w:r>
              <w:rPr>
                <w:noProof/>
                <w:webHidden/>
              </w:rPr>
              <w:instrText xml:space="preserve"> PAGEREF _Toc110849983 \h </w:instrText>
            </w:r>
            <w:r>
              <w:rPr>
                <w:noProof/>
                <w:webHidden/>
              </w:rPr>
            </w:r>
            <w:r>
              <w:rPr>
                <w:noProof/>
                <w:webHidden/>
              </w:rPr>
              <w:fldChar w:fldCharType="separate"/>
            </w:r>
            <w:r>
              <w:rPr>
                <w:noProof/>
                <w:webHidden/>
              </w:rPr>
              <w:t>10</w:t>
            </w:r>
            <w:r>
              <w:rPr>
                <w:noProof/>
                <w:webHidden/>
              </w:rPr>
              <w:fldChar w:fldCharType="end"/>
            </w:r>
          </w:hyperlink>
        </w:p>
        <w:p w14:paraId="2F414BA9" w14:textId="6FD57706" w:rsidR="005E7358" w:rsidRDefault="005E7358">
          <w:pPr>
            <w:pStyle w:val="TOC3"/>
            <w:tabs>
              <w:tab w:val="right" w:leader="dot" w:pos="9827"/>
            </w:tabs>
            <w:rPr>
              <w:rFonts w:asciiTheme="minorHAnsi" w:eastAsiaTheme="minorEastAsia" w:hAnsiTheme="minorHAnsi" w:cstheme="minorBidi"/>
              <w:noProof/>
              <w:sz w:val="22"/>
              <w:szCs w:val="22"/>
              <w:lang w:eastAsia="en-GB"/>
            </w:rPr>
          </w:pPr>
          <w:hyperlink w:anchor="_Toc110849984" w:history="1">
            <w:r w:rsidRPr="00310A81">
              <w:rPr>
                <w:rStyle w:val="Hyperlink"/>
                <w:noProof/>
              </w:rPr>
              <w:t>3.4.1   Example Decisions</w:t>
            </w:r>
            <w:r>
              <w:rPr>
                <w:noProof/>
                <w:webHidden/>
              </w:rPr>
              <w:tab/>
            </w:r>
            <w:r>
              <w:rPr>
                <w:noProof/>
                <w:webHidden/>
              </w:rPr>
              <w:fldChar w:fldCharType="begin"/>
            </w:r>
            <w:r>
              <w:rPr>
                <w:noProof/>
                <w:webHidden/>
              </w:rPr>
              <w:instrText xml:space="preserve"> PAGEREF _Toc110849984 \h </w:instrText>
            </w:r>
            <w:r>
              <w:rPr>
                <w:noProof/>
                <w:webHidden/>
              </w:rPr>
            </w:r>
            <w:r>
              <w:rPr>
                <w:noProof/>
                <w:webHidden/>
              </w:rPr>
              <w:fldChar w:fldCharType="separate"/>
            </w:r>
            <w:r>
              <w:rPr>
                <w:noProof/>
                <w:webHidden/>
              </w:rPr>
              <w:t>12</w:t>
            </w:r>
            <w:r>
              <w:rPr>
                <w:noProof/>
                <w:webHidden/>
              </w:rPr>
              <w:fldChar w:fldCharType="end"/>
            </w:r>
          </w:hyperlink>
        </w:p>
        <w:p w14:paraId="77005DFF" w14:textId="1E4962C7" w:rsidR="005E7358" w:rsidRDefault="005E7358">
          <w:pPr>
            <w:pStyle w:val="TOC3"/>
            <w:tabs>
              <w:tab w:val="right" w:leader="dot" w:pos="9827"/>
            </w:tabs>
            <w:rPr>
              <w:rFonts w:asciiTheme="minorHAnsi" w:eastAsiaTheme="minorEastAsia" w:hAnsiTheme="minorHAnsi" w:cstheme="minorBidi"/>
              <w:noProof/>
              <w:sz w:val="22"/>
              <w:szCs w:val="22"/>
              <w:lang w:eastAsia="en-GB"/>
            </w:rPr>
          </w:pPr>
          <w:hyperlink w:anchor="_Toc110849985" w:history="1">
            <w:r w:rsidRPr="00310A81">
              <w:rPr>
                <w:rStyle w:val="Hyperlink"/>
                <w:noProof/>
              </w:rPr>
              <w:t>3.4.2 Other Studies</w:t>
            </w:r>
            <w:r>
              <w:rPr>
                <w:noProof/>
                <w:webHidden/>
              </w:rPr>
              <w:tab/>
            </w:r>
            <w:r>
              <w:rPr>
                <w:noProof/>
                <w:webHidden/>
              </w:rPr>
              <w:fldChar w:fldCharType="begin"/>
            </w:r>
            <w:r>
              <w:rPr>
                <w:noProof/>
                <w:webHidden/>
              </w:rPr>
              <w:instrText xml:space="preserve"> PAGEREF _Toc110849985 \h </w:instrText>
            </w:r>
            <w:r>
              <w:rPr>
                <w:noProof/>
                <w:webHidden/>
              </w:rPr>
            </w:r>
            <w:r>
              <w:rPr>
                <w:noProof/>
                <w:webHidden/>
              </w:rPr>
              <w:fldChar w:fldCharType="separate"/>
            </w:r>
            <w:r>
              <w:rPr>
                <w:noProof/>
                <w:webHidden/>
              </w:rPr>
              <w:t>12</w:t>
            </w:r>
            <w:r>
              <w:rPr>
                <w:noProof/>
                <w:webHidden/>
              </w:rPr>
              <w:fldChar w:fldCharType="end"/>
            </w:r>
          </w:hyperlink>
        </w:p>
        <w:p w14:paraId="6422E40A" w14:textId="1F23E7D1" w:rsidR="005E7358" w:rsidRDefault="005E7358">
          <w:pPr>
            <w:pStyle w:val="TOC2"/>
            <w:rPr>
              <w:rFonts w:asciiTheme="minorHAnsi" w:eastAsiaTheme="minorEastAsia" w:hAnsiTheme="minorHAnsi" w:cstheme="minorBidi"/>
              <w:b w:val="0"/>
              <w:bCs w:val="0"/>
              <w:noProof/>
              <w:sz w:val="22"/>
              <w:szCs w:val="22"/>
              <w:lang w:eastAsia="en-GB"/>
            </w:rPr>
          </w:pPr>
          <w:hyperlink w:anchor="_Toc110849986" w:history="1">
            <w:r w:rsidRPr="00310A81">
              <w:rPr>
                <w:rStyle w:val="Hyperlink"/>
                <w:noProof/>
              </w:rPr>
              <w:t>3.5 Analysis of Findings from Employee Face-to-Face Interviews</w:t>
            </w:r>
            <w:r>
              <w:rPr>
                <w:noProof/>
                <w:webHidden/>
              </w:rPr>
              <w:tab/>
            </w:r>
            <w:r>
              <w:rPr>
                <w:noProof/>
                <w:webHidden/>
              </w:rPr>
              <w:fldChar w:fldCharType="begin"/>
            </w:r>
            <w:r>
              <w:rPr>
                <w:noProof/>
                <w:webHidden/>
              </w:rPr>
              <w:instrText xml:space="preserve"> PAGEREF _Toc110849986 \h </w:instrText>
            </w:r>
            <w:r>
              <w:rPr>
                <w:noProof/>
                <w:webHidden/>
              </w:rPr>
            </w:r>
            <w:r>
              <w:rPr>
                <w:noProof/>
                <w:webHidden/>
              </w:rPr>
              <w:fldChar w:fldCharType="separate"/>
            </w:r>
            <w:r>
              <w:rPr>
                <w:noProof/>
                <w:webHidden/>
              </w:rPr>
              <w:t>13</w:t>
            </w:r>
            <w:r>
              <w:rPr>
                <w:noProof/>
                <w:webHidden/>
              </w:rPr>
              <w:fldChar w:fldCharType="end"/>
            </w:r>
          </w:hyperlink>
        </w:p>
        <w:p w14:paraId="29933CC2" w14:textId="3FC5F4D2" w:rsidR="005E7358" w:rsidRDefault="005E7358">
          <w:pPr>
            <w:pStyle w:val="TOC3"/>
            <w:tabs>
              <w:tab w:val="right" w:leader="dot" w:pos="9827"/>
            </w:tabs>
            <w:rPr>
              <w:rFonts w:asciiTheme="minorHAnsi" w:eastAsiaTheme="minorEastAsia" w:hAnsiTheme="minorHAnsi" w:cstheme="minorBidi"/>
              <w:noProof/>
              <w:sz w:val="22"/>
              <w:szCs w:val="22"/>
              <w:lang w:eastAsia="en-GB"/>
            </w:rPr>
          </w:pPr>
          <w:hyperlink w:anchor="_Toc110849987" w:history="1">
            <w:r w:rsidRPr="00310A81">
              <w:rPr>
                <w:rStyle w:val="Hyperlink"/>
                <w:noProof/>
              </w:rPr>
              <w:t>3.5.1. Demographic Information</w:t>
            </w:r>
            <w:r>
              <w:rPr>
                <w:noProof/>
                <w:webHidden/>
              </w:rPr>
              <w:tab/>
            </w:r>
            <w:r>
              <w:rPr>
                <w:noProof/>
                <w:webHidden/>
              </w:rPr>
              <w:fldChar w:fldCharType="begin"/>
            </w:r>
            <w:r>
              <w:rPr>
                <w:noProof/>
                <w:webHidden/>
              </w:rPr>
              <w:instrText xml:space="preserve"> PAGEREF _Toc110849987 \h </w:instrText>
            </w:r>
            <w:r>
              <w:rPr>
                <w:noProof/>
                <w:webHidden/>
              </w:rPr>
            </w:r>
            <w:r>
              <w:rPr>
                <w:noProof/>
                <w:webHidden/>
              </w:rPr>
              <w:fldChar w:fldCharType="separate"/>
            </w:r>
            <w:r>
              <w:rPr>
                <w:noProof/>
                <w:webHidden/>
              </w:rPr>
              <w:t>13</w:t>
            </w:r>
            <w:r>
              <w:rPr>
                <w:noProof/>
                <w:webHidden/>
              </w:rPr>
              <w:fldChar w:fldCharType="end"/>
            </w:r>
          </w:hyperlink>
        </w:p>
        <w:p w14:paraId="108EB240" w14:textId="35A00927" w:rsidR="005E7358" w:rsidRDefault="005E7358">
          <w:pPr>
            <w:pStyle w:val="TOC3"/>
            <w:tabs>
              <w:tab w:val="right" w:leader="dot" w:pos="9827"/>
            </w:tabs>
            <w:rPr>
              <w:rFonts w:asciiTheme="minorHAnsi" w:eastAsiaTheme="minorEastAsia" w:hAnsiTheme="minorHAnsi" w:cstheme="minorBidi"/>
              <w:noProof/>
              <w:sz w:val="22"/>
              <w:szCs w:val="22"/>
              <w:lang w:eastAsia="en-GB"/>
            </w:rPr>
          </w:pPr>
          <w:hyperlink w:anchor="_Toc110849988" w:history="1">
            <w:r w:rsidRPr="00310A81">
              <w:rPr>
                <w:rStyle w:val="Hyperlink"/>
                <w:noProof/>
              </w:rPr>
              <w:t>3.5.2. Definition and Perception of Mobbing in the Workplace</w:t>
            </w:r>
            <w:r>
              <w:rPr>
                <w:noProof/>
                <w:webHidden/>
              </w:rPr>
              <w:tab/>
            </w:r>
            <w:r>
              <w:rPr>
                <w:noProof/>
                <w:webHidden/>
              </w:rPr>
              <w:fldChar w:fldCharType="begin"/>
            </w:r>
            <w:r>
              <w:rPr>
                <w:noProof/>
                <w:webHidden/>
              </w:rPr>
              <w:instrText xml:space="preserve"> PAGEREF _Toc110849988 \h </w:instrText>
            </w:r>
            <w:r>
              <w:rPr>
                <w:noProof/>
                <w:webHidden/>
              </w:rPr>
            </w:r>
            <w:r>
              <w:rPr>
                <w:noProof/>
                <w:webHidden/>
              </w:rPr>
              <w:fldChar w:fldCharType="separate"/>
            </w:r>
            <w:r>
              <w:rPr>
                <w:noProof/>
                <w:webHidden/>
              </w:rPr>
              <w:t>14</w:t>
            </w:r>
            <w:r>
              <w:rPr>
                <w:noProof/>
                <w:webHidden/>
              </w:rPr>
              <w:fldChar w:fldCharType="end"/>
            </w:r>
          </w:hyperlink>
        </w:p>
        <w:p w14:paraId="4D58F793" w14:textId="2580A0F0" w:rsidR="005E7358" w:rsidRDefault="005E7358">
          <w:pPr>
            <w:pStyle w:val="TOC3"/>
            <w:tabs>
              <w:tab w:val="right" w:leader="dot" w:pos="9827"/>
            </w:tabs>
            <w:rPr>
              <w:rFonts w:asciiTheme="minorHAnsi" w:eastAsiaTheme="minorEastAsia" w:hAnsiTheme="minorHAnsi" w:cstheme="minorBidi"/>
              <w:noProof/>
              <w:sz w:val="22"/>
              <w:szCs w:val="22"/>
              <w:lang w:eastAsia="en-GB"/>
            </w:rPr>
          </w:pPr>
          <w:hyperlink w:anchor="_Toc110849989" w:history="1">
            <w:r w:rsidRPr="00310A81">
              <w:rPr>
                <w:rStyle w:val="Hyperlink"/>
                <w:noProof/>
              </w:rPr>
              <w:t>3.5.3. Perceived Task Distribution in the Workplace by Gender</w:t>
            </w:r>
            <w:r>
              <w:rPr>
                <w:noProof/>
                <w:webHidden/>
              </w:rPr>
              <w:tab/>
            </w:r>
            <w:r>
              <w:rPr>
                <w:noProof/>
                <w:webHidden/>
              </w:rPr>
              <w:fldChar w:fldCharType="begin"/>
            </w:r>
            <w:r>
              <w:rPr>
                <w:noProof/>
                <w:webHidden/>
              </w:rPr>
              <w:instrText xml:space="preserve"> PAGEREF _Toc110849989 \h </w:instrText>
            </w:r>
            <w:r>
              <w:rPr>
                <w:noProof/>
                <w:webHidden/>
              </w:rPr>
            </w:r>
            <w:r>
              <w:rPr>
                <w:noProof/>
                <w:webHidden/>
              </w:rPr>
              <w:fldChar w:fldCharType="separate"/>
            </w:r>
            <w:r>
              <w:rPr>
                <w:noProof/>
                <w:webHidden/>
              </w:rPr>
              <w:t>15</w:t>
            </w:r>
            <w:r>
              <w:rPr>
                <w:noProof/>
                <w:webHidden/>
              </w:rPr>
              <w:fldChar w:fldCharType="end"/>
            </w:r>
          </w:hyperlink>
        </w:p>
        <w:p w14:paraId="691E9053" w14:textId="265AF1EB" w:rsidR="005E7358" w:rsidRDefault="005E7358">
          <w:pPr>
            <w:pStyle w:val="TOC3"/>
            <w:tabs>
              <w:tab w:val="right" w:leader="dot" w:pos="9827"/>
            </w:tabs>
            <w:rPr>
              <w:rFonts w:asciiTheme="minorHAnsi" w:eastAsiaTheme="minorEastAsia" w:hAnsiTheme="minorHAnsi" w:cstheme="minorBidi"/>
              <w:noProof/>
              <w:sz w:val="22"/>
              <w:szCs w:val="22"/>
              <w:lang w:eastAsia="en-GB"/>
            </w:rPr>
          </w:pPr>
          <w:hyperlink w:anchor="_Toc110849990" w:history="1">
            <w:r w:rsidRPr="00310A81">
              <w:rPr>
                <w:rStyle w:val="Hyperlink"/>
                <w:noProof/>
              </w:rPr>
              <w:t>3.5.4. Level of mobbing experienced at the work place by gender</w:t>
            </w:r>
            <w:r>
              <w:rPr>
                <w:noProof/>
                <w:webHidden/>
              </w:rPr>
              <w:tab/>
            </w:r>
            <w:r>
              <w:rPr>
                <w:noProof/>
                <w:webHidden/>
              </w:rPr>
              <w:fldChar w:fldCharType="begin"/>
            </w:r>
            <w:r>
              <w:rPr>
                <w:noProof/>
                <w:webHidden/>
              </w:rPr>
              <w:instrText xml:space="preserve"> PAGEREF _Toc110849990 \h </w:instrText>
            </w:r>
            <w:r>
              <w:rPr>
                <w:noProof/>
                <w:webHidden/>
              </w:rPr>
            </w:r>
            <w:r>
              <w:rPr>
                <w:noProof/>
                <w:webHidden/>
              </w:rPr>
              <w:fldChar w:fldCharType="separate"/>
            </w:r>
            <w:r>
              <w:rPr>
                <w:noProof/>
                <w:webHidden/>
              </w:rPr>
              <w:t>15</w:t>
            </w:r>
            <w:r>
              <w:rPr>
                <w:noProof/>
                <w:webHidden/>
              </w:rPr>
              <w:fldChar w:fldCharType="end"/>
            </w:r>
          </w:hyperlink>
        </w:p>
        <w:p w14:paraId="5493BCC2" w14:textId="1BCAABF0" w:rsidR="005E7358" w:rsidRDefault="005E7358">
          <w:pPr>
            <w:pStyle w:val="TOC3"/>
            <w:tabs>
              <w:tab w:val="right" w:leader="dot" w:pos="9827"/>
            </w:tabs>
            <w:rPr>
              <w:rFonts w:asciiTheme="minorHAnsi" w:eastAsiaTheme="minorEastAsia" w:hAnsiTheme="minorHAnsi" w:cstheme="minorBidi"/>
              <w:noProof/>
              <w:sz w:val="22"/>
              <w:szCs w:val="22"/>
              <w:lang w:eastAsia="en-GB"/>
            </w:rPr>
          </w:pPr>
          <w:hyperlink w:anchor="_Toc110849991" w:history="1">
            <w:r w:rsidRPr="00310A81">
              <w:rPr>
                <w:rStyle w:val="Hyperlink"/>
                <w:noProof/>
              </w:rPr>
              <w:t>3.5.5. Perceived Causes of Mobbing in the Workplace</w:t>
            </w:r>
            <w:r>
              <w:rPr>
                <w:noProof/>
                <w:webHidden/>
              </w:rPr>
              <w:tab/>
            </w:r>
            <w:r>
              <w:rPr>
                <w:noProof/>
                <w:webHidden/>
              </w:rPr>
              <w:fldChar w:fldCharType="begin"/>
            </w:r>
            <w:r>
              <w:rPr>
                <w:noProof/>
                <w:webHidden/>
              </w:rPr>
              <w:instrText xml:space="preserve"> PAGEREF _Toc110849991 \h </w:instrText>
            </w:r>
            <w:r>
              <w:rPr>
                <w:noProof/>
                <w:webHidden/>
              </w:rPr>
            </w:r>
            <w:r>
              <w:rPr>
                <w:noProof/>
                <w:webHidden/>
              </w:rPr>
              <w:fldChar w:fldCharType="separate"/>
            </w:r>
            <w:r>
              <w:rPr>
                <w:noProof/>
                <w:webHidden/>
              </w:rPr>
              <w:t>16</w:t>
            </w:r>
            <w:r>
              <w:rPr>
                <w:noProof/>
                <w:webHidden/>
              </w:rPr>
              <w:fldChar w:fldCharType="end"/>
            </w:r>
          </w:hyperlink>
        </w:p>
        <w:p w14:paraId="42BD3AF0" w14:textId="6BD749C4" w:rsidR="005E7358" w:rsidRDefault="005E7358">
          <w:pPr>
            <w:pStyle w:val="TOC3"/>
            <w:tabs>
              <w:tab w:val="right" w:leader="dot" w:pos="9827"/>
            </w:tabs>
            <w:rPr>
              <w:rFonts w:asciiTheme="minorHAnsi" w:eastAsiaTheme="minorEastAsia" w:hAnsiTheme="minorHAnsi" w:cstheme="minorBidi"/>
              <w:noProof/>
              <w:sz w:val="22"/>
              <w:szCs w:val="22"/>
              <w:lang w:eastAsia="en-GB"/>
            </w:rPr>
          </w:pPr>
          <w:hyperlink w:anchor="_Toc110849992" w:history="1">
            <w:r w:rsidRPr="00310A81">
              <w:rPr>
                <w:rStyle w:val="Hyperlink"/>
                <w:noProof/>
              </w:rPr>
              <w:t>3.5.6. Response to Mobbing Behaviour</w:t>
            </w:r>
            <w:r>
              <w:rPr>
                <w:noProof/>
                <w:webHidden/>
              </w:rPr>
              <w:tab/>
            </w:r>
            <w:r>
              <w:rPr>
                <w:noProof/>
                <w:webHidden/>
              </w:rPr>
              <w:fldChar w:fldCharType="begin"/>
            </w:r>
            <w:r>
              <w:rPr>
                <w:noProof/>
                <w:webHidden/>
              </w:rPr>
              <w:instrText xml:space="preserve"> PAGEREF _Toc110849992 \h </w:instrText>
            </w:r>
            <w:r>
              <w:rPr>
                <w:noProof/>
                <w:webHidden/>
              </w:rPr>
            </w:r>
            <w:r>
              <w:rPr>
                <w:noProof/>
                <w:webHidden/>
              </w:rPr>
              <w:fldChar w:fldCharType="separate"/>
            </w:r>
            <w:r>
              <w:rPr>
                <w:noProof/>
                <w:webHidden/>
              </w:rPr>
              <w:t>17</w:t>
            </w:r>
            <w:r>
              <w:rPr>
                <w:noProof/>
                <w:webHidden/>
              </w:rPr>
              <w:fldChar w:fldCharType="end"/>
            </w:r>
          </w:hyperlink>
        </w:p>
        <w:p w14:paraId="708AE892" w14:textId="0F0D50EE" w:rsidR="005E7358" w:rsidRDefault="005E7358">
          <w:pPr>
            <w:pStyle w:val="TOC3"/>
            <w:tabs>
              <w:tab w:val="right" w:leader="dot" w:pos="9827"/>
            </w:tabs>
            <w:rPr>
              <w:rFonts w:asciiTheme="minorHAnsi" w:eastAsiaTheme="minorEastAsia" w:hAnsiTheme="minorHAnsi" w:cstheme="minorBidi"/>
              <w:noProof/>
              <w:sz w:val="22"/>
              <w:szCs w:val="22"/>
              <w:lang w:eastAsia="en-GB"/>
            </w:rPr>
          </w:pPr>
          <w:hyperlink w:anchor="_Toc110849993" w:history="1">
            <w:r w:rsidRPr="00310A81">
              <w:rPr>
                <w:rStyle w:val="Hyperlink"/>
                <w:noProof/>
              </w:rPr>
              <w:t>3.5.7. Exposure to Various Mobbing Behaviours among Employees</w:t>
            </w:r>
            <w:r>
              <w:rPr>
                <w:noProof/>
                <w:webHidden/>
              </w:rPr>
              <w:tab/>
            </w:r>
            <w:r>
              <w:rPr>
                <w:noProof/>
                <w:webHidden/>
              </w:rPr>
              <w:fldChar w:fldCharType="begin"/>
            </w:r>
            <w:r>
              <w:rPr>
                <w:noProof/>
                <w:webHidden/>
              </w:rPr>
              <w:instrText xml:space="preserve"> PAGEREF _Toc110849993 \h </w:instrText>
            </w:r>
            <w:r>
              <w:rPr>
                <w:noProof/>
                <w:webHidden/>
              </w:rPr>
            </w:r>
            <w:r>
              <w:rPr>
                <w:noProof/>
                <w:webHidden/>
              </w:rPr>
              <w:fldChar w:fldCharType="separate"/>
            </w:r>
            <w:r>
              <w:rPr>
                <w:noProof/>
                <w:webHidden/>
              </w:rPr>
              <w:t>19</w:t>
            </w:r>
            <w:r>
              <w:rPr>
                <w:noProof/>
                <w:webHidden/>
              </w:rPr>
              <w:fldChar w:fldCharType="end"/>
            </w:r>
          </w:hyperlink>
        </w:p>
        <w:p w14:paraId="1C090BA6" w14:textId="4BCC1E51" w:rsidR="005E7358" w:rsidRDefault="005E7358">
          <w:pPr>
            <w:pStyle w:val="TOC2"/>
            <w:rPr>
              <w:rFonts w:asciiTheme="minorHAnsi" w:eastAsiaTheme="minorEastAsia" w:hAnsiTheme="minorHAnsi" w:cstheme="minorBidi"/>
              <w:b w:val="0"/>
              <w:bCs w:val="0"/>
              <w:noProof/>
              <w:sz w:val="22"/>
              <w:szCs w:val="22"/>
              <w:lang w:eastAsia="en-GB"/>
            </w:rPr>
          </w:pPr>
          <w:hyperlink w:anchor="_Toc110849994" w:history="1">
            <w:r w:rsidRPr="00310A81">
              <w:rPr>
                <w:rStyle w:val="Hyperlink"/>
                <w:noProof/>
              </w:rPr>
              <w:t>3.6. Analysis of the Findings from Employer Face-to-Face Interviews</w:t>
            </w:r>
            <w:r>
              <w:rPr>
                <w:noProof/>
                <w:webHidden/>
              </w:rPr>
              <w:tab/>
            </w:r>
            <w:r>
              <w:rPr>
                <w:noProof/>
                <w:webHidden/>
              </w:rPr>
              <w:fldChar w:fldCharType="begin"/>
            </w:r>
            <w:r>
              <w:rPr>
                <w:noProof/>
                <w:webHidden/>
              </w:rPr>
              <w:instrText xml:space="preserve"> PAGEREF _Toc110849994 \h </w:instrText>
            </w:r>
            <w:r>
              <w:rPr>
                <w:noProof/>
                <w:webHidden/>
              </w:rPr>
            </w:r>
            <w:r>
              <w:rPr>
                <w:noProof/>
                <w:webHidden/>
              </w:rPr>
              <w:fldChar w:fldCharType="separate"/>
            </w:r>
            <w:r>
              <w:rPr>
                <w:noProof/>
                <w:webHidden/>
              </w:rPr>
              <w:t>21</w:t>
            </w:r>
            <w:r>
              <w:rPr>
                <w:noProof/>
                <w:webHidden/>
              </w:rPr>
              <w:fldChar w:fldCharType="end"/>
            </w:r>
          </w:hyperlink>
        </w:p>
        <w:p w14:paraId="22109448" w14:textId="54F039F1" w:rsidR="005E7358" w:rsidRDefault="005E7358">
          <w:pPr>
            <w:pStyle w:val="TOC3"/>
            <w:tabs>
              <w:tab w:val="right" w:leader="dot" w:pos="9827"/>
            </w:tabs>
            <w:rPr>
              <w:rFonts w:asciiTheme="minorHAnsi" w:eastAsiaTheme="minorEastAsia" w:hAnsiTheme="minorHAnsi" w:cstheme="minorBidi"/>
              <w:noProof/>
              <w:sz w:val="22"/>
              <w:szCs w:val="22"/>
              <w:lang w:eastAsia="en-GB"/>
            </w:rPr>
          </w:pPr>
          <w:hyperlink w:anchor="_Toc110849995" w:history="1">
            <w:r w:rsidRPr="00310A81">
              <w:rPr>
                <w:rStyle w:val="Hyperlink"/>
                <w:noProof/>
              </w:rPr>
              <w:t>3.6.1. Demographic Information</w:t>
            </w:r>
            <w:r>
              <w:rPr>
                <w:noProof/>
                <w:webHidden/>
              </w:rPr>
              <w:tab/>
            </w:r>
            <w:r>
              <w:rPr>
                <w:noProof/>
                <w:webHidden/>
              </w:rPr>
              <w:fldChar w:fldCharType="begin"/>
            </w:r>
            <w:r>
              <w:rPr>
                <w:noProof/>
                <w:webHidden/>
              </w:rPr>
              <w:instrText xml:space="preserve"> PAGEREF _Toc110849995 \h </w:instrText>
            </w:r>
            <w:r>
              <w:rPr>
                <w:noProof/>
                <w:webHidden/>
              </w:rPr>
            </w:r>
            <w:r>
              <w:rPr>
                <w:noProof/>
                <w:webHidden/>
              </w:rPr>
              <w:fldChar w:fldCharType="separate"/>
            </w:r>
            <w:r>
              <w:rPr>
                <w:noProof/>
                <w:webHidden/>
              </w:rPr>
              <w:t>21</w:t>
            </w:r>
            <w:r>
              <w:rPr>
                <w:noProof/>
                <w:webHidden/>
              </w:rPr>
              <w:fldChar w:fldCharType="end"/>
            </w:r>
          </w:hyperlink>
        </w:p>
        <w:p w14:paraId="711551BD" w14:textId="2FC675C6" w:rsidR="005E7358" w:rsidRDefault="005E7358">
          <w:pPr>
            <w:pStyle w:val="TOC3"/>
            <w:tabs>
              <w:tab w:val="right" w:leader="dot" w:pos="9827"/>
            </w:tabs>
            <w:rPr>
              <w:rFonts w:asciiTheme="minorHAnsi" w:eastAsiaTheme="minorEastAsia" w:hAnsiTheme="minorHAnsi" w:cstheme="minorBidi"/>
              <w:noProof/>
              <w:sz w:val="22"/>
              <w:szCs w:val="22"/>
              <w:lang w:eastAsia="en-GB"/>
            </w:rPr>
          </w:pPr>
          <w:hyperlink w:anchor="_Toc110849996" w:history="1">
            <w:r w:rsidRPr="00310A81">
              <w:rPr>
                <w:rStyle w:val="Hyperlink"/>
                <w:noProof/>
              </w:rPr>
              <w:t>3.6.2. Definition and Perception of Mobbing in the Workplace</w:t>
            </w:r>
            <w:r>
              <w:rPr>
                <w:noProof/>
                <w:webHidden/>
              </w:rPr>
              <w:tab/>
            </w:r>
            <w:r>
              <w:rPr>
                <w:noProof/>
                <w:webHidden/>
              </w:rPr>
              <w:fldChar w:fldCharType="begin"/>
            </w:r>
            <w:r>
              <w:rPr>
                <w:noProof/>
                <w:webHidden/>
              </w:rPr>
              <w:instrText xml:space="preserve"> PAGEREF _Toc110849996 \h </w:instrText>
            </w:r>
            <w:r>
              <w:rPr>
                <w:noProof/>
                <w:webHidden/>
              </w:rPr>
            </w:r>
            <w:r>
              <w:rPr>
                <w:noProof/>
                <w:webHidden/>
              </w:rPr>
              <w:fldChar w:fldCharType="separate"/>
            </w:r>
            <w:r>
              <w:rPr>
                <w:noProof/>
                <w:webHidden/>
              </w:rPr>
              <w:t>22</w:t>
            </w:r>
            <w:r>
              <w:rPr>
                <w:noProof/>
                <w:webHidden/>
              </w:rPr>
              <w:fldChar w:fldCharType="end"/>
            </w:r>
          </w:hyperlink>
        </w:p>
        <w:p w14:paraId="59EDB9B8" w14:textId="726A22C8" w:rsidR="005E7358" w:rsidRDefault="005E7358">
          <w:pPr>
            <w:pStyle w:val="TOC3"/>
            <w:tabs>
              <w:tab w:val="right" w:leader="dot" w:pos="9827"/>
            </w:tabs>
            <w:rPr>
              <w:rFonts w:asciiTheme="minorHAnsi" w:eastAsiaTheme="minorEastAsia" w:hAnsiTheme="minorHAnsi" w:cstheme="minorBidi"/>
              <w:noProof/>
              <w:sz w:val="22"/>
              <w:szCs w:val="22"/>
              <w:lang w:eastAsia="en-GB"/>
            </w:rPr>
          </w:pPr>
          <w:hyperlink w:anchor="_Toc110849997" w:history="1">
            <w:r w:rsidRPr="00310A81">
              <w:rPr>
                <w:rStyle w:val="Hyperlink"/>
                <w:noProof/>
              </w:rPr>
              <w:t>3.6.3. Perceived Level of Mobbing</w:t>
            </w:r>
            <w:r>
              <w:rPr>
                <w:noProof/>
                <w:webHidden/>
              </w:rPr>
              <w:tab/>
            </w:r>
            <w:r>
              <w:rPr>
                <w:noProof/>
                <w:webHidden/>
              </w:rPr>
              <w:fldChar w:fldCharType="begin"/>
            </w:r>
            <w:r>
              <w:rPr>
                <w:noProof/>
                <w:webHidden/>
              </w:rPr>
              <w:instrText xml:space="preserve"> PAGEREF _Toc110849997 \h </w:instrText>
            </w:r>
            <w:r>
              <w:rPr>
                <w:noProof/>
                <w:webHidden/>
              </w:rPr>
            </w:r>
            <w:r>
              <w:rPr>
                <w:noProof/>
                <w:webHidden/>
              </w:rPr>
              <w:fldChar w:fldCharType="separate"/>
            </w:r>
            <w:r>
              <w:rPr>
                <w:noProof/>
                <w:webHidden/>
              </w:rPr>
              <w:t>23</w:t>
            </w:r>
            <w:r>
              <w:rPr>
                <w:noProof/>
                <w:webHidden/>
              </w:rPr>
              <w:fldChar w:fldCharType="end"/>
            </w:r>
          </w:hyperlink>
        </w:p>
        <w:p w14:paraId="0FFA9DA4" w14:textId="4F3EEA6C" w:rsidR="005E7358" w:rsidRDefault="005E7358">
          <w:pPr>
            <w:pStyle w:val="TOC3"/>
            <w:tabs>
              <w:tab w:val="right" w:leader="dot" w:pos="9827"/>
            </w:tabs>
            <w:rPr>
              <w:rFonts w:asciiTheme="minorHAnsi" w:eastAsiaTheme="minorEastAsia" w:hAnsiTheme="minorHAnsi" w:cstheme="minorBidi"/>
              <w:noProof/>
              <w:sz w:val="22"/>
              <w:szCs w:val="22"/>
              <w:lang w:eastAsia="en-GB"/>
            </w:rPr>
          </w:pPr>
          <w:hyperlink w:anchor="_Toc110849998" w:history="1">
            <w:r w:rsidRPr="00310A81">
              <w:rPr>
                <w:rStyle w:val="Hyperlink"/>
                <w:noProof/>
              </w:rPr>
              <w:t>3.6.4. Perceived Causes of Mobbing in the Workplace</w:t>
            </w:r>
            <w:r>
              <w:rPr>
                <w:noProof/>
                <w:webHidden/>
              </w:rPr>
              <w:tab/>
            </w:r>
            <w:r>
              <w:rPr>
                <w:noProof/>
                <w:webHidden/>
              </w:rPr>
              <w:fldChar w:fldCharType="begin"/>
            </w:r>
            <w:r>
              <w:rPr>
                <w:noProof/>
                <w:webHidden/>
              </w:rPr>
              <w:instrText xml:space="preserve"> PAGEREF _Toc110849998 \h </w:instrText>
            </w:r>
            <w:r>
              <w:rPr>
                <w:noProof/>
                <w:webHidden/>
              </w:rPr>
            </w:r>
            <w:r>
              <w:rPr>
                <w:noProof/>
                <w:webHidden/>
              </w:rPr>
              <w:fldChar w:fldCharType="separate"/>
            </w:r>
            <w:r>
              <w:rPr>
                <w:noProof/>
                <w:webHidden/>
              </w:rPr>
              <w:t>24</w:t>
            </w:r>
            <w:r>
              <w:rPr>
                <w:noProof/>
                <w:webHidden/>
              </w:rPr>
              <w:fldChar w:fldCharType="end"/>
            </w:r>
          </w:hyperlink>
        </w:p>
        <w:p w14:paraId="26D58205" w14:textId="438983DE" w:rsidR="00F22636" w:rsidRDefault="00F22636">
          <w:r>
            <w:rPr>
              <w:b/>
              <w:bCs/>
              <w:noProof/>
            </w:rPr>
            <w:fldChar w:fldCharType="end"/>
          </w:r>
        </w:p>
      </w:sdtContent>
    </w:sdt>
    <w:p w14:paraId="1E869795" w14:textId="77777777" w:rsidR="000B129E" w:rsidRDefault="000B129E">
      <w:r>
        <w:br w:type="page"/>
      </w:r>
      <w:bookmarkStart w:id="2" w:name="_GoBack"/>
      <w:bookmarkEnd w:id="2"/>
    </w:p>
    <w:p w14:paraId="03D3475D" w14:textId="77777777" w:rsidR="009649DA" w:rsidRDefault="009649DA">
      <w:pPr>
        <w:rPr>
          <w:sz w:val="22"/>
          <w:szCs w:val="22"/>
        </w:rPr>
      </w:pPr>
    </w:p>
    <w:p w14:paraId="1E1B2D96" w14:textId="654DC425" w:rsidR="0015658F" w:rsidRDefault="006A3AF5" w:rsidP="003021FF">
      <w:pPr>
        <w:rPr>
          <w:sz w:val="22"/>
          <w:szCs w:val="22"/>
        </w:rPr>
      </w:pPr>
      <w:r>
        <w:rPr>
          <w:sz w:val="22"/>
          <w:szCs w:val="22"/>
        </w:rPr>
        <w:t>LIST OF ABBREVIATIONS</w:t>
      </w:r>
    </w:p>
    <w:p w14:paraId="13B0A564" w14:textId="77777777" w:rsidR="0015658F" w:rsidRDefault="0015658F">
      <w:pPr>
        <w:rPr>
          <w:sz w:val="22"/>
          <w:szCs w:val="22"/>
        </w:rPr>
      </w:pPr>
    </w:p>
    <w:tbl>
      <w:tblPr>
        <w:tblStyle w:val="a"/>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198"/>
        <w:gridCol w:w="6874"/>
      </w:tblGrid>
      <w:tr w:rsidR="0015658F" w14:paraId="3B80D0D8" w14:textId="77777777">
        <w:trPr>
          <w:trHeight w:val="138"/>
        </w:trPr>
        <w:tc>
          <w:tcPr>
            <w:tcW w:w="2198" w:type="dxa"/>
            <w:shd w:val="clear" w:color="auto" w:fill="4F81BD"/>
          </w:tcPr>
          <w:p w14:paraId="7AC5B542" w14:textId="77777777" w:rsidR="0015658F" w:rsidRDefault="006A3AF5">
            <w:pPr>
              <w:spacing w:line="276" w:lineRule="auto"/>
              <w:jc w:val="both"/>
              <w:rPr>
                <w:sz w:val="22"/>
                <w:szCs w:val="22"/>
              </w:rPr>
            </w:pPr>
            <w:r>
              <w:rPr>
                <w:b/>
                <w:sz w:val="22"/>
                <w:szCs w:val="22"/>
              </w:rPr>
              <w:t xml:space="preserve">Abbreviation </w:t>
            </w:r>
          </w:p>
        </w:tc>
        <w:tc>
          <w:tcPr>
            <w:tcW w:w="6874" w:type="dxa"/>
            <w:shd w:val="clear" w:color="auto" w:fill="4F81BD"/>
          </w:tcPr>
          <w:p w14:paraId="0DC78D35" w14:textId="77777777" w:rsidR="0015658F" w:rsidRDefault="006A3AF5">
            <w:pPr>
              <w:spacing w:line="276" w:lineRule="auto"/>
              <w:jc w:val="both"/>
              <w:rPr>
                <w:sz w:val="22"/>
                <w:szCs w:val="22"/>
              </w:rPr>
            </w:pPr>
            <w:r>
              <w:rPr>
                <w:b/>
                <w:sz w:val="22"/>
                <w:szCs w:val="22"/>
              </w:rPr>
              <w:t xml:space="preserve">Meaning </w:t>
            </w:r>
          </w:p>
        </w:tc>
      </w:tr>
      <w:tr w:rsidR="0015658F" w14:paraId="7AC6C560" w14:textId="77777777">
        <w:trPr>
          <w:trHeight w:val="138"/>
        </w:trPr>
        <w:tc>
          <w:tcPr>
            <w:tcW w:w="2198" w:type="dxa"/>
            <w:shd w:val="clear" w:color="auto" w:fill="D9E2F3"/>
          </w:tcPr>
          <w:p w14:paraId="57D8B6D9" w14:textId="77777777" w:rsidR="0015658F" w:rsidRDefault="006A3AF5">
            <w:pPr>
              <w:spacing w:before="40" w:after="40" w:line="276" w:lineRule="auto"/>
              <w:jc w:val="both"/>
              <w:rPr>
                <w:sz w:val="22"/>
                <w:szCs w:val="22"/>
              </w:rPr>
            </w:pPr>
            <w:r>
              <w:rPr>
                <w:sz w:val="22"/>
                <w:szCs w:val="22"/>
              </w:rPr>
              <w:t xml:space="preserve">CEEP </w:t>
            </w:r>
          </w:p>
        </w:tc>
        <w:tc>
          <w:tcPr>
            <w:tcW w:w="6874" w:type="dxa"/>
          </w:tcPr>
          <w:p w14:paraId="2FEB8E81" w14:textId="60C24FCA" w:rsidR="0015658F" w:rsidRDefault="006A3AF5">
            <w:pPr>
              <w:spacing w:before="40" w:after="40" w:line="276" w:lineRule="auto"/>
              <w:jc w:val="both"/>
              <w:rPr>
                <w:sz w:val="22"/>
                <w:szCs w:val="22"/>
              </w:rPr>
            </w:pPr>
            <w:r>
              <w:rPr>
                <w:sz w:val="22"/>
                <w:szCs w:val="22"/>
              </w:rPr>
              <w:t xml:space="preserve">European Centre of Employers </w:t>
            </w:r>
            <w:r w:rsidR="008923E4">
              <w:rPr>
                <w:sz w:val="22"/>
                <w:szCs w:val="22"/>
              </w:rPr>
              <w:t>and</w:t>
            </w:r>
            <w:r>
              <w:rPr>
                <w:sz w:val="22"/>
                <w:szCs w:val="22"/>
              </w:rPr>
              <w:t xml:space="preserve"> Enterprises </w:t>
            </w:r>
          </w:p>
        </w:tc>
      </w:tr>
      <w:tr w:rsidR="0015658F" w14:paraId="33C964D0" w14:textId="77777777">
        <w:trPr>
          <w:trHeight w:val="138"/>
        </w:trPr>
        <w:tc>
          <w:tcPr>
            <w:tcW w:w="2198" w:type="dxa"/>
            <w:shd w:val="clear" w:color="auto" w:fill="D9E2F3"/>
          </w:tcPr>
          <w:p w14:paraId="368EDDE6" w14:textId="77777777" w:rsidR="0015658F" w:rsidRDefault="006A3AF5">
            <w:pPr>
              <w:spacing w:before="40" w:after="40" w:line="276" w:lineRule="auto"/>
              <w:jc w:val="both"/>
              <w:rPr>
                <w:sz w:val="22"/>
                <w:szCs w:val="22"/>
              </w:rPr>
            </w:pPr>
            <w:r>
              <w:rPr>
                <w:sz w:val="22"/>
                <w:szCs w:val="22"/>
              </w:rPr>
              <w:t>CEC</w:t>
            </w:r>
          </w:p>
        </w:tc>
        <w:tc>
          <w:tcPr>
            <w:tcW w:w="6874" w:type="dxa"/>
          </w:tcPr>
          <w:p w14:paraId="21E39B4C" w14:textId="77777777" w:rsidR="0015658F" w:rsidRDefault="006A3AF5">
            <w:pPr>
              <w:spacing w:before="40" w:after="40" w:line="276" w:lineRule="auto"/>
              <w:jc w:val="both"/>
              <w:rPr>
                <w:sz w:val="22"/>
                <w:szCs w:val="22"/>
              </w:rPr>
            </w:pPr>
            <w:r>
              <w:rPr>
                <w:sz w:val="22"/>
                <w:szCs w:val="22"/>
              </w:rPr>
              <w:t>European Confederation of Managers</w:t>
            </w:r>
          </w:p>
        </w:tc>
      </w:tr>
      <w:tr w:rsidR="0015658F" w14:paraId="24EE1696" w14:textId="77777777">
        <w:trPr>
          <w:trHeight w:val="138"/>
        </w:trPr>
        <w:tc>
          <w:tcPr>
            <w:tcW w:w="2198" w:type="dxa"/>
            <w:shd w:val="clear" w:color="auto" w:fill="D9E2F3"/>
          </w:tcPr>
          <w:p w14:paraId="502D4DDD" w14:textId="77777777" w:rsidR="0015658F" w:rsidRDefault="006A3AF5">
            <w:pPr>
              <w:spacing w:before="40" w:after="40" w:line="276" w:lineRule="auto"/>
              <w:jc w:val="both"/>
              <w:rPr>
                <w:sz w:val="22"/>
                <w:szCs w:val="22"/>
              </w:rPr>
            </w:pPr>
            <w:r>
              <w:rPr>
                <w:sz w:val="22"/>
                <w:szCs w:val="22"/>
              </w:rPr>
              <w:t>CHSCT</w:t>
            </w:r>
          </w:p>
        </w:tc>
        <w:tc>
          <w:tcPr>
            <w:tcW w:w="6874" w:type="dxa"/>
          </w:tcPr>
          <w:p w14:paraId="7510EA01" w14:textId="43052F49" w:rsidR="0015658F" w:rsidRDefault="006A3AF5">
            <w:pPr>
              <w:spacing w:before="40" w:after="40" w:line="276" w:lineRule="auto"/>
              <w:jc w:val="both"/>
              <w:rPr>
                <w:sz w:val="22"/>
                <w:szCs w:val="22"/>
              </w:rPr>
            </w:pPr>
            <w:r>
              <w:rPr>
                <w:sz w:val="22"/>
                <w:szCs w:val="22"/>
              </w:rPr>
              <w:t xml:space="preserve">Hygiene, Safety </w:t>
            </w:r>
            <w:r w:rsidR="008923E4">
              <w:rPr>
                <w:sz w:val="22"/>
                <w:szCs w:val="22"/>
              </w:rPr>
              <w:t>and</w:t>
            </w:r>
            <w:r>
              <w:rPr>
                <w:sz w:val="22"/>
                <w:szCs w:val="22"/>
              </w:rPr>
              <w:t xml:space="preserve"> Working Conditions Committee</w:t>
            </w:r>
          </w:p>
        </w:tc>
      </w:tr>
      <w:tr w:rsidR="0015658F" w14:paraId="30C387A9" w14:textId="77777777">
        <w:trPr>
          <w:trHeight w:val="138"/>
        </w:trPr>
        <w:tc>
          <w:tcPr>
            <w:tcW w:w="2198" w:type="dxa"/>
            <w:shd w:val="clear" w:color="auto" w:fill="D9E2F3"/>
          </w:tcPr>
          <w:p w14:paraId="5CE53376" w14:textId="77777777" w:rsidR="0015658F" w:rsidRDefault="006A3AF5">
            <w:pPr>
              <w:spacing w:before="40" w:after="40" w:line="276" w:lineRule="auto"/>
              <w:jc w:val="both"/>
              <w:rPr>
                <w:sz w:val="22"/>
                <w:szCs w:val="22"/>
              </w:rPr>
            </w:pPr>
            <w:r>
              <w:rPr>
                <w:sz w:val="22"/>
                <w:szCs w:val="22"/>
              </w:rPr>
              <w:t>CIMER</w:t>
            </w:r>
          </w:p>
        </w:tc>
        <w:tc>
          <w:tcPr>
            <w:tcW w:w="6874" w:type="dxa"/>
          </w:tcPr>
          <w:p w14:paraId="5FF40DD5" w14:textId="77777777" w:rsidR="0015658F" w:rsidRDefault="006A3AF5">
            <w:pPr>
              <w:rPr>
                <w:sz w:val="22"/>
                <w:szCs w:val="22"/>
              </w:rPr>
            </w:pPr>
            <w:r>
              <w:rPr>
                <w:sz w:val="22"/>
                <w:szCs w:val="22"/>
              </w:rPr>
              <w:t xml:space="preserve">Presidential Communication Centre </w:t>
            </w:r>
          </w:p>
        </w:tc>
      </w:tr>
      <w:tr w:rsidR="0015658F" w14:paraId="4C51EC3E" w14:textId="77777777">
        <w:trPr>
          <w:trHeight w:val="138"/>
        </w:trPr>
        <w:tc>
          <w:tcPr>
            <w:tcW w:w="2198" w:type="dxa"/>
            <w:shd w:val="clear" w:color="auto" w:fill="D9E2F3"/>
          </w:tcPr>
          <w:p w14:paraId="58382BB8" w14:textId="77777777" w:rsidR="0015658F" w:rsidRDefault="006A3AF5">
            <w:pPr>
              <w:spacing w:before="40" w:after="40" w:line="276" w:lineRule="auto"/>
              <w:jc w:val="both"/>
              <w:rPr>
                <w:sz w:val="22"/>
                <w:szCs w:val="22"/>
              </w:rPr>
            </w:pPr>
            <w:r>
              <w:rPr>
                <w:sz w:val="22"/>
                <w:szCs w:val="22"/>
              </w:rPr>
              <w:t>DWEA</w:t>
            </w:r>
          </w:p>
        </w:tc>
        <w:tc>
          <w:tcPr>
            <w:tcW w:w="6874" w:type="dxa"/>
          </w:tcPr>
          <w:p w14:paraId="7DF21D10" w14:textId="77777777" w:rsidR="0015658F" w:rsidRDefault="006A3AF5">
            <w:pPr>
              <w:rPr>
                <w:sz w:val="22"/>
                <w:szCs w:val="22"/>
              </w:rPr>
            </w:pPr>
            <w:r>
              <w:rPr>
                <w:sz w:val="22"/>
                <w:szCs w:val="22"/>
              </w:rPr>
              <w:t>Danish Working Environment Authority</w:t>
            </w:r>
          </w:p>
        </w:tc>
      </w:tr>
      <w:tr w:rsidR="0015658F" w14:paraId="6953431B" w14:textId="77777777">
        <w:trPr>
          <w:trHeight w:val="138"/>
        </w:trPr>
        <w:tc>
          <w:tcPr>
            <w:tcW w:w="2198" w:type="dxa"/>
            <w:shd w:val="clear" w:color="auto" w:fill="D9E2F3"/>
          </w:tcPr>
          <w:p w14:paraId="7DE0E30E" w14:textId="77777777" w:rsidR="0015658F" w:rsidRDefault="006A3AF5">
            <w:pPr>
              <w:spacing w:before="40" w:after="40" w:line="276" w:lineRule="auto"/>
              <w:jc w:val="both"/>
              <w:rPr>
                <w:sz w:val="22"/>
                <w:szCs w:val="22"/>
              </w:rPr>
            </w:pPr>
            <w:r>
              <w:rPr>
                <w:sz w:val="22"/>
                <w:szCs w:val="22"/>
              </w:rPr>
              <w:t xml:space="preserve">ETUC </w:t>
            </w:r>
          </w:p>
        </w:tc>
        <w:tc>
          <w:tcPr>
            <w:tcW w:w="6874" w:type="dxa"/>
          </w:tcPr>
          <w:p w14:paraId="37739CCD" w14:textId="77777777" w:rsidR="0015658F" w:rsidRDefault="006A3AF5">
            <w:pPr>
              <w:rPr>
                <w:sz w:val="22"/>
                <w:szCs w:val="22"/>
              </w:rPr>
            </w:pPr>
            <w:r>
              <w:rPr>
                <w:sz w:val="22"/>
                <w:szCs w:val="22"/>
              </w:rPr>
              <w:t>European Trade Union Confederation</w:t>
            </w:r>
          </w:p>
        </w:tc>
      </w:tr>
      <w:tr w:rsidR="0015658F" w14:paraId="5C800023" w14:textId="77777777">
        <w:trPr>
          <w:trHeight w:val="138"/>
        </w:trPr>
        <w:tc>
          <w:tcPr>
            <w:tcW w:w="2198" w:type="dxa"/>
            <w:shd w:val="clear" w:color="auto" w:fill="D9E2F3"/>
          </w:tcPr>
          <w:p w14:paraId="3A424C75" w14:textId="77777777" w:rsidR="0015658F" w:rsidRDefault="006A3AF5">
            <w:pPr>
              <w:spacing w:before="40" w:after="40" w:line="276" w:lineRule="auto"/>
              <w:jc w:val="both"/>
              <w:rPr>
                <w:sz w:val="22"/>
                <w:szCs w:val="22"/>
              </w:rPr>
            </w:pPr>
            <w:r>
              <w:rPr>
                <w:sz w:val="22"/>
                <w:szCs w:val="22"/>
              </w:rPr>
              <w:t>EU</w:t>
            </w:r>
          </w:p>
        </w:tc>
        <w:tc>
          <w:tcPr>
            <w:tcW w:w="6874" w:type="dxa"/>
          </w:tcPr>
          <w:p w14:paraId="1C7C02B1" w14:textId="77777777" w:rsidR="0015658F" w:rsidRDefault="006A3AF5">
            <w:pPr>
              <w:rPr>
                <w:sz w:val="22"/>
                <w:szCs w:val="22"/>
              </w:rPr>
            </w:pPr>
            <w:r>
              <w:rPr>
                <w:sz w:val="22"/>
                <w:szCs w:val="22"/>
              </w:rPr>
              <w:t>European Union</w:t>
            </w:r>
          </w:p>
        </w:tc>
      </w:tr>
      <w:tr w:rsidR="0015658F" w14:paraId="7C5527F1" w14:textId="77777777">
        <w:trPr>
          <w:trHeight w:val="138"/>
        </w:trPr>
        <w:tc>
          <w:tcPr>
            <w:tcW w:w="2198" w:type="dxa"/>
            <w:shd w:val="clear" w:color="auto" w:fill="D9E2F3"/>
          </w:tcPr>
          <w:p w14:paraId="359235A1" w14:textId="77777777" w:rsidR="0015658F" w:rsidRDefault="006A3AF5">
            <w:pPr>
              <w:spacing w:before="40" w:after="40" w:line="276" w:lineRule="auto"/>
              <w:jc w:val="both"/>
              <w:rPr>
                <w:sz w:val="22"/>
                <w:szCs w:val="22"/>
              </w:rPr>
            </w:pPr>
            <w:r>
              <w:rPr>
                <w:sz w:val="22"/>
                <w:szCs w:val="22"/>
              </w:rPr>
              <w:t>EF - PRIMA</w:t>
            </w:r>
          </w:p>
        </w:tc>
        <w:tc>
          <w:tcPr>
            <w:tcW w:w="6874" w:type="dxa"/>
          </w:tcPr>
          <w:p w14:paraId="45201F14" w14:textId="77777777" w:rsidR="0015658F" w:rsidRDefault="006A3AF5">
            <w:pPr>
              <w:spacing w:before="40" w:after="40" w:line="276" w:lineRule="auto"/>
              <w:jc w:val="both"/>
              <w:rPr>
                <w:sz w:val="22"/>
                <w:szCs w:val="22"/>
              </w:rPr>
            </w:pPr>
            <w:r>
              <w:rPr>
                <w:sz w:val="22"/>
                <w:szCs w:val="22"/>
              </w:rPr>
              <w:t xml:space="preserve">European Framework for Psychosocial Risk Management </w:t>
            </w:r>
          </w:p>
        </w:tc>
      </w:tr>
      <w:tr w:rsidR="0015658F" w14:paraId="3926602A" w14:textId="77777777">
        <w:trPr>
          <w:trHeight w:val="138"/>
        </w:trPr>
        <w:tc>
          <w:tcPr>
            <w:tcW w:w="2198" w:type="dxa"/>
            <w:shd w:val="clear" w:color="auto" w:fill="D9E2F3"/>
          </w:tcPr>
          <w:p w14:paraId="69EA350B" w14:textId="77777777" w:rsidR="0015658F" w:rsidRDefault="006A3AF5">
            <w:pPr>
              <w:spacing w:before="40" w:after="40" w:line="276" w:lineRule="auto"/>
              <w:jc w:val="both"/>
              <w:rPr>
                <w:sz w:val="22"/>
                <w:szCs w:val="22"/>
              </w:rPr>
            </w:pPr>
            <w:r>
              <w:rPr>
                <w:sz w:val="22"/>
                <w:szCs w:val="22"/>
              </w:rPr>
              <w:t>EUROCADRES</w:t>
            </w:r>
          </w:p>
        </w:tc>
        <w:tc>
          <w:tcPr>
            <w:tcW w:w="6874" w:type="dxa"/>
          </w:tcPr>
          <w:p w14:paraId="5901E7CC" w14:textId="7FCD5517" w:rsidR="0015658F" w:rsidRDefault="006A3AF5">
            <w:pPr>
              <w:spacing w:before="40" w:after="40" w:line="276" w:lineRule="auto"/>
              <w:jc w:val="both"/>
              <w:rPr>
                <w:sz w:val="22"/>
                <w:szCs w:val="22"/>
              </w:rPr>
            </w:pPr>
            <w:r>
              <w:rPr>
                <w:sz w:val="22"/>
                <w:szCs w:val="22"/>
              </w:rPr>
              <w:t xml:space="preserve">Trade Union voice of professionals </w:t>
            </w:r>
            <w:r w:rsidR="008923E4">
              <w:rPr>
                <w:sz w:val="22"/>
                <w:szCs w:val="22"/>
              </w:rPr>
              <w:t>and</w:t>
            </w:r>
            <w:r>
              <w:rPr>
                <w:sz w:val="22"/>
                <w:szCs w:val="22"/>
              </w:rPr>
              <w:t xml:space="preserve"> managers</w:t>
            </w:r>
          </w:p>
        </w:tc>
      </w:tr>
      <w:tr w:rsidR="001E5ACA" w14:paraId="335114E0" w14:textId="77777777">
        <w:trPr>
          <w:trHeight w:val="138"/>
        </w:trPr>
        <w:tc>
          <w:tcPr>
            <w:tcW w:w="2198" w:type="dxa"/>
            <w:shd w:val="clear" w:color="auto" w:fill="D9E2F3"/>
          </w:tcPr>
          <w:p w14:paraId="51CB1466" w14:textId="75D09C3F" w:rsidR="001E5ACA" w:rsidRDefault="001E5ACA">
            <w:pPr>
              <w:spacing w:before="40" w:after="40" w:line="276" w:lineRule="auto"/>
              <w:jc w:val="both"/>
              <w:rPr>
                <w:sz w:val="22"/>
                <w:szCs w:val="22"/>
              </w:rPr>
            </w:pPr>
            <w:r>
              <w:rPr>
                <w:sz w:val="22"/>
                <w:szCs w:val="22"/>
              </w:rPr>
              <w:t>HAK-IS</w:t>
            </w:r>
          </w:p>
        </w:tc>
        <w:tc>
          <w:tcPr>
            <w:tcW w:w="6874" w:type="dxa"/>
          </w:tcPr>
          <w:p w14:paraId="76DA6491" w14:textId="2605222C" w:rsidR="001E5ACA" w:rsidRDefault="009649DA">
            <w:pPr>
              <w:spacing w:before="40" w:after="40" w:line="276" w:lineRule="auto"/>
              <w:jc w:val="both"/>
              <w:rPr>
                <w:sz w:val="22"/>
                <w:szCs w:val="22"/>
              </w:rPr>
            </w:pPr>
            <w:r>
              <w:rPr>
                <w:sz w:val="22"/>
                <w:szCs w:val="22"/>
              </w:rPr>
              <w:t>Confederation of Trades’ Unions</w:t>
            </w:r>
          </w:p>
        </w:tc>
      </w:tr>
      <w:tr w:rsidR="0015658F" w14:paraId="0BCE4F4A" w14:textId="77777777">
        <w:trPr>
          <w:trHeight w:val="138"/>
        </w:trPr>
        <w:tc>
          <w:tcPr>
            <w:tcW w:w="2198" w:type="dxa"/>
            <w:shd w:val="clear" w:color="auto" w:fill="D9E2F3"/>
          </w:tcPr>
          <w:p w14:paraId="10440A0C" w14:textId="77777777" w:rsidR="0015658F" w:rsidRDefault="006A3AF5">
            <w:pPr>
              <w:spacing w:before="40" w:after="40" w:line="276" w:lineRule="auto"/>
              <w:jc w:val="both"/>
              <w:rPr>
                <w:sz w:val="22"/>
                <w:szCs w:val="22"/>
              </w:rPr>
            </w:pPr>
            <w:r>
              <w:rPr>
                <w:sz w:val="22"/>
                <w:szCs w:val="22"/>
              </w:rPr>
              <w:t>ILO</w:t>
            </w:r>
          </w:p>
        </w:tc>
        <w:tc>
          <w:tcPr>
            <w:tcW w:w="6874" w:type="dxa"/>
          </w:tcPr>
          <w:p w14:paraId="1D421939" w14:textId="77777777" w:rsidR="0015658F" w:rsidRDefault="006A3AF5">
            <w:pPr>
              <w:spacing w:before="40" w:after="40" w:line="276" w:lineRule="auto"/>
              <w:jc w:val="both"/>
              <w:rPr>
                <w:sz w:val="22"/>
                <w:szCs w:val="22"/>
              </w:rPr>
            </w:pPr>
            <w:r>
              <w:rPr>
                <w:sz w:val="22"/>
                <w:szCs w:val="22"/>
              </w:rPr>
              <w:t>International Labour Office</w:t>
            </w:r>
          </w:p>
        </w:tc>
      </w:tr>
      <w:tr w:rsidR="0015658F" w14:paraId="5A6E48F9" w14:textId="77777777">
        <w:trPr>
          <w:trHeight w:val="138"/>
        </w:trPr>
        <w:tc>
          <w:tcPr>
            <w:tcW w:w="2198" w:type="dxa"/>
            <w:shd w:val="clear" w:color="auto" w:fill="D9E2F3"/>
          </w:tcPr>
          <w:p w14:paraId="04C48A7A" w14:textId="77777777" w:rsidR="0015658F" w:rsidRDefault="006A3AF5">
            <w:pPr>
              <w:spacing w:before="40" w:after="40" w:line="276" w:lineRule="auto"/>
              <w:jc w:val="both"/>
              <w:rPr>
                <w:sz w:val="22"/>
                <w:szCs w:val="22"/>
              </w:rPr>
            </w:pPr>
            <w:r>
              <w:rPr>
                <w:sz w:val="22"/>
                <w:szCs w:val="22"/>
              </w:rPr>
              <w:t>INQA</w:t>
            </w:r>
          </w:p>
        </w:tc>
        <w:tc>
          <w:tcPr>
            <w:tcW w:w="6874" w:type="dxa"/>
          </w:tcPr>
          <w:p w14:paraId="03010D77" w14:textId="77777777" w:rsidR="0015658F" w:rsidRDefault="006A3AF5">
            <w:pPr>
              <w:spacing w:before="40" w:after="40" w:line="276" w:lineRule="auto"/>
              <w:jc w:val="both"/>
              <w:rPr>
                <w:sz w:val="22"/>
                <w:szCs w:val="22"/>
              </w:rPr>
            </w:pPr>
            <w:r>
              <w:rPr>
                <w:sz w:val="22"/>
                <w:szCs w:val="22"/>
              </w:rPr>
              <w:t xml:space="preserve">New Quality of Work (Initiative Neue Qualität der Arbeit) </w:t>
            </w:r>
          </w:p>
        </w:tc>
      </w:tr>
      <w:tr w:rsidR="00DA4FA2" w14:paraId="13BD794C" w14:textId="77777777">
        <w:trPr>
          <w:trHeight w:val="138"/>
        </w:trPr>
        <w:tc>
          <w:tcPr>
            <w:tcW w:w="2198" w:type="dxa"/>
            <w:shd w:val="clear" w:color="auto" w:fill="D9E2F3"/>
          </w:tcPr>
          <w:p w14:paraId="022F8458" w14:textId="3B3B940F" w:rsidR="00DA4FA2" w:rsidRDefault="00DA4FA2">
            <w:pPr>
              <w:spacing w:before="40" w:after="40" w:line="276" w:lineRule="auto"/>
              <w:jc w:val="both"/>
              <w:rPr>
                <w:sz w:val="22"/>
                <w:szCs w:val="22"/>
              </w:rPr>
            </w:pPr>
            <w:r>
              <w:rPr>
                <w:sz w:val="22"/>
                <w:szCs w:val="22"/>
              </w:rPr>
              <w:t>TAT</w:t>
            </w:r>
          </w:p>
        </w:tc>
        <w:tc>
          <w:tcPr>
            <w:tcW w:w="6874" w:type="dxa"/>
          </w:tcPr>
          <w:p w14:paraId="73F4DC89" w14:textId="2841FC7D" w:rsidR="00DA4FA2" w:rsidRDefault="00DA4FA2">
            <w:pPr>
              <w:spacing w:before="40" w:after="40" w:line="276" w:lineRule="auto"/>
              <w:jc w:val="both"/>
              <w:rPr>
                <w:sz w:val="22"/>
                <w:szCs w:val="22"/>
              </w:rPr>
            </w:pPr>
            <w:r>
              <w:rPr>
                <w:sz w:val="22"/>
                <w:szCs w:val="22"/>
              </w:rPr>
              <w:t>Technical Assistance Team</w:t>
            </w:r>
          </w:p>
        </w:tc>
      </w:tr>
      <w:tr w:rsidR="00BD0068" w14:paraId="0AECF917" w14:textId="77777777">
        <w:trPr>
          <w:trHeight w:val="138"/>
        </w:trPr>
        <w:tc>
          <w:tcPr>
            <w:tcW w:w="2198" w:type="dxa"/>
            <w:shd w:val="clear" w:color="auto" w:fill="D9E2F3"/>
          </w:tcPr>
          <w:p w14:paraId="41AB470A" w14:textId="36CD9336" w:rsidR="00BD0068" w:rsidRDefault="00BD0068">
            <w:pPr>
              <w:spacing w:before="40" w:after="40" w:line="276" w:lineRule="auto"/>
              <w:jc w:val="both"/>
              <w:rPr>
                <w:sz w:val="22"/>
                <w:szCs w:val="22"/>
              </w:rPr>
            </w:pPr>
            <w:r>
              <w:rPr>
                <w:sz w:val="22"/>
                <w:szCs w:val="22"/>
              </w:rPr>
              <w:t>TIHEK</w:t>
            </w:r>
          </w:p>
        </w:tc>
        <w:tc>
          <w:tcPr>
            <w:tcW w:w="6874" w:type="dxa"/>
          </w:tcPr>
          <w:p w14:paraId="62D11A5B" w14:textId="0030AF27" w:rsidR="00BD0068" w:rsidRDefault="00BD0068">
            <w:pPr>
              <w:spacing w:before="40" w:after="40" w:line="276" w:lineRule="auto"/>
              <w:jc w:val="both"/>
              <w:rPr>
                <w:sz w:val="22"/>
                <w:szCs w:val="22"/>
              </w:rPr>
            </w:pPr>
            <w:r>
              <w:rPr>
                <w:sz w:val="22"/>
                <w:szCs w:val="22"/>
              </w:rPr>
              <w:t>Human Rights and Equality Institution of Türkiye</w:t>
            </w:r>
          </w:p>
        </w:tc>
      </w:tr>
      <w:tr w:rsidR="00DA4FA2" w14:paraId="5F08DA88" w14:textId="77777777">
        <w:trPr>
          <w:trHeight w:val="138"/>
        </w:trPr>
        <w:tc>
          <w:tcPr>
            <w:tcW w:w="2198" w:type="dxa"/>
            <w:shd w:val="clear" w:color="auto" w:fill="D9E2F3"/>
          </w:tcPr>
          <w:p w14:paraId="1497AC30" w14:textId="173B52B9" w:rsidR="00DA4FA2" w:rsidRDefault="00DA4FA2">
            <w:pPr>
              <w:spacing w:before="40" w:after="40" w:line="276" w:lineRule="auto"/>
              <w:jc w:val="both"/>
              <w:rPr>
                <w:sz w:val="22"/>
                <w:szCs w:val="22"/>
              </w:rPr>
            </w:pPr>
            <w:r>
              <w:rPr>
                <w:sz w:val="22"/>
                <w:szCs w:val="22"/>
              </w:rPr>
              <w:t>TP</w:t>
            </w:r>
          </w:p>
        </w:tc>
        <w:tc>
          <w:tcPr>
            <w:tcW w:w="6874" w:type="dxa"/>
          </w:tcPr>
          <w:p w14:paraId="19B565A3" w14:textId="35B7B043" w:rsidR="00DA4FA2" w:rsidRDefault="00DA4FA2">
            <w:pPr>
              <w:spacing w:before="40" w:after="40" w:line="276" w:lineRule="auto"/>
              <w:jc w:val="both"/>
              <w:rPr>
                <w:sz w:val="22"/>
                <w:szCs w:val="22"/>
              </w:rPr>
            </w:pPr>
            <w:r>
              <w:rPr>
                <w:sz w:val="22"/>
                <w:szCs w:val="22"/>
              </w:rPr>
              <w:t>Technical Proposal</w:t>
            </w:r>
          </w:p>
        </w:tc>
      </w:tr>
      <w:tr w:rsidR="0015658F" w14:paraId="2535C81A" w14:textId="77777777">
        <w:trPr>
          <w:trHeight w:val="138"/>
        </w:trPr>
        <w:tc>
          <w:tcPr>
            <w:tcW w:w="2198" w:type="dxa"/>
            <w:shd w:val="clear" w:color="auto" w:fill="D9E2F3"/>
          </w:tcPr>
          <w:p w14:paraId="53F261E2" w14:textId="77777777" w:rsidR="0015658F" w:rsidRDefault="006A3AF5">
            <w:pPr>
              <w:spacing w:before="40" w:after="40" w:line="276" w:lineRule="auto"/>
              <w:jc w:val="both"/>
              <w:rPr>
                <w:sz w:val="22"/>
                <w:szCs w:val="22"/>
              </w:rPr>
            </w:pPr>
            <w:r>
              <w:rPr>
                <w:sz w:val="22"/>
                <w:szCs w:val="22"/>
              </w:rPr>
              <w:t>UEAPME</w:t>
            </w:r>
          </w:p>
        </w:tc>
        <w:tc>
          <w:tcPr>
            <w:tcW w:w="6874" w:type="dxa"/>
          </w:tcPr>
          <w:p w14:paraId="14A1FB63" w14:textId="3948C5FE" w:rsidR="0015658F" w:rsidRDefault="006A3AF5">
            <w:pPr>
              <w:spacing w:before="40" w:after="40" w:line="276" w:lineRule="auto"/>
              <w:jc w:val="both"/>
              <w:rPr>
                <w:sz w:val="22"/>
                <w:szCs w:val="22"/>
              </w:rPr>
            </w:pPr>
            <w:r>
              <w:rPr>
                <w:sz w:val="22"/>
                <w:szCs w:val="22"/>
              </w:rPr>
              <w:t xml:space="preserve">European Association of Craft, Small </w:t>
            </w:r>
            <w:r w:rsidR="008923E4">
              <w:rPr>
                <w:sz w:val="22"/>
                <w:szCs w:val="22"/>
              </w:rPr>
              <w:t>and</w:t>
            </w:r>
            <w:r>
              <w:rPr>
                <w:sz w:val="22"/>
                <w:szCs w:val="22"/>
              </w:rPr>
              <w:t xml:space="preserve"> Medium-sized Enterprises</w:t>
            </w:r>
          </w:p>
        </w:tc>
      </w:tr>
      <w:tr w:rsidR="0015658F" w14:paraId="0AC29830" w14:textId="77777777">
        <w:trPr>
          <w:trHeight w:val="138"/>
        </w:trPr>
        <w:tc>
          <w:tcPr>
            <w:tcW w:w="2198" w:type="dxa"/>
            <w:shd w:val="clear" w:color="auto" w:fill="D9E2F3"/>
          </w:tcPr>
          <w:p w14:paraId="1B4A5DB2" w14:textId="77777777" w:rsidR="0015658F" w:rsidRDefault="006A3AF5">
            <w:pPr>
              <w:spacing w:before="40" w:after="40" w:line="276" w:lineRule="auto"/>
              <w:jc w:val="both"/>
              <w:rPr>
                <w:sz w:val="22"/>
                <w:szCs w:val="22"/>
              </w:rPr>
            </w:pPr>
            <w:r>
              <w:rPr>
                <w:sz w:val="22"/>
                <w:szCs w:val="22"/>
              </w:rPr>
              <w:t>WHO</w:t>
            </w:r>
          </w:p>
        </w:tc>
        <w:tc>
          <w:tcPr>
            <w:tcW w:w="6874" w:type="dxa"/>
          </w:tcPr>
          <w:p w14:paraId="0EF93DC0" w14:textId="77777777" w:rsidR="0015658F" w:rsidRDefault="006A3AF5">
            <w:pPr>
              <w:spacing w:before="40" w:after="40" w:line="276" w:lineRule="auto"/>
              <w:jc w:val="both"/>
              <w:rPr>
                <w:sz w:val="22"/>
                <w:szCs w:val="22"/>
              </w:rPr>
            </w:pPr>
            <w:r>
              <w:rPr>
                <w:sz w:val="22"/>
                <w:szCs w:val="22"/>
              </w:rPr>
              <w:t xml:space="preserve">World Health Organisation </w:t>
            </w:r>
          </w:p>
        </w:tc>
      </w:tr>
    </w:tbl>
    <w:p w14:paraId="66552E12" w14:textId="763A22DE" w:rsidR="00EF5EE5" w:rsidRDefault="00EF5EE5">
      <w:pPr>
        <w:rPr>
          <w:sz w:val="22"/>
          <w:szCs w:val="22"/>
        </w:rPr>
      </w:pPr>
    </w:p>
    <w:p w14:paraId="0C175590" w14:textId="7297082F" w:rsidR="0015658F" w:rsidRDefault="00EF5EE5">
      <w:pPr>
        <w:rPr>
          <w:sz w:val="22"/>
          <w:szCs w:val="22"/>
        </w:rPr>
      </w:pPr>
      <w:r>
        <w:rPr>
          <w:sz w:val="22"/>
          <w:szCs w:val="22"/>
        </w:rPr>
        <w:br w:type="page"/>
      </w:r>
    </w:p>
    <w:p w14:paraId="7A754FE7" w14:textId="6CF53265" w:rsidR="00EF5EE5" w:rsidRPr="00FE0DD5" w:rsidRDefault="00EF5EE5" w:rsidP="00FE0DD5">
      <w:pPr>
        <w:pStyle w:val="Heading1"/>
        <w:numPr>
          <w:ilvl w:val="0"/>
          <w:numId w:val="47"/>
        </w:numPr>
      </w:pPr>
      <w:bookmarkStart w:id="3" w:name="_Toc110849977"/>
      <w:r w:rsidRPr="00FE0DD5">
        <w:lastRenderedPageBreak/>
        <w:t>INTRODUCTION</w:t>
      </w:r>
      <w:bookmarkEnd w:id="3"/>
    </w:p>
    <w:p w14:paraId="4FB6528B" w14:textId="689A7266" w:rsidR="00EF5EE5" w:rsidRPr="00836B5F" w:rsidRDefault="00EF5EE5" w:rsidP="00836B5F">
      <w:pPr>
        <w:jc w:val="both"/>
        <w:rPr>
          <w:sz w:val="22"/>
          <w:szCs w:val="22"/>
        </w:rPr>
      </w:pPr>
      <w:r w:rsidRPr="00836B5F">
        <w:rPr>
          <w:sz w:val="22"/>
          <w:szCs w:val="22"/>
        </w:rPr>
        <w:t xml:space="preserve">This Field Research Report presents the findings from a survey of 100 people in Ankara conducted during March 2022. The survey was commissioned by </w:t>
      </w:r>
    </w:p>
    <w:p w14:paraId="0ED2FF44" w14:textId="4C2C02FE" w:rsidR="0015658F" w:rsidRPr="00FE0DD5" w:rsidRDefault="00EF5EE5" w:rsidP="00FE0DD5">
      <w:pPr>
        <w:pStyle w:val="Heading1"/>
        <w:numPr>
          <w:ilvl w:val="0"/>
          <w:numId w:val="47"/>
        </w:numPr>
      </w:pPr>
      <w:bookmarkStart w:id="4" w:name="_Toc110849978"/>
      <w:r w:rsidRPr="00FE0DD5">
        <w:t>CONTEXT</w:t>
      </w:r>
      <w:bookmarkEnd w:id="4"/>
      <w:r w:rsidR="006A3AF5" w:rsidRPr="00FE0DD5">
        <w:t xml:space="preserve"> </w:t>
      </w:r>
    </w:p>
    <w:p w14:paraId="4402441B" w14:textId="77777777" w:rsidR="00EF5EE5" w:rsidRPr="00EF5EE5" w:rsidRDefault="00EF5EE5" w:rsidP="00EF5EE5">
      <w:pPr>
        <w:jc w:val="both"/>
        <w:rPr>
          <w:sz w:val="22"/>
          <w:szCs w:val="22"/>
        </w:rPr>
      </w:pPr>
      <w:r w:rsidRPr="00EF5EE5">
        <w:rPr>
          <w:sz w:val="22"/>
          <w:szCs w:val="22"/>
        </w:rPr>
        <w:t xml:space="preserve">The project, </w:t>
      </w:r>
      <w:r w:rsidRPr="00EF5EE5">
        <w:rPr>
          <w:bCs/>
          <w:sz w:val="22"/>
          <w:szCs w:val="22"/>
        </w:rPr>
        <w:t xml:space="preserve">Technical Assistance for Promoting Decent Future of Work Approach with a Focus on Gender Equality was given a </w:t>
      </w:r>
      <w:r w:rsidRPr="00EF5EE5">
        <w:rPr>
          <w:sz w:val="22"/>
          <w:szCs w:val="22"/>
        </w:rPr>
        <w:t>Terms of Reference (ToR) which set the following task for the Technical Assistance Team:</w:t>
      </w:r>
    </w:p>
    <w:p w14:paraId="25FB923B" w14:textId="5562427D" w:rsidR="00EF5EE5" w:rsidRPr="00EF5EE5" w:rsidRDefault="00EF5EE5" w:rsidP="00EF5EE5">
      <w:pPr>
        <w:jc w:val="both"/>
        <w:rPr>
          <w:b/>
          <w:sz w:val="22"/>
          <w:szCs w:val="22"/>
        </w:rPr>
      </w:pPr>
    </w:p>
    <w:p w14:paraId="651B3FB0" w14:textId="421C2436" w:rsidR="00EF5EE5" w:rsidRPr="00EF5EE5" w:rsidRDefault="00EF5EE5" w:rsidP="00EF5EE5">
      <w:pPr>
        <w:ind w:left="720"/>
        <w:jc w:val="both"/>
        <w:rPr>
          <w:i/>
          <w:sz w:val="22"/>
          <w:szCs w:val="22"/>
        </w:rPr>
      </w:pPr>
      <w:r w:rsidRPr="00EF5EE5">
        <w:rPr>
          <w:i/>
          <w:sz w:val="22"/>
          <w:szCs w:val="22"/>
        </w:rPr>
        <w:t>In addition to the Operation Beneficiary, the Presidency of the Republic of Türkiye Directorate of Communications and Human Rights and Equality Institution of Türkiye are also two institutions responsible for mobbing issue. In order to improve methods of data collection and statistics in mobbing cases, a desk study will be prepared by compiling official mobbing complaints and appeals received by abovementioned institutions for better understanding and implementation of the culture of decent work. Determination of relevant factors such as sector, age, sex, harassment, duration, physical and psychological consequences will be necessary to develop relevant policies. Examination of three institutions’ records; interviews with officials of three responsible institutions; desk study and 100 indicative face-to-face interviews with employers and/or employees (in Ankara) will be conducted for the subject research. A recommendation report which will include analysis of finding of the research will be drafted in English with executive Turkish summary and it will be used to draft relevant regulations and/or policies.  The report should include diversification of province, gender, sector, age and title of people who are subjected to mobbing and so-called mobbing.  It will be published on the official web site of the Operation Beneficiary.</w:t>
      </w:r>
    </w:p>
    <w:p w14:paraId="5CC05B39" w14:textId="44056692" w:rsidR="00EF5EE5" w:rsidRPr="00EF5EE5" w:rsidRDefault="00EF5EE5" w:rsidP="00EF5EE5"/>
    <w:p w14:paraId="05CD5A00" w14:textId="3036B032" w:rsidR="0015658F" w:rsidRPr="00FE0DD5" w:rsidRDefault="00FE0DD5" w:rsidP="00FE0DD5">
      <w:pPr>
        <w:pStyle w:val="Heading1"/>
      </w:pPr>
      <w:bookmarkStart w:id="5" w:name="_Toc110849979"/>
      <w:r>
        <w:t xml:space="preserve">3. </w:t>
      </w:r>
      <w:r w:rsidR="00EF5EE5" w:rsidRPr="00FE0DD5">
        <w:t>METHODOLOGY</w:t>
      </w:r>
      <w:bookmarkEnd w:id="5"/>
    </w:p>
    <w:p w14:paraId="0693A5ED" w14:textId="42957AF7" w:rsidR="00EF5EE5" w:rsidRPr="00EF5EE5" w:rsidRDefault="00EF5EE5" w:rsidP="00FE0DD5">
      <w:pPr>
        <w:pStyle w:val="Heading2"/>
      </w:pPr>
      <w:bookmarkStart w:id="6" w:name="_Toc110849980"/>
      <w:r w:rsidRPr="00EF5EE5">
        <w:t>3.1 Overview</w:t>
      </w:r>
      <w:bookmarkEnd w:id="6"/>
    </w:p>
    <w:p w14:paraId="6AEA316C" w14:textId="77777777" w:rsidR="00EF5EE5" w:rsidRDefault="00EF5EE5">
      <w:pPr>
        <w:jc w:val="both"/>
        <w:rPr>
          <w:sz w:val="22"/>
          <w:szCs w:val="22"/>
        </w:rPr>
      </w:pPr>
    </w:p>
    <w:p w14:paraId="4BEF93E3" w14:textId="69099853" w:rsidR="0015658F" w:rsidRPr="007D4635" w:rsidRDefault="00761C7B">
      <w:pPr>
        <w:jc w:val="both"/>
        <w:rPr>
          <w:bCs/>
          <w:sz w:val="22"/>
          <w:szCs w:val="22"/>
        </w:rPr>
      </w:pPr>
      <w:r>
        <w:rPr>
          <w:sz w:val="22"/>
          <w:szCs w:val="22"/>
        </w:rPr>
        <w:t xml:space="preserve">The </w:t>
      </w:r>
      <w:r w:rsidR="006A3AF5">
        <w:rPr>
          <w:sz w:val="22"/>
          <w:szCs w:val="22"/>
        </w:rPr>
        <w:t>field study</w:t>
      </w:r>
      <w:r>
        <w:rPr>
          <w:sz w:val="22"/>
          <w:szCs w:val="22"/>
        </w:rPr>
        <w:t xml:space="preserve"> was based on </w:t>
      </w:r>
      <w:r w:rsidR="006A3AF5">
        <w:rPr>
          <w:sz w:val="22"/>
          <w:szCs w:val="22"/>
        </w:rPr>
        <w:t xml:space="preserve">a semi-structured questionnaire </w:t>
      </w:r>
      <w:r w:rsidR="00725F68">
        <w:rPr>
          <w:sz w:val="22"/>
          <w:szCs w:val="22"/>
        </w:rPr>
        <w:t xml:space="preserve">containing 45 multiple-choice questions, one for employees and one for employers (see Annexes 1 and 2) </w:t>
      </w:r>
      <w:r>
        <w:rPr>
          <w:sz w:val="22"/>
          <w:szCs w:val="22"/>
        </w:rPr>
        <w:t xml:space="preserve">which had been </w:t>
      </w:r>
      <w:r w:rsidR="006A3AF5">
        <w:rPr>
          <w:sz w:val="22"/>
          <w:szCs w:val="22"/>
        </w:rPr>
        <w:t xml:space="preserve">prepared </w:t>
      </w:r>
      <w:r w:rsidR="008923E4">
        <w:rPr>
          <w:sz w:val="22"/>
          <w:szCs w:val="22"/>
        </w:rPr>
        <w:t>and</w:t>
      </w:r>
      <w:r w:rsidR="006A3AF5">
        <w:rPr>
          <w:sz w:val="22"/>
          <w:szCs w:val="22"/>
        </w:rPr>
        <w:t xml:space="preserve"> piloted in Ankara in February 2022. </w:t>
      </w:r>
      <w:r>
        <w:rPr>
          <w:sz w:val="22"/>
          <w:szCs w:val="22"/>
        </w:rPr>
        <w:t xml:space="preserve">The field study itself took place in </w:t>
      </w:r>
      <w:r w:rsidR="006A3AF5">
        <w:rPr>
          <w:sz w:val="22"/>
          <w:szCs w:val="22"/>
        </w:rPr>
        <w:t xml:space="preserve">in March 2022 in Ankara. </w:t>
      </w:r>
      <w:r w:rsidR="006A3AF5" w:rsidRPr="00751ADB">
        <w:rPr>
          <w:bCs/>
          <w:sz w:val="22"/>
          <w:szCs w:val="22"/>
        </w:rPr>
        <w:t xml:space="preserve">109 employees </w:t>
      </w:r>
      <w:r w:rsidR="008923E4">
        <w:rPr>
          <w:bCs/>
          <w:sz w:val="22"/>
          <w:szCs w:val="22"/>
        </w:rPr>
        <w:t>and</w:t>
      </w:r>
      <w:r w:rsidR="006A3AF5" w:rsidRPr="00751ADB">
        <w:rPr>
          <w:bCs/>
          <w:sz w:val="22"/>
          <w:szCs w:val="22"/>
        </w:rPr>
        <w:t xml:space="preserve"> 39 employers from sectors </w:t>
      </w:r>
      <w:r>
        <w:rPr>
          <w:bCs/>
          <w:sz w:val="22"/>
          <w:szCs w:val="22"/>
        </w:rPr>
        <w:t xml:space="preserve">such </w:t>
      </w:r>
      <w:r w:rsidR="006A3AF5" w:rsidRPr="00751ADB">
        <w:rPr>
          <w:bCs/>
          <w:sz w:val="22"/>
          <w:szCs w:val="22"/>
        </w:rPr>
        <w:t xml:space="preserve">as manufacturing </w:t>
      </w:r>
      <w:r w:rsidR="008923E4">
        <w:rPr>
          <w:bCs/>
          <w:sz w:val="22"/>
          <w:szCs w:val="22"/>
        </w:rPr>
        <w:t>and</w:t>
      </w:r>
      <w:r w:rsidR="006A3AF5" w:rsidRPr="00751ADB">
        <w:rPr>
          <w:bCs/>
          <w:sz w:val="22"/>
          <w:szCs w:val="22"/>
        </w:rPr>
        <w:t xml:space="preserve"> services were interviewed</w:t>
      </w:r>
      <w:r>
        <w:rPr>
          <w:bCs/>
          <w:sz w:val="22"/>
          <w:szCs w:val="22"/>
        </w:rPr>
        <w:t>, face-to-face,</w:t>
      </w:r>
      <w:r w:rsidR="006A3AF5" w:rsidRPr="00751ADB">
        <w:rPr>
          <w:bCs/>
          <w:sz w:val="22"/>
          <w:szCs w:val="22"/>
        </w:rPr>
        <w:t xml:space="preserve"> </w:t>
      </w:r>
      <w:r w:rsidR="00B95CB0">
        <w:rPr>
          <w:bCs/>
          <w:sz w:val="22"/>
          <w:szCs w:val="22"/>
        </w:rPr>
        <w:t xml:space="preserve">using </w:t>
      </w:r>
      <w:r w:rsidR="006A3AF5" w:rsidRPr="00751ADB">
        <w:rPr>
          <w:bCs/>
          <w:sz w:val="22"/>
          <w:szCs w:val="22"/>
        </w:rPr>
        <w:t xml:space="preserve">the semi-structured questionnaire. Before distributing the questionnaires, respondents were given a brief explanation about the confidentiality </w:t>
      </w:r>
      <w:r w:rsidR="008923E4">
        <w:rPr>
          <w:bCs/>
          <w:sz w:val="22"/>
          <w:szCs w:val="22"/>
        </w:rPr>
        <w:t>and</w:t>
      </w:r>
      <w:r w:rsidR="006A3AF5" w:rsidRPr="00751ADB">
        <w:rPr>
          <w:bCs/>
          <w:sz w:val="22"/>
          <w:szCs w:val="22"/>
        </w:rPr>
        <w:t xml:space="preserve"> the procedure of the study</w:t>
      </w:r>
      <w:r>
        <w:rPr>
          <w:bCs/>
          <w:sz w:val="22"/>
          <w:szCs w:val="22"/>
        </w:rPr>
        <w:t xml:space="preserve">, </w:t>
      </w:r>
      <w:r w:rsidR="008923E4">
        <w:rPr>
          <w:bCs/>
          <w:sz w:val="22"/>
          <w:szCs w:val="22"/>
        </w:rPr>
        <w:t>and</w:t>
      </w:r>
      <w:r>
        <w:rPr>
          <w:bCs/>
          <w:sz w:val="22"/>
          <w:szCs w:val="22"/>
        </w:rPr>
        <w:t xml:space="preserve"> were guaranteed anonymity</w:t>
      </w:r>
      <w:r w:rsidR="006A3AF5" w:rsidRPr="00751ADB">
        <w:rPr>
          <w:bCs/>
          <w:sz w:val="22"/>
          <w:szCs w:val="22"/>
        </w:rPr>
        <w:t xml:space="preserve">. For each participant the procedure took approximately 20-25 minutes </w:t>
      </w:r>
      <w:r w:rsidR="00EF5EE5">
        <w:rPr>
          <w:bCs/>
          <w:sz w:val="22"/>
          <w:szCs w:val="22"/>
        </w:rPr>
        <w:t>o</w:t>
      </w:r>
      <w:r w:rsidR="006A3AF5" w:rsidRPr="00751ADB">
        <w:rPr>
          <w:bCs/>
          <w:sz w:val="22"/>
          <w:szCs w:val="22"/>
        </w:rPr>
        <w:t xml:space="preserve">n average. </w:t>
      </w:r>
    </w:p>
    <w:p w14:paraId="41093C50" w14:textId="77777777" w:rsidR="0015658F" w:rsidRDefault="0015658F">
      <w:pPr>
        <w:jc w:val="both"/>
        <w:rPr>
          <w:b/>
          <w:sz w:val="22"/>
          <w:szCs w:val="22"/>
        </w:rPr>
      </w:pPr>
    </w:p>
    <w:p w14:paraId="0FBDE043" w14:textId="5FF66A25" w:rsidR="00EE3FF0" w:rsidRPr="00FE0DD5" w:rsidRDefault="00EF5EE5" w:rsidP="00FE0DD5">
      <w:pPr>
        <w:pStyle w:val="Heading2"/>
      </w:pPr>
      <w:bookmarkStart w:id="7" w:name="_Toc110849981"/>
      <w:r w:rsidRPr="00FE0DD5">
        <w:t xml:space="preserve">3.2 </w:t>
      </w:r>
      <w:r w:rsidR="00EE3FF0" w:rsidRPr="00FE0DD5">
        <w:t>On Data Required</w:t>
      </w:r>
      <w:bookmarkEnd w:id="7"/>
    </w:p>
    <w:p w14:paraId="5B3CF5E2" w14:textId="372C0798" w:rsidR="001D1FB4" w:rsidRPr="002B6BD0" w:rsidRDefault="001D1FB4" w:rsidP="002B6BD0">
      <w:pPr>
        <w:jc w:val="both"/>
        <w:rPr>
          <w:sz w:val="22"/>
          <w:szCs w:val="22"/>
        </w:rPr>
      </w:pPr>
      <w:bookmarkStart w:id="8" w:name="_Toc107307207"/>
      <w:r w:rsidRPr="002B6BD0">
        <w:rPr>
          <w:sz w:val="22"/>
          <w:szCs w:val="22"/>
        </w:rPr>
        <w:t xml:space="preserve">As it is mentioned in the ToR, the Presidency of the Republic of </w:t>
      </w:r>
      <w:r w:rsidR="008178F7" w:rsidRPr="002B6BD0">
        <w:rPr>
          <w:sz w:val="22"/>
          <w:szCs w:val="22"/>
        </w:rPr>
        <w:t>Türkiye</w:t>
      </w:r>
      <w:r w:rsidRPr="002B6BD0">
        <w:rPr>
          <w:sz w:val="22"/>
          <w:szCs w:val="22"/>
        </w:rPr>
        <w:t xml:space="preserve"> Directorate of Communications, Human Rights </w:t>
      </w:r>
      <w:r w:rsidR="008923E4" w:rsidRPr="002B6BD0">
        <w:rPr>
          <w:sz w:val="22"/>
          <w:szCs w:val="22"/>
        </w:rPr>
        <w:t>and</w:t>
      </w:r>
      <w:r w:rsidRPr="002B6BD0">
        <w:rPr>
          <w:sz w:val="22"/>
          <w:szCs w:val="22"/>
        </w:rPr>
        <w:t xml:space="preserve"> Equality Institution of </w:t>
      </w:r>
      <w:r w:rsidR="008178F7" w:rsidRPr="002B6BD0">
        <w:rPr>
          <w:sz w:val="22"/>
          <w:szCs w:val="22"/>
        </w:rPr>
        <w:t>Türkiye</w:t>
      </w:r>
      <w:r w:rsidRPr="002B6BD0">
        <w:rPr>
          <w:sz w:val="22"/>
          <w:szCs w:val="22"/>
        </w:rPr>
        <w:t xml:space="preserve"> (TIHEK) </w:t>
      </w:r>
      <w:r w:rsidR="008923E4" w:rsidRPr="002B6BD0">
        <w:rPr>
          <w:sz w:val="22"/>
          <w:szCs w:val="22"/>
        </w:rPr>
        <w:t>and</w:t>
      </w:r>
      <w:r w:rsidRPr="002B6BD0">
        <w:rPr>
          <w:sz w:val="22"/>
          <w:szCs w:val="22"/>
        </w:rPr>
        <w:t xml:space="preserve"> MoLSS – Department of Guidance </w:t>
      </w:r>
      <w:r w:rsidR="008923E4" w:rsidRPr="002B6BD0">
        <w:rPr>
          <w:sz w:val="22"/>
          <w:szCs w:val="22"/>
        </w:rPr>
        <w:t>and</w:t>
      </w:r>
      <w:r w:rsidRPr="002B6BD0">
        <w:rPr>
          <w:sz w:val="22"/>
          <w:szCs w:val="22"/>
        </w:rPr>
        <w:t xml:space="preserve"> Inspection are institutions that receive mobbing complains. After the interviews maintained </w:t>
      </w:r>
      <w:r w:rsidR="008923E4" w:rsidRPr="002B6BD0">
        <w:rPr>
          <w:sz w:val="22"/>
          <w:szCs w:val="22"/>
        </w:rPr>
        <w:t>and</w:t>
      </w:r>
      <w:r w:rsidRPr="002B6BD0">
        <w:rPr>
          <w:sz w:val="22"/>
          <w:szCs w:val="22"/>
        </w:rPr>
        <w:t xml:space="preserve"> for an official letter from  the Ministry, information on three institutions’ records was required.</w:t>
      </w:r>
      <w:bookmarkEnd w:id="8"/>
      <w:r w:rsidRPr="002B6BD0">
        <w:rPr>
          <w:sz w:val="22"/>
          <w:szCs w:val="22"/>
        </w:rPr>
        <w:t xml:space="preserve">  </w:t>
      </w:r>
    </w:p>
    <w:p w14:paraId="7C42DF5E" w14:textId="77777777" w:rsidR="001D1FB4" w:rsidRPr="002B6BD0" w:rsidRDefault="001D1FB4" w:rsidP="002B6BD0">
      <w:pPr>
        <w:jc w:val="both"/>
        <w:rPr>
          <w:sz w:val="22"/>
          <w:szCs w:val="22"/>
        </w:rPr>
      </w:pPr>
      <w:bookmarkStart w:id="9" w:name="_Toc107307208"/>
      <w:r w:rsidRPr="002B6BD0">
        <w:rPr>
          <w:sz w:val="22"/>
          <w:szCs w:val="22"/>
        </w:rPr>
        <w:lastRenderedPageBreak/>
        <w:t>The information received from the institutions are the following:</w:t>
      </w:r>
      <w:bookmarkEnd w:id="9"/>
      <w:r w:rsidRPr="002B6BD0">
        <w:rPr>
          <w:sz w:val="22"/>
          <w:szCs w:val="22"/>
        </w:rPr>
        <w:t xml:space="preserve"> </w:t>
      </w:r>
    </w:p>
    <w:p w14:paraId="4D43D21E" w14:textId="501F2F47" w:rsidR="00454C77" w:rsidRPr="00FE0DD5" w:rsidRDefault="00EF5EE5" w:rsidP="00FE0DD5">
      <w:pPr>
        <w:pStyle w:val="Heading2"/>
      </w:pPr>
      <w:bookmarkStart w:id="10" w:name="_Toc110849982"/>
      <w:r w:rsidRPr="00FE0DD5">
        <w:t xml:space="preserve">3.3 </w:t>
      </w:r>
      <w:r w:rsidR="00EE3FF0" w:rsidRPr="00FE0DD5">
        <w:t xml:space="preserve">MoLSS (Department of Guidance </w:t>
      </w:r>
      <w:r w:rsidR="008923E4" w:rsidRPr="00FE0DD5">
        <w:t>and</w:t>
      </w:r>
      <w:r w:rsidR="00EE3FF0" w:rsidRPr="00FE0DD5">
        <w:t xml:space="preserve"> Inspection) for the </w:t>
      </w:r>
      <w:r w:rsidR="00454C77" w:rsidRPr="00FE0DD5">
        <w:t>period 2018-</w:t>
      </w:r>
      <w:r w:rsidR="00EE3FF0" w:rsidRPr="00FE0DD5">
        <w:t xml:space="preserve"> 202</w:t>
      </w:r>
      <w:r w:rsidR="00454C77" w:rsidRPr="00FE0DD5">
        <w:t>2 (until 09/06/2022)</w:t>
      </w:r>
      <w:bookmarkEnd w:id="10"/>
    </w:p>
    <w:p w14:paraId="163CD899" w14:textId="6C7A0A37" w:rsidR="00454C77" w:rsidRPr="009B3DAC" w:rsidRDefault="00454C77" w:rsidP="00EF5EE5">
      <w:pPr>
        <w:spacing w:after="200"/>
        <w:jc w:val="both"/>
        <w:rPr>
          <w:rFonts w:cs="Times New Roman"/>
          <w:sz w:val="22"/>
          <w:szCs w:val="22"/>
          <w:lang w:val="en"/>
        </w:rPr>
      </w:pPr>
      <w:r w:rsidRPr="009B3DAC">
        <w:rPr>
          <w:rFonts w:cs="Times New Roman"/>
          <w:sz w:val="22"/>
          <w:szCs w:val="22"/>
          <w:lang w:val="en"/>
        </w:rPr>
        <w:t xml:space="preserve">It is seen that 2,915 applications were made in this period with the claim of "Psychological Harassment" It is seen that 44.9% (1311) of these applications were included in the inspection program </w:t>
      </w:r>
      <w:r w:rsidR="008923E4">
        <w:rPr>
          <w:rFonts w:cs="Times New Roman"/>
          <w:sz w:val="22"/>
          <w:szCs w:val="22"/>
          <w:lang w:val="en"/>
        </w:rPr>
        <w:t>and</w:t>
      </w:r>
      <w:r w:rsidRPr="009B3DAC">
        <w:rPr>
          <w:rFonts w:cs="Times New Roman"/>
          <w:sz w:val="22"/>
          <w:szCs w:val="22"/>
          <w:lang w:val="en"/>
        </w:rPr>
        <w:t xml:space="preserve"> 89.2% (1170) of those included in the program were concluded.</w:t>
      </w:r>
    </w:p>
    <w:p w14:paraId="374E18FC" w14:textId="4F9E7196" w:rsidR="00454C77" w:rsidRPr="009B3DAC" w:rsidRDefault="00454C77" w:rsidP="00EF5EE5">
      <w:pPr>
        <w:spacing w:after="200"/>
        <w:jc w:val="both"/>
        <w:rPr>
          <w:rFonts w:cs="Times New Roman"/>
          <w:sz w:val="22"/>
          <w:szCs w:val="22"/>
          <w:lang w:val="en"/>
        </w:rPr>
      </w:pPr>
      <w:r w:rsidRPr="009B3DAC">
        <w:rPr>
          <w:rFonts w:cs="Times New Roman"/>
          <w:sz w:val="22"/>
          <w:szCs w:val="22"/>
          <w:lang w:val="en"/>
        </w:rPr>
        <w:t xml:space="preserve">Administrative fines were imposed on a total of 81 employers, </w:t>
      </w:r>
      <w:r w:rsidR="008923E4">
        <w:rPr>
          <w:rFonts w:cs="Times New Roman"/>
          <w:sz w:val="22"/>
          <w:szCs w:val="22"/>
          <w:lang w:val="en"/>
        </w:rPr>
        <w:t>and</w:t>
      </w:r>
      <w:r w:rsidRPr="009B3DAC">
        <w:rPr>
          <w:rFonts w:cs="Times New Roman"/>
          <w:sz w:val="22"/>
          <w:szCs w:val="22"/>
          <w:lang w:val="en"/>
        </w:rPr>
        <w:t xml:space="preserve"> the total administrative fine was determined to be 343,455 TL.</w:t>
      </w:r>
    </w:p>
    <w:p w14:paraId="4A214640" w14:textId="0137EBAF" w:rsidR="00454C77" w:rsidRPr="009B3DAC" w:rsidRDefault="00454C77" w:rsidP="00EF5EE5">
      <w:pPr>
        <w:spacing w:after="200"/>
        <w:jc w:val="both"/>
        <w:rPr>
          <w:rFonts w:cs="Times New Roman"/>
          <w:sz w:val="22"/>
          <w:szCs w:val="22"/>
          <w:lang w:val="en"/>
        </w:rPr>
      </w:pPr>
      <w:r w:rsidRPr="009B3DAC">
        <w:rPr>
          <w:rFonts w:cs="Times New Roman"/>
          <w:sz w:val="22"/>
          <w:szCs w:val="22"/>
          <w:lang w:val="en"/>
        </w:rPr>
        <w:t>On the other h</w:t>
      </w:r>
      <w:r w:rsidR="008923E4">
        <w:rPr>
          <w:rFonts w:cs="Times New Roman"/>
          <w:sz w:val="22"/>
          <w:szCs w:val="22"/>
          <w:lang w:val="en"/>
        </w:rPr>
        <w:t>and</w:t>
      </w:r>
      <w:r w:rsidRPr="009B3DAC">
        <w:rPr>
          <w:rFonts w:cs="Times New Roman"/>
          <w:sz w:val="22"/>
          <w:szCs w:val="22"/>
          <w:lang w:val="en"/>
        </w:rPr>
        <w:t>, according to the data of the Ministry of Labor, it was observed that a total of 1207 applications were made in the records of 2021.</w:t>
      </w:r>
    </w:p>
    <w:p w14:paraId="515F4C16" w14:textId="77777777" w:rsidR="009B3DAC" w:rsidRDefault="009B3DAC">
      <w:pPr>
        <w:rPr>
          <w:rFonts w:cs="Times New Roman"/>
          <w:b/>
          <w:bCs/>
          <w:sz w:val="22"/>
          <w:szCs w:val="22"/>
          <w:lang w:val="en"/>
        </w:rPr>
      </w:pPr>
      <w:bookmarkStart w:id="11" w:name="_Hlk106786282"/>
      <w:r>
        <w:rPr>
          <w:rFonts w:cs="Times New Roman"/>
          <w:b/>
          <w:bCs/>
          <w:sz w:val="22"/>
          <w:szCs w:val="22"/>
          <w:lang w:val="en"/>
        </w:rPr>
        <w:br w:type="page"/>
      </w:r>
    </w:p>
    <w:p w14:paraId="465820B1" w14:textId="22A83C9B" w:rsidR="00454C77" w:rsidRPr="003021FF" w:rsidRDefault="00454C77" w:rsidP="003021FF">
      <w:pPr>
        <w:spacing w:after="200" w:line="276" w:lineRule="auto"/>
        <w:jc w:val="center"/>
        <w:rPr>
          <w:rFonts w:cs="Times New Roman"/>
          <w:b/>
          <w:bCs/>
          <w:sz w:val="22"/>
          <w:szCs w:val="22"/>
          <w:lang w:val="en"/>
        </w:rPr>
      </w:pPr>
      <w:r w:rsidRPr="003021FF">
        <w:rPr>
          <w:rFonts w:cs="Times New Roman"/>
          <w:b/>
          <w:bCs/>
          <w:sz w:val="22"/>
          <w:szCs w:val="22"/>
          <w:lang w:val="en"/>
        </w:rPr>
        <w:lastRenderedPageBreak/>
        <w:t xml:space="preserve">Table </w:t>
      </w:r>
      <w:r w:rsidR="009C2BE4" w:rsidRPr="003021FF">
        <w:rPr>
          <w:rFonts w:cs="Times New Roman"/>
          <w:b/>
          <w:bCs/>
          <w:sz w:val="22"/>
          <w:szCs w:val="22"/>
          <w:lang w:val="en"/>
        </w:rPr>
        <w:t>2</w:t>
      </w:r>
      <w:r w:rsidRPr="003021FF">
        <w:rPr>
          <w:rFonts w:cs="Times New Roman"/>
          <w:b/>
          <w:bCs/>
          <w:sz w:val="22"/>
          <w:szCs w:val="22"/>
          <w:lang w:val="en"/>
        </w:rPr>
        <w:t>: Table of distributions by mobbing parties</w:t>
      </w:r>
    </w:p>
    <w:tbl>
      <w:tblPr>
        <w:tblW w:w="5174" w:type="pct"/>
        <w:tblCellMar>
          <w:left w:w="70" w:type="dxa"/>
          <w:right w:w="70" w:type="dxa"/>
        </w:tblCellMar>
        <w:tblLook w:val="04A0" w:firstRow="1" w:lastRow="0" w:firstColumn="1" w:lastColumn="0" w:noHBand="0" w:noVBand="1"/>
      </w:tblPr>
      <w:tblGrid>
        <w:gridCol w:w="5823"/>
        <w:gridCol w:w="3305"/>
        <w:gridCol w:w="1041"/>
      </w:tblGrid>
      <w:tr w:rsidR="00454C77" w:rsidRPr="00454C77" w14:paraId="23D07FFE" w14:textId="77777777" w:rsidTr="007C18A5">
        <w:trPr>
          <w:trHeight w:val="375"/>
        </w:trPr>
        <w:tc>
          <w:tcPr>
            <w:tcW w:w="2862" w:type="pct"/>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bottom"/>
            <w:hideMark/>
          </w:tcPr>
          <w:bookmarkEnd w:id="11"/>
          <w:p w14:paraId="3DEAF5A6" w14:textId="77777777" w:rsidR="00454C77" w:rsidRPr="00454C77" w:rsidRDefault="00454C77" w:rsidP="00454C77">
            <w:pPr>
              <w:rPr>
                <w:rFonts w:cs="Times New Roman"/>
                <w:sz w:val="22"/>
                <w:szCs w:val="22"/>
                <w:lang w:val="en"/>
              </w:rPr>
            </w:pPr>
            <w:r w:rsidRPr="00454C77">
              <w:rPr>
                <w:rFonts w:cs="Times New Roman"/>
                <w:sz w:val="22"/>
                <w:szCs w:val="22"/>
                <w:lang w:val="en"/>
              </w:rPr>
              <w:t> </w:t>
            </w:r>
          </w:p>
        </w:tc>
        <w:tc>
          <w:tcPr>
            <w:tcW w:w="1625" w:type="pct"/>
            <w:tcBorders>
              <w:top w:val="single" w:sz="4" w:space="0" w:color="auto"/>
              <w:left w:val="nil"/>
              <w:bottom w:val="single" w:sz="4" w:space="0" w:color="auto"/>
              <w:right w:val="single" w:sz="4" w:space="0" w:color="auto"/>
            </w:tcBorders>
            <w:shd w:val="clear" w:color="auto" w:fill="D9E2F3" w:themeFill="accent1" w:themeFillTint="33"/>
            <w:hideMark/>
          </w:tcPr>
          <w:p w14:paraId="79DEC8DA" w14:textId="1113EDDF" w:rsidR="00454C77" w:rsidRPr="009F44D3" w:rsidRDefault="00454C77" w:rsidP="00454C77">
            <w:pPr>
              <w:ind w:firstLineChars="100" w:firstLine="220"/>
              <w:jc w:val="center"/>
              <w:rPr>
                <w:rFonts w:cs="Times New Roman"/>
                <w:b/>
                <w:bCs/>
                <w:sz w:val="22"/>
                <w:szCs w:val="22"/>
                <w:lang w:val="en"/>
              </w:rPr>
            </w:pPr>
            <w:r w:rsidRPr="009F44D3">
              <w:rPr>
                <w:rFonts w:cs="Times New Roman"/>
                <w:b/>
                <w:bCs/>
                <w:sz w:val="22"/>
                <w:szCs w:val="22"/>
                <w:lang w:val="en"/>
              </w:rPr>
              <w:t>Number of Mobbing</w:t>
            </w:r>
            <w:r w:rsidR="009F44D3">
              <w:rPr>
                <w:rFonts w:cs="Times New Roman"/>
                <w:b/>
                <w:bCs/>
                <w:sz w:val="22"/>
                <w:szCs w:val="22"/>
                <w:lang w:val="en"/>
              </w:rPr>
              <w:t xml:space="preserve"> Complaints Received</w:t>
            </w:r>
          </w:p>
        </w:tc>
        <w:tc>
          <w:tcPr>
            <w:tcW w:w="512" w:type="pct"/>
            <w:tcBorders>
              <w:top w:val="single" w:sz="4" w:space="0" w:color="auto"/>
              <w:left w:val="nil"/>
              <w:bottom w:val="single" w:sz="4" w:space="0" w:color="auto"/>
              <w:right w:val="single" w:sz="4" w:space="0" w:color="auto"/>
            </w:tcBorders>
            <w:shd w:val="clear" w:color="auto" w:fill="D9E2F3" w:themeFill="accent1" w:themeFillTint="33"/>
            <w:noWrap/>
            <w:vAlign w:val="bottom"/>
            <w:hideMark/>
          </w:tcPr>
          <w:p w14:paraId="72CC5472" w14:textId="77777777" w:rsidR="00454C77" w:rsidRPr="009F44D3" w:rsidRDefault="00454C77" w:rsidP="00454C77">
            <w:pPr>
              <w:jc w:val="center"/>
              <w:rPr>
                <w:rFonts w:cs="Times New Roman"/>
                <w:b/>
                <w:bCs/>
                <w:sz w:val="22"/>
                <w:szCs w:val="22"/>
                <w:lang w:val="en"/>
              </w:rPr>
            </w:pPr>
            <w:r w:rsidRPr="009F44D3">
              <w:rPr>
                <w:rFonts w:cs="Times New Roman"/>
                <w:b/>
                <w:bCs/>
                <w:sz w:val="22"/>
                <w:szCs w:val="22"/>
                <w:lang w:val="en"/>
              </w:rPr>
              <w:t>%</w:t>
            </w:r>
          </w:p>
        </w:tc>
      </w:tr>
      <w:tr w:rsidR="00454C77" w:rsidRPr="00454C77" w14:paraId="469CE2B2" w14:textId="77777777" w:rsidTr="007C18A5">
        <w:trPr>
          <w:trHeight w:val="330"/>
        </w:trPr>
        <w:tc>
          <w:tcPr>
            <w:tcW w:w="2862" w:type="pct"/>
            <w:tcBorders>
              <w:top w:val="nil"/>
              <w:left w:val="single" w:sz="4" w:space="0" w:color="auto"/>
              <w:bottom w:val="single" w:sz="4" w:space="0" w:color="auto"/>
              <w:right w:val="single" w:sz="4" w:space="0" w:color="auto"/>
            </w:tcBorders>
            <w:shd w:val="clear" w:color="auto" w:fill="FBE4D5" w:themeFill="accent2" w:themeFillTint="33"/>
            <w:hideMark/>
          </w:tcPr>
          <w:p w14:paraId="10CB0061" w14:textId="461C0625" w:rsidR="00454C77" w:rsidRPr="00454C77" w:rsidRDefault="00454C77" w:rsidP="00454C77">
            <w:pPr>
              <w:rPr>
                <w:rFonts w:cs="Times New Roman"/>
                <w:sz w:val="22"/>
                <w:szCs w:val="22"/>
                <w:lang w:val="en"/>
              </w:rPr>
            </w:pPr>
            <w:r w:rsidRPr="00454C77">
              <w:rPr>
                <w:rFonts w:cs="Times New Roman"/>
                <w:sz w:val="22"/>
                <w:szCs w:val="22"/>
                <w:lang w:val="en"/>
              </w:rPr>
              <w:t>Total number of Mob</w:t>
            </w:r>
            <w:r w:rsidR="009F44D3">
              <w:rPr>
                <w:rFonts w:cs="Times New Roman"/>
                <w:sz w:val="22"/>
                <w:szCs w:val="22"/>
                <w:lang w:val="en"/>
              </w:rPr>
              <w:t>b</w:t>
            </w:r>
            <w:r w:rsidRPr="00454C77">
              <w:rPr>
                <w:rFonts w:cs="Times New Roman"/>
                <w:sz w:val="22"/>
                <w:szCs w:val="22"/>
                <w:lang w:val="en"/>
              </w:rPr>
              <w:t>ing applications</w:t>
            </w:r>
          </w:p>
        </w:tc>
        <w:tc>
          <w:tcPr>
            <w:tcW w:w="1625" w:type="pct"/>
            <w:tcBorders>
              <w:top w:val="nil"/>
              <w:left w:val="nil"/>
              <w:bottom w:val="single" w:sz="4" w:space="0" w:color="auto"/>
              <w:right w:val="single" w:sz="4" w:space="0" w:color="auto"/>
            </w:tcBorders>
            <w:shd w:val="clear" w:color="auto" w:fill="FBE4D5" w:themeFill="accent2" w:themeFillTint="33"/>
            <w:hideMark/>
          </w:tcPr>
          <w:p w14:paraId="56DA3931" w14:textId="59B8CE3E" w:rsidR="00454C77" w:rsidRPr="00454C77" w:rsidRDefault="00454C77" w:rsidP="00454C77">
            <w:pPr>
              <w:ind w:firstLineChars="100" w:firstLine="220"/>
              <w:jc w:val="center"/>
              <w:rPr>
                <w:rFonts w:cs="Times New Roman"/>
                <w:sz w:val="22"/>
                <w:szCs w:val="22"/>
                <w:lang w:val="en"/>
              </w:rPr>
            </w:pPr>
            <w:r w:rsidRPr="00454C77">
              <w:rPr>
                <w:rFonts w:cs="Times New Roman"/>
                <w:sz w:val="22"/>
                <w:szCs w:val="22"/>
                <w:lang w:val="en"/>
              </w:rPr>
              <w:t>1</w:t>
            </w:r>
            <w:r w:rsidR="00A8525C">
              <w:rPr>
                <w:rFonts w:cs="Times New Roman"/>
                <w:sz w:val="22"/>
                <w:szCs w:val="22"/>
                <w:lang w:val="en"/>
              </w:rPr>
              <w:t>.</w:t>
            </w:r>
            <w:r w:rsidRPr="00454C77">
              <w:rPr>
                <w:rFonts w:cs="Times New Roman"/>
                <w:sz w:val="22"/>
                <w:szCs w:val="22"/>
                <w:lang w:val="en"/>
              </w:rPr>
              <w:t>207</w:t>
            </w:r>
          </w:p>
        </w:tc>
        <w:tc>
          <w:tcPr>
            <w:tcW w:w="512" w:type="pct"/>
            <w:tcBorders>
              <w:top w:val="nil"/>
              <w:left w:val="nil"/>
              <w:bottom w:val="single" w:sz="4" w:space="0" w:color="auto"/>
              <w:right w:val="single" w:sz="4" w:space="0" w:color="auto"/>
            </w:tcBorders>
            <w:shd w:val="clear" w:color="auto" w:fill="FBE4D5" w:themeFill="accent2" w:themeFillTint="33"/>
            <w:hideMark/>
          </w:tcPr>
          <w:p w14:paraId="0CD0F03C" w14:textId="2A423111" w:rsidR="00454C77" w:rsidRPr="00454C77" w:rsidRDefault="009C2BE4" w:rsidP="00454C77">
            <w:pPr>
              <w:ind w:firstLineChars="100" w:firstLine="220"/>
              <w:jc w:val="center"/>
              <w:rPr>
                <w:rFonts w:cs="Times New Roman"/>
                <w:sz w:val="22"/>
                <w:szCs w:val="22"/>
                <w:lang w:val="en"/>
              </w:rPr>
            </w:pPr>
            <w:r>
              <w:rPr>
                <w:rFonts w:cs="Times New Roman"/>
                <w:sz w:val="22"/>
                <w:szCs w:val="22"/>
                <w:lang w:val="en"/>
              </w:rPr>
              <w:t>100</w:t>
            </w:r>
          </w:p>
        </w:tc>
      </w:tr>
      <w:tr w:rsidR="00454C77" w:rsidRPr="00454C77" w14:paraId="3EBB5EDC" w14:textId="77777777" w:rsidTr="007C18A5">
        <w:trPr>
          <w:trHeight w:val="375"/>
        </w:trPr>
        <w:tc>
          <w:tcPr>
            <w:tcW w:w="2862" w:type="pct"/>
            <w:tcBorders>
              <w:top w:val="nil"/>
              <w:left w:val="single" w:sz="4" w:space="0" w:color="auto"/>
              <w:bottom w:val="single" w:sz="4" w:space="0" w:color="auto"/>
              <w:right w:val="single" w:sz="4" w:space="0" w:color="auto"/>
            </w:tcBorders>
            <w:shd w:val="clear" w:color="auto" w:fill="FBE4D5" w:themeFill="accent2" w:themeFillTint="33"/>
            <w:hideMark/>
          </w:tcPr>
          <w:p w14:paraId="0BB1A9A6" w14:textId="77777777" w:rsidR="00454C77" w:rsidRPr="00454C77" w:rsidRDefault="00454C77" w:rsidP="00454C77">
            <w:pPr>
              <w:rPr>
                <w:rFonts w:cs="Times New Roman"/>
                <w:sz w:val="22"/>
                <w:szCs w:val="22"/>
                <w:lang w:val="en"/>
              </w:rPr>
            </w:pPr>
            <w:r w:rsidRPr="00454C77">
              <w:rPr>
                <w:rFonts w:cs="Times New Roman"/>
                <w:sz w:val="22"/>
                <w:szCs w:val="22"/>
                <w:lang w:val="en"/>
              </w:rPr>
              <w:t>Number of mobbing done by women</w:t>
            </w:r>
          </w:p>
        </w:tc>
        <w:tc>
          <w:tcPr>
            <w:tcW w:w="1625" w:type="pct"/>
            <w:tcBorders>
              <w:top w:val="nil"/>
              <w:left w:val="nil"/>
              <w:bottom w:val="single" w:sz="4" w:space="0" w:color="auto"/>
              <w:right w:val="single" w:sz="4" w:space="0" w:color="auto"/>
            </w:tcBorders>
            <w:shd w:val="clear" w:color="auto" w:fill="FBE4D5" w:themeFill="accent2" w:themeFillTint="33"/>
            <w:hideMark/>
          </w:tcPr>
          <w:p w14:paraId="39C5F6C2" w14:textId="77777777" w:rsidR="00454C77" w:rsidRPr="00454C77" w:rsidRDefault="00454C77" w:rsidP="00454C77">
            <w:pPr>
              <w:ind w:firstLineChars="100" w:firstLine="220"/>
              <w:jc w:val="center"/>
              <w:rPr>
                <w:rFonts w:cs="Times New Roman"/>
                <w:sz w:val="22"/>
                <w:szCs w:val="22"/>
                <w:lang w:val="en"/>
              </w:rPr>
            </w:pPr>
            <w:r w:rsidRPr="00454C77">
              <w:rPr>
                <w:rFonts w:cs="Times New Roman"/>
                <w:sz w:val="22"/>
                <w:szCs w:val="22"/>
                <w:lang w:val="en"/>
              </w:rPr>
              <w:t>240</w:t>
            </w:r>
          </w:p>
        </w:tc>
        <w:tc>
          <w:tcPr>
            <w:tcW w:w="512" w:type="pct"/>
            <w:tcBorders>
              <w:top w:val="nil"/>
              <w:left w:val="nil"/>
              <w:bottom w:val="single" w:sz="4" w:space="0" w:color="auto"/>
              <w:right w:val="single" w:sz="4" w:space="0" w:color="auto"/>
            </w:tcBorders>
            <w:shd w:val="clear" w:color="auto" w:fill="FBE4D5" w:themeFill="accent2" w:themeFillTint="33"/>
            <w:hideMark/>
          </w:tcPr>
          <w:p w14:paraId="7A9845D1" w14:textId="77777777" w:rsidR="00454C77" w:rsidRPr="00454C77" w:rsidRDefault="00454C77" w:rsidP="00454C77">
            <w:pPr>
              <w:ind w:firstLineChars="100" w:firstLine="220"/>
              <w:jc w:val="center"/>
              <w:rPr>
                <w:rFonts w:cs="Times New Roman"/>
                <w:sz w:val="22"/>
                <w:szCs w:val="22"/>
                <w:lang w:val="en"/>
              </w:rPr>
            </w:pPr>
            <w:r w:rsidRPr="00454C77">
              <w:rPr>
                <w:rFonts w:cs="Times New Roman"/>
                <w:sz w:val="22"/>
                <w:szCs w:val="22"/>
                <w:lang w:val="en"/>
              </w:rPr>
              <w:t>20</w:t>
            </w:r>
          </w:p>
        </w:tc>
      </w:tr>
      <w:tr w:rsidR="00454C77" w:rsidRPr="00454C77" w14:paraId="559B3016" w14:textId="77777777" w:rsidTr="007C18A5">
        <w:trPr>
          <w:trHeight w:val="375"/>
        </w:trPr>
        <w:tc>
          <w:tcPr>
            <w:tcW w:w="2862" w:type="pct"/>
            <w:tcBorders>
              <w:top w:val="nil"/>
              <w:left w:val="single" w:sz="4" w:space="0" w:color="auto"/>
              <w:bottom w:val="single" w:sz="4" w:space="0" w:color="auto"/>
              <w:right w:val="single" w:sz="4" w:space="0" w:color="auto"/>
            </w:tcBorders>
            <w:shd w:val="clear" w:color="auto" w:fill="FBE4D5" w:themeFill="accent2" w:themeFillTint="33"/>
            <w:hideMark/>
          </w:tcPr>
          <w:p w14:paraId="3532E22F" w14:textId="77777777" w:rsidR="00454C77" w:rsidRPr="00454C77" w:rsidRDefault="00454C77" w:rsidP="00454C77">
            <w:pPr>
              <w:rPr>
                <w:rFonts w:cs="Times New Roman"/>
                <w:sz w:val="22"/>
                <w:szCs w:val="22"/>
                <w:lang w:val="en"/>
              </w:rPr>
            </w:pPr>
            <w:r w:rsidRPr="00454C77">
              <w:rPr>
                <w:rFonts w:cs="Times New Roman"/>
                <w:sz w:val="22"/>
                <w:szCs w:val="22"/>
                <w:lang w:val="en"/>
              </w:rPr>
              <w:t>Number of mobbing done by men</w:t>
            </w:r>
          </w:p>
        </w:tc>
        <w:tc>
          <w:tcPr>
            <w:tcW w:w="1625" w:type="pct"/>
            <w:tcBorders>
              <w:top w:val="nil"/>
              <w:left w:val="nil"/>
              <w:bottom w:val="single" w:sz="4" w:space="0" w:color="auto"/>
              <w:right w:val="single" w:sz="4" w:space="0" w:color="auto"/>
            </w:tcBorders>
            <w:shd w:val="clear" w:color="auto" w:fill="FBE4D5" w:themeFill="accent2" w:themeFillTint="33"/>
            <w:hideMark/>
          </w:tcPr>
          <w:p w14:paraId="7C1BEAC1" w14:textId="77777777" w:rsidR="00454C77" w:rsidRPr="00454C77" w:rsidRDefault="00454C77" w:rsidP="00454C77">
            <w:pPr>
              <w:ind w:firstLineChars="100" w:firstLine="220"/>
              <w:jc w:val="center"/>
              <w:rPr>
                <w:rFonts w:cs="Times New Roman"/>
                <w:sz w:val="22"/>
                <w:szCs w:val="22"/>
                <w:lang w:val="en"/>
              </w:rPr>
            </w:pPr>
            <w:r w:rsidRPr="00454C77">
              <w:rPr>
                <w:rFonts w:cs="Times New Roman"/>
                <w:sz w:val="22"/>
                <w:szCs w:val="22"/>
                <w:lang w:val="en"/>
              </w:rPr>
              <w:t>432</w:t>
            </w:r>
          </w:p>
        </w:tc>
        <w:tc>
          <w:tcPr>
            <w:tcW w:w="512" w:type="pct"/>
            <w:tcBorders>
              <w:top w:val="nil"/>
              <w:left w:val="nil"/>
              <w:bottom w:val="single" w:sz="4" w:space="0" w:color="auto"/>
              <w:right w:val="single" w:sz="4" w:space="0" w:color="auto"/>
            </w:tcBorders>
            <w:shd w:val="clear" w:color="auto" w:fill="FBE4D5" w:themeFill="accent2" w:themeFillTint="33"/>
            <w:hideMark/>
          </w:tcPr>
          <w:p w14:paraId="5609EB78" w14:textId="77777777" w:rsidR="00454C77" w:rsidRPr="00454C77" w:rsidRDefault="00454C77" w:rsidP="00454C77">
            <w:pPr>
              <w:ind w:firstLineChars="100" w:firstLine="220"/>
              <w:jc w:val="center"/>
              <w:rPr>
                <w:rFonts w:cs="Times New Roman"/>
                <w:sz w:val="22"/>
                <w:szCs w:val="22"/>
                <w:lang w:val="en"/>
              </w:rPr>
            </w:pPr>
            <w:r w:rsidRPr="00454C77">
              <w:rPr>
                <w:rFonts w:cs="Times New Roman"/>
                <w:sz w:val="22"/>
                <w:szCs w:val="22"/>
                <w:lang w:val="en"/>
              </w:rPr>
              <w:t>36</w:t>
            </w:r>
          </w:p>
        </w:tc>
      </w:tr>
      <w:tr w:rsidR="00454C77" w:rsidRPr="00454C77" w14:paraId="2311FB12" w14:textId="77777777" w:rsidTr="007C18A5">
        <w:trPr>
          <w:trHeight w:val="156"/>
        </w:trPr>
        <w:tc>
          <w:tcPr>
            <w:tcW w:w="2862" w:type="pct"/>
            <w:tcBorders>
              <w:top w:val="nil"/>
              <w:left w:val="single" w:sz="4" w:space="0" w:color="auto"/>
              <w:bottom w:val="single" w:sz="4" w:space="0" w:color="auto"/>
              <w:right w:val="single" w:sz="4" w:space="0" w:color="auto"/>
            </w:tcBorders>
            <w:shd w:val="clear" w:color="auto" w:fill="FBE4D5" w:themeFill="accent2" w:themeFillTint="33"/>
            <w:hideMark/>
          </w:tcPr>
          <w:p w14:paraId="3D909F7F" w14:textId="77777777" w:rsidR="00454C77" w:rsidRPr="00454C77" w:rsidRDefault="00454C77" w:rsidP="00454C77">
            <w:pPr>
              <w:rPr>
                <w:rFonts w:cs="Times New Roman"/>
                <w:sz w:val="22"/>
                <w:szCs w:val="22"/>
                <w:lang w:val="en"/>
              </w:rPr>
            </w:pPr>
            <w:r w:rsidRPr="00454C77">
              <w:rPr>
                <w:rFonts w:cs="Times New Roman"/>
                <w:sz w:val="22"/>
                <w:szCs w:val="22"/>
                <w:lang w:val="en"/>
              </w:rPr>
              <w:t>Number of mobbing unknown by whom</w:t>
            </w:r>
          </w:p>
        </w:tc>
        <w:tc>
          <w:tcPr>
            <w:tcW w:w="1625" w:type="pct"/>
            <w:tcBorders>
              <w:top w:val="nil"/>
              <w:left w:val="nil"/>
              <w:bottom w:val="single" w:sz="4" w:space="0" w:color="auto"/>
              <w:right w:val="single" w:sz="4" w:space="0" w:color="auto"/>
            </w:tcBorders>
            <w:shd w:val="clear" w:color="auto" w:fill="FBE4D5" w:themeFill="accent2" w:themeFillTint="33"/>
            <w:hideMark/>
          </w:tcPr>
          <w:p w14:paraId="7043AD5D" w14:textId="77777777" w:rsidR="00454C77" w:rsidRPr="00454C77" w:rsidRDefault="00454C77" w:rsidP="00454C77">
            <w:pPr>
              <w:ind w:firstLineChars="100" w:firstLine="220"/>
              <w:jc w:val="center"/>
              <w:rPr>
                <w:rFonts w:cs="Times New Roman"/>
                <w:sz w:val="22"/>
                <w:szCs w:val="22"/>
                <w:lang w:val="en"/>
              </w:rPr>
            </w:pPr>
            <w:r w:rsidRPr="00454C77">
              <w:rPr>
                <w:rFonts w:cs="Times New Roman"/>
                <w:sz w:val="22"/>
                <w:szCs w:val="22"/>
                <w:lang w:val="en"/>
              </w:rPr>
              <w:t>535</w:t>
            </w:r>
          </w:p>
        </w:tc>
        <w:tc>
          <w:tcPr>
            <w:tcW w:w="512" w:type="pct"/>
            <w:tcBorders>
              <w:top w:val="nil"/>
              <w:left w:val="nil"/>
              <w:bottom w:val="single" w:sz="4" w:space="0" w:color="auto"/>
              <w:right w:val="single" w:sz="4" w:space="0" w:color="auto"/>
            </w:tcBorders>
            <w:shd w:val="clear" w:color="auto" w:fill="FBE4D5" w:themeFill="accent2" w:themeFillTint="33"/>
            <w:hideMark/>
          </w:tcPr>
          <w:p w14:paraId="6F5ECE01" w14:textId="77777777" w:rsidR="00454C77" w:rsidRPr="00454C77" w:rsidRDefault="00454C77" w:rsidP="00454C77">
            <w:pPr>
              <w:ind w:firstLineChars="100" w:firstLine="220"/>
              <w:jc w:val="center"/>
              <w:rPr>
                <w:rFonts w:cs="Times New Roman"/>
                <w:sz w:val="22"/>
                <w:szCs w:val="22"/>
                <w:lang w:val="en"/>
              </w:rPr>
            </w:pPr>
            <w:r w:rsidRPr="00454C77">
              <w:rPr>
                <w:rFonts w:cs="Times New Roman"/>
                <w:sz w:val="22"/>
                <w:szCs w:val="22"/>
                <w:lang w:val="en"/>
              </w:rPr>
              <w:t>44</w:t>
            </w:r>
          </w:p>
        </w:tc>
      </w:tr>
    </w:tbl>
    <w:p w14:paraId="03D99B03" w14:textId="52543A0F" w:rsidR="00454C77" w:rsidRPr="009B3DAC" w:rsidRDefault="009C2BE4" w:rsidP="003021FF">
      <w:pPr>
        <w:spacing w:after="200" w:line="276" w:lineRule="auto"/>
        <w:jc w:val="center"/>
        <w:rPr>
          <w:rFonts w:cs="Times New Roman"/>
          <w:sz w:val="18"/>
          <w:szCs w:val="18"/>
          <w:lang w:val="en"/>
        </w:rPr>
      </w:pPr>
      <w:r w:rsidRPr="009B3DAC">
        <w:rPr>
          <w:rFonts w:cs="Times New Roman"/>
          <w:sz w:val="18"/>
          <w:szCs w:val="18"/>
          <w:lang w:val="en"/>
        </w:rPr>
        <w:t xml:space="preserve">Source: MoLSS </w:t>
      </w:r>
      <w:r w:rsidRPr="009B3DAC">
        <w:rPr>
          <w:rFonts w:cs="Times New Roman"/>
          <w:bCs/>
          <w:sz w:val="18"/>
          <w:szCs w:val="18"/>
        </w:rPr>
        <w:t xml:space="preserve">(Department of Guidance </w:t>
      </w:r>
      <w:r w:rsidR="008923E4">
        <w:rPr>
          <w:rFonts w:cs="Times New Roman"/>
          <w:bCs/>
          <w:sz w:val="18"/>
          <w:szCs w:val="18"/>
        </w:rPr>
        <w:t>and</w:t>
      </w:r>
      <w:r w:rsidRPr="009B3DAC">
        <w:rPr>
          <w:rFonts w:cs="Times New Roman"/>
          <w:bCs/>
          <w:sz w:val="18"/>
          <w:szCs w:val="18"/>
        </w:rPr>
        <w:t xml:space="preserve"> Inspection</w:t>
      </w:r>
      <w:r w:rsidR="009B3DAC">
        <w:rPr>
          <w:rFonts w:cs="Times New Roman"/>
          <w:bCs/>
          <w:sz w:val="18"/>
          <w:szCs w:val="18"/>
        </w:rPr>
        <w:t>)</w:t>
      </w:r>
    </w:p>
    <w:p w14:paraId="4E1C81C7" w14:textId="7C705945" w:rsidR="00454C77" w:rsidRPr="00454C77" w:rsidRDefault="00454C77" w:rsidP="00EF5EE5">
      <w:pPr>
        <w:spacing w:after="200"/>
        <w:jc w:val="both"/>
        <w:rPr>
          <w:rFonts w:cs="Times New Roman"/>
          <w:sz w:val="22"/>
          <w:szCs w:val="22"/>
          <w:lang w:val="en"/>
        </w:rPr>
      </w:pPr>
      <w:r w:rsidRPr="00454C77">
        <w:rPr>
          <w:rFonts w:cs="Times New Roman"/>
          <w:sz w:val="22"/>
          <w:szCs w:val="22"/>
          <w:lang w:val="en"/>
        </w:rPr>
        <w:t>According to 2021 data, 20% of mo</w:t>
      </w:r>
      <w:r w:rsidR="009C2BE4">
        <w:rPr>
          <w:rFonts w:cs="Times New Roman"/>
          <w:sz w:val="22"/>
          <w:szCs w:val="22"/>
          <w:lang w:val="en"/>
        </w:rPr>
        <w:t>b</w:t>
      </w:r>
      <w:r w:rsidRPr="00454C77">
        <w:rPr>
          <w:rFonts w:cs="Times New Roman"/>
          <w:sz w:val="22"/>
          <w:szCs w:val="22"/>
          <w:lang w:val="en"/>
        </w:rPr>
        <w:t>bing complaints made by women, 36% of mo</w:t>
      </w:r>
      <w:r w:rsidR="009C2BE4">
        <w:rPr>
          <w:rFonts w:cs="Times New Roman"/>
          <w:sz w:val="22"/>
          <w:szCs w:val="22"/>
          <w:lang w:val="en"/>
        </w:rPr>
        <w:t>b</w:t>
      </w:r>
      <w:r w:rsidRPr="00454C77">
        <w:rPr>
          <w:rFonts w:cs="Times New Roman"/>
          <w:sz w:val="22"/>
          <w:szCs w:val="22"/>
          <w:lang w:val="en"/>
        </w:rPr>
        <w:t>bing complaints made by men, 44% of mob</w:t>
      </w:r>
      <w:r w:rsidR="009C2BE4">
        <w:rPr>
          <w:rFonts w:cs="Times New Roman"/>
          <w:sz w:val="22"/>
          <w:szCs w:val="22"/>
          <w:lang w:val="en"/>
        </w:rPr>
        <w:t>b</w:t>
      </w:r>
      <w:r w:rsidRPr="00454C77">
        <w:rPr>
          <w:rFonts w:cs="Times New Roman"/>
          <w:sz w:val="22"/>
          <w:szCs w:val="22"/>
          <w:lang w:val="en"/>
        </w:rPr>
        <w:t>ing complaints by unknown person were recorded.</w:t>
      </w:r>
    </w:p>
    <w:p w14:paraId="66B8C1DD" w14:textId="52102EF6" w:rsidR="00454C77" w:rsidRPr="003021FF" w:rsidRDefault="00454C77" w:rsidP="003021FF">
      <w:pPr>
        <w:spacing w:after="200" w:line="276" w:lineRule="auto"/>
        <w:jc w:val="center"/>
        <w:rPr>
          <w:rFonts w:cs="Times New Roman"/>
          <w:b/>
          <w:bCs/>
          <w:sz w:val="22"/>
          <w:szCs w:val="22"/>
          <w:lang w:val="en"/>
        </w:rPr>
      </w:pPr>
      <w:bookmarkStart w:id="12" w:name="_Hlk106786304"/>
      <w:r w:rsidRPr="003021FF">
        <w:rPr>
          <w:rFonts w:cs="Times New Roman"/>
          <w:b/>
          <w:bCs/>
          <w:sz w:val="22"/>
          <w:szCs w:val="22"/>
          <w:lang w:val="en"/>
        </w:rPr>
        <w:t xml:space="preserve">Table </w:t>
      </w:r>
      <w:r w:rsidR="009C2BE4" w:rsidRPr="003021FF">
        <w:rPr>
          <w:rFonts w:cs="Times New Roman"/>
          <w:b/>
          <w:bCs/>
          <w:sz w:val="22"/>
          <w:szCs w:val="22"/>
          <w:lang w:val="en"/>
        </w:rPr>
        <w:t>3</w:t>
      </w:r>
      <w:r w:rsidRPr="003021FF">
        <w:rPr>
          <w:rFonts w:cs="Times New Roman"/>
          <w:b/>
          <w:bCs/>
          <w:sz w:val="22"/>
          <w:szCs w:val="22"/>
          <w:lang w:val="en"/>
        </w:rPr>
        <w:t>: Table of acceptance rates of mobbing complaints</w:t>
      </w:r>
    </w:p>
    <w:tbl>
      <w:tblPr>
        <w:tblW w:w="5087" w:type="pct"/>
        <w:tblLayout w:type="fixed"/>
        <w:tblCellMar>
          <w:left w:w="70" w:type="dxa"/>
          <w:right w:w="70" w:type="dxa"/>
        </w:tblCellMar>
        <w:tblLook w:val="04A0" w:firstRow="1" w:lastRow="0" w:firstColumn="1" w:lastColumn="0" w:noHBand="0" w:noVBand="1"/>
      </w:tblPr>
      <w:tblGrid>
        <w:gridCol w:w="4209"/>
        <w:gridCol w:w="2142"/>
        <w:gridCol w:w="1046"/>
        <w:gridCol w:w="2601"/>
      </w:tblGrid>
      <w:tr w:rsidR="00454C77" w:rsidRPr="00454C77" w14:paraId="4FC69277" w14:textId="77777777" w:rsidTr="007C18A5">
        <w:trPr>
          <w:trHeight w:val="375"/>
        </w:trPr>
        <w:tc>
          <w:tcPr>
            <w:tcW w:w="2105" w:type="pct"/>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bottom"/>
            <w:hideMark/>
          </w:tcPr>
          <w:bookmarkEnd w:id="12"/>
          <w:p w14:paraId="58F21679" w14:textId="77777777" w:rsidR="00454C77" w:rsidRPr="00454C77" w:rsidRDefault="00454C77" w:rsidP="00454C77">
            <w:pPr>
              <w:rPr>
                <w:rFonts w:cs="Times New Roman"/>
                <w:sz w:val="22"/>
                <w:szCs w:val="22"/>
                <w:lang w:val="en"/>
              </w:rPr>
            </w:pPr>
            <w:r w:rsidRPr="00454C77">
              <w:rPr>
                <w:rFonts w:cs="Times New Roman"/>
                <w:sz w:val="22"/>
                <w:szCs w:val="22"/>
                <w:lang w:val="en"/>
              </w:rPr>
              <w:t> </w:t>
            </w:r>
          </w:p>
        </w:tc>
        <w:tc>
          <w:tcPr>
            <w:tcW w:w="1071" w:type="pct"/>
            <w:tcBorders>
              <w:top w:val="single" w:sz="4" w:space="0" w:color="auto"/>
              <w:left w:val="nil"/>
              <w:bottom w:val="single" w:sz="4" w:space="0" w:color="auto"/>
              <w:right w:val="single" w:sz="4" w:space="0" w:color="auto"/>
            </w:tcBorders>
            <w:shd w:val="clear" w:color="auto" w:fill="D9E2F3" w:themeFill="accent1" w:themeFillTint="33"/>
            <w:hideMark/>
          </w:tcPr>
          <w:p w14:paraId="5A54FBF8" w14:textId="1A22DA43" w:rsidR="00454C77" w:rsidRPr="009F44D3" w:rsidRDefault="009F44D3" w:rsidP="00454C77">
            <w:pPr>
              <w:jc w:val="center"/>
              <w:rPr>
                <w:rFonts w:cs="Times New Roman"/>
                <w:b/>
                <w:bCs/>
                <w:sz w:val="22"/>
                <w:szCs w:val="22"/>
                <w:lang w:val="en"/>
              </w:rPr>
            </w:pPr>
            <w:r>
              <w:rPr>
                <w:rFonts w:cs="Times New Roman"/>
                <w:b/>
                <w:bCs/>
                <w:sz w:val="22"/>
                <w:szCs w:val="22"/>
                <w:lang w:val="en"/>
              </w:rPr>
              <w:t>M</w:t>
            </w:r>
            <w:r w:rsidR="00454C77" w:rsidRPr="009F44D3">
              <w:rPr>
                <w:rFonts w:cs="Times New Roman"/>
                <w:b/>
                <w:bCs/>
                <w:sz w:val="22"/>
                <w:szCs w:val="22"/>
                <w:lang w:val="en"/>
              </w:rPr>
              <w:t xml:space="preserve">obbing </w:t>
            </w:r>
            <w:r>
              <w:rPr>
                <w:rFonts w:cs="Times New Roman"/>
                <w:b/>
                <w:bCs/>
                <w:sz w:val="22"/>
                <w:szCs w:val="22"/>
                <w:lang w:val="en"/>
              </w:rPr>
              <w:t>Complaints Received</w:t>
            </w:r>
          </w:p>
        </w:tc>
        <w:tc>
          <w:tcPr>
            <w:tcW w:w="523" w:type="pct"/>
            <w:tcBorders>
              <w:top w:val="single" w:sz="4" w:space="0" w:color="auto"/>
              <w:left w:val="nil"/>
              <w:bottom w:val="single" w:sz="4" w:space="0" w:color="auto"/>
              <w:right w:val="single" w:sz="4" w:space="0" w:color="auto"/>
            </w:tcBorders>
            <w:shd w:val="clear" w:color="auto" w:fill="D9E2F3" w:themeFill="accent1" w:themeFillTint="33"/>
            <w:noWrap/>
            <w:vAlign w:val="center"/>
            <w:hideMark/>
          </w:tcPr>
          <w:p w14:paraId="09533509" w14:textId="77777777" w:rsidR="00454C77" w:rsidRPr="009F44D3" w:rsidRDefault="00454C77" w:rsidP="00454C77">
            <w:pPr>
              <w:jc w:val="center"/>
              <w:rPr>
                <w:rFonts w:cs="Times New Roman"/>
                <w:b/>
                <w:bCs/>
                <w:sz w:val="22"/>
                <w:szCs w:val="22"/>
                <w:lang w:val="en"/>
              </w:rPr>
            </w:pPr>
            <w:r w:rsidRPr="009F44D3">
              <w:rPr>
                <w:rFonts w:cs="Times New Roman"/>
                <w:b/>
                <w:bCs/>
                <w:sz w:val="22"/>
                <w:szCs w:val="22"/>
                <w:lang w:val="en"/>
              </w:rPr>
              <w:t>Accept</w:t>
            </w:r>
          </w:p>
        </w:tc>
        <w:tc>
          <w:tcPr>
            <w:tcW w:w="1301" w:type="pct"/>
            <w:tcBorders>
              <w:top w:val="single" w:sz="4" w:space="0" w:color="auto"/>
              <w:left w:val="nil"/>
              <w:bottom w:val="single" w:sz="4" w:space="0" w:color="auto"/>
              <w:right w:val="single" w:sz="4" w:space="0" w:color="auto"/>
            </w:tcBorders>
            <w:shd w:val="clear" w:color="auto" w:fill="D9E2F3" w:themeFill="accent1" w:themeFillTint="33"/>
            <w:noWrap/>
            <w:vAlign w:val="center"/>
            <w:hideMark/>
          </w:tcPr>
          <w:p w14:paraId="582648E0" w14:textId="575612A9" w:rsidR="00454C77" w:rsidRPr="009F44D3" w:rsidRDefault="00454C77" w:rsidP="00454C77">
            <w:pPr>
              <w:jc w:val="center"/>
              <w:rPr>
                <w:rFonts w:cs="Times New Roman"/>
                <w:b/>
                <w:bCs/>
                <w:sz w:val="22"/>
                <w:szCs w:val="22"/>
                <w:lang w:val="en"/>
              </w:rPr>
            </w:pPr>
            <w:r w:rsidRPr="009F44D3">
              <w:rPr>
                <w:rFonts w:cs="Times New Roman"/>
                <w:b/>
                <w:bCs/>
                <w:sz w:val="22"/>
                <w:szCs w:val="22"/>
                <w:lang w:val="en"/>
              </w:rPr>
              <w:t>Acceptance rate</w:t>
            </w:r>
            <w:r w:rsidR="007C18A5" w:rsidRPr="009F44D3">
              <w:rPr>
                <w:rFonts w:cs="Times New Roman"/>
                <w:b/>
                <w:bCs/>
                <w:sz w:val="22"/>
                <w:szCs w:val="22"/>
                <w:lang w:val="en"/>
              </w:rPr>
              <w:t xml:space="preserve"> </w:t>
            </w:r>
            <w:r w:rsidRPr="009F44D3">
              <w:rPr>
                <w:rFonts w:cs="Times New Roman"/>
                <w:b/>
                <w:bCs/>
                <w:sz w:val="22"/>
                <w:szCs w:val="22"/>
                <w:lang w:val="en"/>
              </w:rPr>
              <w:t>(%)</w:t>
            </w:r>
          </w:p>
        </w:tc>
      </w:tr>
      <w:tr w:rsidR="00454C77" w:rsidRPr="00454C77" w14:paraId="3EB205DC" w14:textId="77777777" w:rsidTr="007C18A5">
        <w:trPr>
          <w:trHeight w:val="375"/>
        </w:trPr>
        <w:tc>
          <w:tcPr>
            <w:tcW w:w="2105" w:type="pct"/>
            <w:tcBorders>
              <w:top w:val="nil"/>
              <w:left w:val="single" w:sz="4" w:space="0" w:color="auto"/>
              <w:bottom w:val="single" w:sz="4" w:space="0" w:color="auto"/>
              <w:right w:val="single" w:sz="4" w:space="0" w:color="auto"/>
            </w:tcBorders>
            <w:shd w:val="clear" w:color="auto" w:fill="FBE4D5" w:themeFill="accent2" w:themeFillTint="33"/>
            <w:hideMark/>
          </w:tcPr>
          <w:p w14:paraId="0FEDB7F3" w14:textId="56EE6839" w:rsidR="00454C77" w:rsidRPr="00454C77" w:rsidRDefault="00454C77" w:rsidP="00454C77">
            <w:pPr>
              <w:rPr>
                <w:rFonts w:cs="Times New Roman"/>
                <w:sz w:val="22"/>
                <w:szCs w:val="22"/>
                <w:lang w:val="en"/>
              </w:rPr>
            </w:pPr>
            <w:r w:rsidRPr="00454C77">
              <w:rPr>
                <w:rFonts w:cs="Times New Roman"/>
                <w:sz w:val="22"/>
                <w:szCs w:val="22"/>
                <w:lang w:val="en"/>
              </w:rPr>
              <w:t>Total number of Mo</w:t>
            </w:r>
            <w:r w:rsidR="009C2BE4">
              <w:rPr>
                <w:rFonts w:cs="Times New Roman"/>
                <w:sz w:val="22"/>
                <w:szCs w:val="22"/>
                <w:lang w:val="en"/>
              </w:rPr>
              <w:t>b</w:t>
            </w:r>
            <w:r w:rsidRPr="00454C77">
              <w:rPr>
                <w:rFonts w:cs="Times New Roman"/>
                <w:sz w:val="22"/>
                <w:szCs w:val="22"/>
                <w:lang w:val="en"/>
              </w:rPr>
              <w:t>bing applications</w:t>
            </w:r>
          </w:p>
        </w:tc>
        <w:tc>
          <w:tcPr>
            <w:tcW w:w="1071" w:type="pct"/>
            <w:tcBorders>
              <w:top w:val="nil"/>
              <w:left w:val="nil"/>
              <w:bottom w:val="single" w:sz="4" w:space="0" w:color="auto"/>
              <w:right w:val="single" w:sz="4" w:space="0" w:color="auto"/>
            </w:tcBorders>
            <w:shd w:val="clear" w:color="auto" w:fill="FBE4D5" w:themeFill="accent2" w:themeFillTint="33"/>
            <w:hideMark/>
          </w:tcPr>
          <w:p w14:paraId="2DB69B27" w14:textId="21CD16FD" w:rsidR="00454C77" w:rsidRPr="00454C77" w:rsidRDefault="00454C77" w:rsidP="00454C77">
            <w:pPr>
              <w:jc w:val="center"/>
              <w:rPr>
                <w:rFonts w:cs="Times New Roman"/>
                <w:sz w:val="22"/>
                <w:szCs w:val="22"/>
                <w:lang w:val="en"/>
              </w:rPr>
            </w:pPr>
            <w:r w:rsidRPr="00454C77">
              <w:rPr>
                <w:rFonts w:cs="Times New Roman"/>
                <w:sz w:val="22"/>
                <w:szCs w:val="22"/>
                <w:lang w:val="en"/>
              </w:rPr>
              <w:t>1</w:t>
            </w:r>
            <w:r w:rsidR="00A8525C">
              <w:rPr>
                <w:rFonts w:cs="Times New Roman"/>
                <w:sz w:val="22"/>
                <w:szCs w:val="22"/>
                <w:lang w:val="en"/>
              </w:rPr>
              <w:t>.</w:t>
            </w:r>
            <w:r w:rsidRPr="00454C77">
              <w:rPr>
                <w:rFonts w:cs="Times New Roman"/>
                <w:sz w:val="22"/>
                <w:szCs w:val="22"/>
                <w:lang w:val="en"/>
              </w:rPr>
              <w:t>207</w:t>
            </w:r>
          </w:p>
        </w:tc>
        <w:tc>
          <w:tcPr>
            <w:tcW w:w="523" w:type="pct"/>
            <w:tcBorders>
              <w:top w:val="nil"/>
              <w:left w:val="nil"/>
              <w:bottom w:val="single" w:sz="4" w:space="0" w:color="auto"/>
              <w:right w:val="single" w:sz="4" w:space="0" w:color="auto"/>
            </w:tcBorders>
            <w:shd w:val="clear" w:color="auto" w:fill="FBE4D5" w:themeFill="accent2" w:themeFillTint="33"/>
            <w:hideMark/>
          </w:tcPr>
          <w:p w14:paraId="516AF1A5" w14:textId="77777777" w:rsidR="00454C77" w:rsidRPr="00454C77" w:rsidRDefault="00454C77" w:rsidP="00454C77">
            <w:pPr>
              <w:jc w:val="center"/>
              <w:rPr>
                <w:rFonts w:cs="Times New Roman"/>
                <w:sz w:val="22"/>
                <w:szCs w:val="22"/>
                <w:lang w:val="en"/>
              </w:rPr>
            </w:pPr>
            <w:r w:rsidRPr="00454C77">
              <w:rPr>
                <w:rFonts w:cs="Times New Roman"/>
                <w:sz w:val="22"/>
                <w:szCs w:val="22"/>
                <w:lang w:val="en"/>
              </w:rPr>
              <w:t>458</w:t>
            </w:r>
          </w:p>
        </w:tc>
        <w:tc>
          <w:tcPr>
            <w:tcW w:w="1301" w:type="pct"/>
            <w:tcBorders>
              <w:top w:val="nil"/>
              <w:left w:val="nil"/>
              <w:bottom w:val="single" w:sz="4" w:space="0" w:color="auto"/>
              <w:right w:val="single" w:sz="4" w:space="0" w:color="auto"/>
            </w:tcBorders>
            <w:shd w:val="clear" w:color="auto" w:fill="FBE4D5" w:themeFill="accent2" w:themeFillTint="33"/>
            <w:hideMark/>
          </w:tcPr>
          <w:p w14:paraId="0EC535EA" w14:textId="77777777" w:rsidR="00454C77" w:rsidRPr="00454C77" w:rsidRDefault="00454C77" w:rsidP="00454C77">
            <w:pPr>
              <w:jc w:val="center"/>
              <w:rPr>
                <w:rFonts w:cs="Times New Roman"/>
                <w:sz w:val="22"/>
                <w:szCs w:val="22"/>
                <w:lang w:val="en"/>
              </w:rPr>
            </w:pPr>
            <w:r w:rsidRPr="00454C77">
              <w:rPr>
                <w:rFonts w:cs="Times New Roman"/>
                <w:sz w:val="22"/>
                <w:szCs w:val="22"/>
                <w:lang w:val="en"/>
              </w:rPr>
              <w:t>37.9</w:t>
            </w:r>
          </w:p>
        </w:tc>
      </w:tr>
      <w:tr w:rsidR="00454C77" w:rsidRPr="00454C77" w14:paraId="44796755" w14:textId="77777777" w:rsidTr="007C18A5">
        <w:trPr>
          <w:trHeight w:val="375"/>
        </w:trPr>
        <w:tc>
          <w:tcPr>
            <w:tcW w:w="2105" w:type="pct"/>
            <w:tcBorders>
              <w:top w:val="nil"/>
              <w:left w:val="single" w:sz="4" w:space="0" w:color="auto"/>
              <w:bottom w:val="single" w:sz="4" w:space="0" w:color="auto"/>
              <w:right w:val="single" w:sz="4" w:space="0" w:color="auto"/>
            </w:tcBorders>
            <w:shd w:val="clear" w:color="auto" w:fill="FBE4D5" w:themeFill="accent2" w:themeFillTint="33"/>
            <w:hideMark/>
          </w:tcPr>
          <w:p w14:paraId="4E979712" w14:textId="77777777" w:rsidR="00454C77" w:rsidRPr="00454C77" w:rsidRDefault="00454C77" w:rsidP="00454C77">
            <w:pPr>
              <w:rPr>
                <w:rFonts w:cs="Times New Roman"/>
                <w:sz w:val="22"/>
                <w:szCs w:val="22"/>
                <w:lang w:val="en"/>
              </w:rPr>
            </w:pPr>
            <w:r w:rsidRPr="00454C77">
              <w:rPr>
                <w:rFonts w:cs="Times New Roman"/>
                <w:sz w:val="22"/>
                <w:szCs w:val="22"/>
                <w:lang w:val="en"/>
              </w:rPr>
              <w:t>Number of mobbing done by women</w:t>
            </w:r>
          </w:p>
        </w:tc>
        <w:tc>
          <w:tcPr>
            <w:tcW w:w="1071" w:type="pct"/>
            <w:tcBorders>
              <w:top w:val="nil"/>
              <w:left w:val="nil"/>
              <w:bottom w:val="single" w:sz="4" w:space="0" w:color="auto"/>
              <w:right w:val="single" w:sz="4" w:space="0" w:color="auto"/>
            </w:tcBorders>
            <w:shd w:val="clear" w:color="auto" w:fill="FBE4D5" w:themeFill="accent2" w:themeFillTint="33"/>
            <w:hideMark/>
          </w:tcPr>
          <w:p w14:paraId="288B78B0" w14:textId="77777777" w:rsidR="00454C77" w:rsidRPr="00454C77" w:rsidRDefault="00454C77" w:rsidP="00454C77">
            <w:pPr>
              <w:jc w:val="center"/>
              <w:rPr>
                <w:rFonts w:cs="Times New Roman"/>
                <w:sz w:val="22"/>
                <w:szCs w:val="22"/>
                <w:lang w:val="en"/>
              </w:rPr>
            </w:pPr>
            <w:r w:rsidRPr="00454C77">
              <w:rPr>
                <w:rFonts w:cs="Times New Roman"/>
                <w:sz w:val="22"/>
                <w:szCs w:val="22"/>
                <w:lang w:val="en"/>
              </w:rPr>
              <w:t>240</w:t>
            </w:r>
          </w:p>
        </w:tc>
        <w:tc>
          <w:tcPr>
            <w:tcW w:w="523" w:type="pct"/>
            <w:tcBorders>
              <w:top w:val="nil"/>
              <w:left w:val="nil"/>
              <w:bottom w:val="single" w:sz="4" w:space="0" w:color="auto"/>
              <w:right w:val="single" w:sz="4" w:space="0" w:color="auto"/>
            </w:tcBorders>
            <w:shd w:val="clear" w:color="auto" w:fill="FBE4D5" w:themeFill="accent2" w:themeFillTint="33"/>
            <w:hideMark/>
          </w:tcPr>
          <w:p w14:paraId="09A1C80A" w14:textId="77777777" w:rsidR="00454C77" w:rsidRPr="00454C77" w:rsidRDefault="00454C77" w:rsidP="00454C77">
            <w:pPr>
              <w:jc w:val="center"/>
              <w:rPr>
                <w:rFonts w:cs="Times New Roman"/>
                <w:sz w:val="22"/>
                <w:szCs w:val="22"/>
                <w:lang w:val="en"/>
              </w:rPr>
            </w:pPr>
            <w:r w:rsidRPr="00454C77">
              <w:rPr>
                <w:rFonts w:cs="Times New Roman"/>
                <w:sz w:val="22"/>
                <w:szCs w:val="22"/>
                <w:lang w:val="en"/>
              </w:rPr>
              <w:t>152</w:t>
            </w:r>
          </w:p>
        </w:tc>
        <w:tc>
          <w:tcPr>
            <w:tcW w:w="1301" w:type="pct"/>
            <w:tcBorders>
              <w:top w:val="nil"/>
              <w:left w:val="nil"/>
              <w:bottom w:val="single" w:sz="4" w:space="0" w:color="auto"/>
              <w:right w:val="single" w:sz="4" w:space="0" w:color="auto"/>
            </w:tcBorders>
            <w:shd w:val="clear" w:color="auto" w:fill="FBE4D5" w:themeFill="accent2" w:themeFillTint="33"/>
            <w:hideMark/>
          </w:tcPr>
          <w:p w14:paraId="1E83E1C8" w14:textId="77777777" w:rsidR="00454C77" w:rsidRPr="00454C77" w:rsidRDefault="00454C77" w:rsidP="00454C77">
            <w:pPr>
              <w:jc w:val="center"/>
              <w:rPr>
                <w:rFonts w:cs="Times New Roman"/>
                <w:sz w:val="22"/>
                <w:szCs w:val="22"/>
                <w:lang w:val="en"/>
              </w:rPr>
            </w:pPr>
            <w:r w:rsidRPr="00454C77">
              <w:rPr>
                <w:rFonts w:cs="Times New Roman"/>
                <w:sz w:val="22"/>
                <w:szCs w:val="22"/>
                <w:lang w:val="en"/>
              </w:rPr>
              <w:t>63.3</w:t>
            </w:r>
          </w:p>
        </w:tc>
      </w:tr>
      <w:tr w:rsidR="00454C77" w:rsidRPr="00454C77" w14:paraId="3A37A7E3" w14:textId="77777777" w:rsidTr="007C18A5">
        <w:trPr>
          <w:trHeight w:val="375"/>
        </w:trPr>
        <w:tc>
          <w:tcPr>
            <w:tcW w:w="2105" w:type="pct"/>
            <w:tcBorders>
              <w:top w:val="nil"/>
              <w:left w:val="single" w:sz="4" w:space="0" w:color="auto"/>
              <w:bottom w:val="single" w:sz="4" w:space="0" w:color="auto"/>
              <w:right w:val="single" w:sz="4" w:space="0" w:color="auto"/>
            </w:tcBorders>
            <w:shd w:val="clear" w:color="auto" w:fill="FBE4D5" w:themeFill="accent2" w:themeFillTint="33"/>
            <w:hideMark/>
          </w:tcPr>
          <w:p w14:paraId="007E1222" w14:textId="77777777" w:rsidR="00454C77" w:rsidRPr="00454C77" w:rsidRDefault="00454C77" w:rsidP="00454C77">
            <w:pPr>
              <w:rPr>
                <w:rFonts w:cs="Times New Roman"/>
                <w:sz w:val="22"/>
                <w:szCs w:val="22"/>
                <w:lang w:val="en"/>
              </w:rPr>
            </w:pPr>
            <w:r w:rsidRPr="00454C77">
              <w:rPr>
                <w:rFonts w:cs="Times New Roman"/>
                <w:sz w:val="22"/>
                <w:szCs w:val="22"/>
                <w:lang w:val="en"/>
              </w:rPr>
              <w:t>Number of mobbing done by men</w:t>
            </w:r>
          </w:p>
        </w:tc>
        <w:tc>
          <w:tcPr>
            <w:tcW w:w="1071" w:type="pct"/>
            <w:tcBorders>
              <w:top w:val="nil"/>
              <w:left w:val="nil"/>
              <w:bottom w:val="single" w:sz="4" w:space="0" w:color="auto"/>
              <w:right w:val="single" w:sz="4" w:space="0" w:color="auto"/>
            </w:tcBorders>
            <w:shd w:val="clear" w:color="auto" w:fill="FBE4D5" w:themeFill="accent2" w:themeFillTint="33"/>
            <w:hideMark/>
          </w:tcPr>
          <w:p w14:paraId="7F8A4531" w14:textId="77777777" w:rsidR="00454C77" w:rsidRPr="00454C77" w:rsidRDefault="00454C77" w:rsidP="00454C77">
            <w:pPr>
              <w:jc w:val="center"/>
              <w:rPr>
                <w:rFonts w:cs="Times New Roman"/>
                <w:sz w:val="22"/>
                <w:szCs w:val="22"/>
                <w:lang w:val="en"/>
              </w:rPr>
            </w:pPr>
            <w:r w:rsidRPr="00454C77">
              <w:rPr>
                <w:rFonts w:cs="Times New Roman"/>
                <w:sz w:val="22"/>
                <w:szCs w:val="22"/>
                <w:lang w:val="en"/>
              </w:rPr>
              <w:t>432</w:t>
            </w:r>
          </w:p>
        </w:tc>
        <w:tc>
          <w:tcPr>
            <w:tcW w:w="523" w:type="pct"/>
            <w:tcBorders>
              <w:top w:val="nil"/>
              <w:left w:val="nil"/>
              <w:bottom w:val="single" w:sz="4" w:space="0" w:color="auto"/>
              <w:right w:val="single" w:sz="4" w:space="0" w:color="auto"/>
            </w:tcBorders>
            <w:shd w:val="clear" w:color="auto" w:fill="FBE4D5" w:themeFill="accent2" w:themeFillTint="33"/>
            <w:hideMark/>
          </w:tcPr>
          <w:p w14:paraId="768D5465" w14:textId="77777777" w:rsidR="00454C77" w:rsidRPr="00454C77" w:rsidRDefault="00454C77" w:rsidP="00454C77">
            <w:pPr>
              <w:jc w:val="center"/>
              <w:rPr>
                <w:rFonts w:cs="Times New Roman"/>
                <w:sz w:val="22"/>
                <w:szCs w:val="22"/>
                <w:lang w:val="en"/>
              </w:rPr>
            </w:pPr>
            <w:r w:rsidRPr="00454C77">
              <w:rPr>
                <w:rFonts w:cs="Times New Roman"/>
                <w:sz w:val="22"/>
                <w:szCs w:val="22"/>
                <w:lang w:val="en"/>
              </w:rPr>
              <w:t>258</w:t>
            </w:r>
          </w:p>
        </w:tc>
        <w:tc>
          <w:tcPr>
            <w:tcW w:w="1301" w:type="pct"/>
            <w:tcBorders>
              <w:top w:val="nil"/>
              <w:left w:val="nil"/>
              <w:bottom w:val="single" w:sz="4" w:space="0" w:color="auto"/>
              <w:right w:val="single" w:sz="4" w:space="0" w:color="auto"/>
            </w:tcBorders>
            <w:shd w:val="clear" w:color="auto" w:fill="FBE4D5" w:themeFill="accent2" w:themeFillTint="33"/>
            <w:hideMark/>
          </w:tcPr>
          <w:p w14:paraId="26EBAC24" w14:textId="77777777" w:rsidR="00454C77" w:rsidRPr="00454C77" w:rsidRDefault="00454C77" w:rsidP="00454C77">
            <w:pPr>
              <w:jc w:val="center"/>
              <w:rPr>
                <w:rFonts w:cs="Times New Roman"/>
                <w:sz w:val="22"/>
                <w:szCs w:val="22"/>
                <w:lang w:val="en"/>
              </w:rPr>
            </w:pPr>
            <w:r w:rsidRPr="00454C77">
              <w:rPr>
                <w:rFonts w:cs="Times New Roman"/>
                <w:sz w:val="22"/>
                <w:szCs w:val="22"/>
                <w:lang w:val="en"/>
              </w:rPr>
              <w:t>59.7</w:t>
            </w:r>
          </w:p>
        </w:tc>
      </w:tr>
      <w:tr w:rsidR="00454C77" w:rsidRPr="00454C77" w14:paraId="117C3255" w14:textId="77777777" w:rsidTr="007C18A5">
        <w:trPr>
          <w:trHeight w:val="375"/>
        </w:trPr>
        <w:tc>
          <w:tcPr>
            <w:tcW w:w="2105" w:type="pct"/>
            <w:tcBorders>
              <w:top w:val="nil"/>
              <w:left w:val="single" w:sz="4" w:space="0" w:color="auto"/>
              <w:bottom w:val="single" w:sz="4" w:space="0" w:color="auto"/>
              <w:right w:val="single" w:sz="4" w:space="0" w:color="auto"/>
            </w:tcBorders>
            <w:shd w:val="clear" w:color="auto" w:fill="FBE4D5" w:themeFill="accent2" w:themeFillTint="33"/>
            <w:hideMark/>
          </w:tcPr>
          <w:p w14:paraId="04307BE5" w14:textId="77777777" w:rsidR="00454C77" w:rsidRPr="00454C77" w:rsidRDefault="00454C77" w:rsidP="00454C77">
            <w:pPr>
              <w:rPr>
                <w:rFonts w:cs="Times New Roman"/>
                <w:sz w:val="22"/>
                <w:szCs w:val="22"/>
                <w:lang w:val="en"/>
              </w:rPr>
            </w:pPr>
            <w:r w:rsidRPr="00454C77">
              <w:rPr>
                <w:rFonts w:cs="Times New Roman"/>
                <w:sz w:val="22"/>
                <w:szCs w:val="22"/>
                <w:lang w:val="en"/>
              </w:rPr>
              <w:t>Number of mobbing unknown by whom</w:t>
            </w:r>
          </w:p>
        </w:tc>
        <w:tc>
          <w:tcPr>
            <w:tcW w:w="1071" w:type="pct"/>
            <w:tcBorders>
              <w:top w:val="nil"/>
              <w:left w:val="nil"/>
              <w:bottom w:val="single" w:sz="4" w:space="0" w:color="auto"/>
              <w:right w:val="single" w:sz="4" w:space="0" w:color="auto"/>
            </w:tcBorders>
            <w:shd w:val="clear" w:color="auto" w:fill="FBE4D5" w:themeFill="accent2" w:themeFillTint="33"/>
            <w:hideMark/>
          </w:tcPr>
          <w:p w14:paraId="530DBE28" w14:textId="77777777" w:rsidR="00454C77" w:rsidRPr="00454C77" w:rsidRDefault="00454C77" w:rsidP="00454C77">
            <w:pPr>
              <w:jc w:val="center"/>
              <w:rPr>
                <w:rFonts w:cs="Times New Roman"/>
                <w:sz w:val="22"/>
                <w:szCs w:val="22"/>
                <w:lang w:val="en"/>
              </w:rPr>
            </w:pPr>
            <w:r w:rsidRPr="00454C77">
              <w:rPr>
                <w:rFonts w:cs="Times New Roman"/>
                <w:sz w:val="22"/>
                <w:szCs w:val="22"/>
                <w:lang w:val="en"/>
              </w:rPr>
              <w:t>535</w:t>
            </w:r>
          </w:p>
        </w:tc>
        <w:tc>
          <w:tcPr>
            <w:tcW w:w="523" w:type="pct"/>
            <w:tcBorders>
              <w:top w:val="nil"/>
              <w:left w:val="nil"/>
              <w:bottom w:val="single" w:sz="4" w:space="0" w:color="auto"/>
              <w:right w:val="single" w:sz="4" w:space="0" w:color="auto"/>
            </w:tcBorders>
            <w:shd w:val="clear" w:color="auto" w:fill="FBE4D5" w:themeFill="accent2" w:themeFillTint="33"/>
            <w:hideMark/>
          </w:tcPr>
          <w:p w14:paraId="5144E6B0" w14:textId="77777777" w:rsidR="00454C77" w:rsidRPr="00454C77" w:rsidRDefault="00454C77" w:rsidP="00454C77">
            <w:pPr>
              <w:jc w:val="center"/>
              <w:rPr>
                <w:rFonts w:cs="Times New Roman"/>
                <w:sz w:val="22"/>
                <w:szCs w:val="22"/>
                <w:lang w:val="en"/>
              </w:rPr>
            </w:pPr>
            <w:r w:rsidRPr="00454C77">
              <w:rPr>
                <w:rFonts w:cs="Times New Roman"/>
                <w:sz w:val="22"/>
                <w:szCs w:val="22"/>
                <w:lang w:val="en"/>
              </w:rPr>
              <w:t>48</w:t>
            </w:r>
          </w:p>
        </w:tc>
        <w:tc>
          <w:tcPr>
            <w:tcW w:w="1301" w:type="pct"/>
            <w:tcBorders>
              <w:top w:val="nil"/>
              <w:left w:val="nil"/>
              <w:bottom w:val="single" w:sz="4" w:space="0" w:color="auto"/>
              <w:right w:val="single" w:sz="4" w:space="0" w:color="auto"/>
            </w:tcBorders>
            <w:shd w:val="clear" w:color="auto" w:fill="FBE4D5" w:themeFill="accent2" w:themeFillTint="33"/>
            <w:hideMark/>
          </w:tcPr>
          <w:p w14:paraId="5B52C5D4" w14:textId="77777777" w:rsidR="00454C77" w:rsidRPr="00454C77" w:rsidRDefault="00454C77" w:rsidP="00454C77">
            <w:pPr>
              <w:jc w:val="center"/>
              <w:rPr>
                <w:rFonts w:cs="Times New Roman"/>
                <w:sz w:val="22"/>
                <w:szCs w:val="22"/>
                <w:lang w:val="en"/>
              </w:rPr>
            </w:pPr>
            <w:r w:rsidRPr="00454C77">
              <w:rPr>
                <w:rFonts w:cs="Times New Roman"/>
                <w:sz w:val="22"/>
                <w:szCs w:val="22"/>
                <w:lang w:val="en"/>
              </w:rPr>
              <w:t>9.0</w:t>
            </w:r>
          </w:p>
        </w:tc>
      </w:tr>
    </w:tbl>
    <w:p w14:paraId="2EE3728D" w14:textId="46600601" w:rsidR="009C2BE4" w:rsidRPr="009B3DAC" w:rsidRDefault="009C2BE4" w:rsidP="009C2BE4">
      <w:pPr>
        <w:spacing w:after="200" w:line="276" w:lineRule="auto"/>
        <w:jc w:val="center"/>
        <w:rPr>
          <w:rFonts w:cs="Times New Roman"/>
          <w:sz w:val="18"/>
          <w:szCs w:val="18"/>
          <w:lang w:val="en"/>
        </w:rPr>
      </w:pPr>
      <w:bookmarkStart w:id="13" w:name="_Hlk106782712"/>
      <w:r w:rsidRPr="009B3DAC">
        <w:rPr>
          <w:rFonts w:cs="Times New Roman"/>
          <w:sz w:val="18"/>
          <w:szCs w:val="18"/>
          <w:lang w:val="en"/>
        </w:rPr>
        <w:t xml:space="preserve">Source: MoLSS </w:t>
      </w:r>
      <w:r w:rsidRPr="009B3DAC">
        <w:rPr>
          <w:rFonts w:cs="Times New Roman"/>
          <w:bCs/>
          <w:sz w:val="18"/>
          <w:szCs w:val="18"/>
        </w:rPr>
        <w:t xml:space="preserve">(Department of Guidance </w:t>
      </w:r>
      <w:r w:rsidR="008923E4">
        <w:rPr>
          <w:rFonts w:cs="Times New Roman"/>
          <w:bCs/>
          <w:sz w:val="18"/>
          <w:szCs w:val="18"/>
        </w:rPr>
        <w:t>and</w:t>
      </w:r>
      <w:r w:rsidRPr="009B3DAC">
        <w:rPr>
          <w:rFonts w:cs="Times New Roman"/>
          <w:bCs/>
          <w:sz w:val="18"/>
          <w:szCs w:val="18"/>
        </w:rPr>
        <w:t xml:space="preserve"> Inspection</w:t>
      </w:r>
      <w:r w:rsidR="009B3DAC">
        <w:rPr>
          <w:rFonts w:cs="Times New Roman"/>
          <w:bCs/>
          <w:sz w:val="18"/>
          <w:szCs w:val="18"/>
        </w:rPr>
        <w:t>)</w:t>
      </w:r>
    </w:p>
    <w:bookmarkEnd w:id="13"/>
    <w:p w14:paraId="02FB402F" w14:textId="532443B5" w:rsidR="009C2BE4" w:rsidRDefault="00454C77" w:rsidP="00EF5EE5">
      <w:pPr>
        <w:spacing w:after="200"/>
        <w:jc w:val="both"/>
        <w:rPr>
          <w:rFonts w:cs="Times New Roman"/>
          <w:sz w:val="22"/>
          <w:szCs w:val="22"/>
          <w:lang w:val="en"/>
        </w:rPr>
      </w:pPr>
      <w:r w:rsidRPr="00454C77">
        <w:rPr>
          <w:rFonts w:cs="Times New Roman"/>
          <w:sz w:val="22"/>
          <w:szCs w:val="22"/>
          <w:lang w:val="en"/>
        </w:rPr>
        <w:t>While only 37.9% of the applications made with 1</w:t>
      </w:r>
      <w:r w:rsidR="00A8525C">
        <w:rPr>
          <w:rFonts w:cs="Times New Roman"/>
          <w:sz w:val="22"/>
          <w:szCs w:val="22"/>
          <w:lang w:val="en"/>
        </w:rPr>
        <w:t>.</w:t>
      </w:r>
      <w:r w:rsidRPr="00454C77">
        <w:rPr>
          <w:rFonts w:cs="Times New Roman"/>
          <w:sz w:val="22"/>
          <w:szCs w:val="22"/>
          <w:lang w:val="en"/>
        </w:rPr>
        <w:t>207 mo</w:t>
      </w:r>
      <w:r w:rsidR="009C2BE4">
        <w:rPr>
          <w:rFonts w:cs="Times New Roman"/>
          <w:sz w:val="22"/>
          <w:szCs w:val="22"/>
          <w:lang w:val="en"/>
        </w:rPr>
        <w:t>b</w:t>
      </w:r>
      <w:r w:rsidRPr="00454C77">
        <w:rPr>
          <w:rFonts w:cs="Times New Roman"/>
          <w:sz w:val="22"/>
          <w:szCs w:val="22"/>
          <w:lang w:val="en"/>
        </w:rPr>
        <w:t xml:space="preserve">bing complaints were accepted, this rate is 63.3% for mobbing made by women. Likewise, the acceptance rate of mobbing complaints made by men is 59.7%, </w:t>
      </w:r>
      <w:r w:rsidR="008923E4">
        <w:rPr>
          <w:rFonts w:cs="Times New Roman"/>
          <w:sz w:val="22"/>
          <w:szCs w:val="22"/>
          <w:lang w:val="en"/>
        </w:rPr>
        <w:t>and</w:t>
      </w:r>
      <w:r w:rsidRPr="00454C77">
        <w:rPr>
          <w:rFonts w:cs="Times New Roman"/>
          <w:sz w:val="22"/>
          <w:szCs w:val="22"/>
          <w:lang w:val="en"/>
        </w:rPr>
        <w:t xml:space="preserve"> the acceptance rate is 9% in applications where it is not known by whom.</w:t>
      </w:r>
    </w:p>
    <w:p w14:paraId="299440BF" w14:textId="3874E4B5" w:rsidR="00454C77" w:rsidRPr="009B3DAC" w:rsidRDefault="009C2BE4" w:rsidP="003021FF">
      <w:pPr>
        <w:spacing w:after="200" w:line="276" w:lineRule="auto"/>
        <w:jc w:val="center"/>
        <w:rPr>
          <w:rFonts w:cs="Times New Roman"/>
          <w:b/>
          <w:bCs/>
          <w:sz w:val="22"/>
          <w:szCs w:val="22"/>
          <w:lang w:val="en"/>
        </w:rPr>
      </w:pPr>
      <w:bookmarkStart w:id="14" w:name="_Hlk106786319"/>
      <w:r w:rsidRPr="009B3DAC">
        <w:rPr>
          <w:rFonts w:cs="Times New Roman"/>
          <w:b/>
          <w:bCs/>
          <w:sz w:val="22"/>
          <w:szCs w:val="22"/>
          <w:lang w:val="en"/>
        </w:rPr>
        <w:t xml:space="preserve">Table 4. </w:t>
      </w:r>
      <w:r w:rsidR="00454C77" w:rsidRPr="009B3DAC">
        <w:rPr>
          <w:rFonts w:cs="Times New Roman"/>
          <w:b/>
          <w:bCs/>
          <w:sz w:val="22"/>
          <w:szCs w:val="22"/>
          <w:lang w:val="en"/>
        </w:rPr>
        <w:t xml:space="preserve"> Mo</w:t>
      </w:r>
      <w:r w:rsidRPr="009B3DAC">
        <w:rPr>
          <w:rFonts w:cs="Times New Roman"/>
          <w:b/>
          <w:bCs/>
          <w:sz w:val="22"/>
          <w:szCs w:val="22"/>
          <w:lang w:val="en"/>
        </w:rPr>
        <w:t>b</w:t>
      </w:r>
      <w:r w:rsidR="00454C77" w:rsidRPr="009B3DAC">
        <w:rPr>
          <w:rFonts w:cs="Times New Roman"/>
          <w:b/>
          <w:bCs/>
          <w:sz w:val="22"/>
          <w:szCs w:val="22"/>
          <w:lang w:val="en"/>
        </w:rPr>
        <w:t>bing complaints resolution rate table</w:t>
      </w:r>
    </w:p>
    <w:tbl>
      <w:tblPr>
        <w:tblW w:w="5345" w:type="pct"/>
        <w:tblCellMar>
          <w:left w:w="70" w:type="dxa"/>
          <w:right w:w="70" w:type="dxa"/>
        </w:tblCellMar>
        <w:tblLook w:val="04A0" w:firstRow="1" w:lastRow="0" w:firstColumn="1" w:lastColumn="0" w:noHBand="0" w:noVBand="1"/>
      </w:tblPr>
      <w:tblGrid>
        <w:gridCol w:w="5175"/>
        <w:gridCol w:w="1378"/>
        <w:gridCol w:w="2067"/>
        <w:gridCol w:w="1885"/>
      </w:tblGrid>
      <w:tr w:rsidR="00454C77" w:rsidRPr="00454C77" w14:paraId="4647D9CD" w14:textId="77777777" w:rsidTr="007C18A5">
        <w:trPr>
          <w:trHeight w:val="375"/>
        </w:trPr>
        <w:tc>
          <w:tcPr>
            <w:tcW w:w="2463" w:type="pct"/>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bottom"/>
            <w:hideMark/>
          </w:tcPr>
          <w:bookmarkEnd w:id="14"/>
          <w:p w14:paraId="37849689" w14:textId="77777777" w:rsidR="00454C77" w:rsidRPr="00454C77" w:rsidRDefault="00454C77" w:rsidP="00454C77">
            <w:pPr>
              <w:rPr>
                <w:rFonts w:eastAsia="Times New Roman"/>
                <w:color w:val="000000"/>
                <w:sz w:val="20"/>
                <w:szCs w:val="20"/>
                <w:lang w:val="en" w:eastAsia="tr-TR"/>
              </w:rPr>
            </w:pPr>
            <w:r w:rsidRPr="00454C77">
              <w:rPr>
                <w:rFonts w:eastAsia="Times New Roman"/>
                <w:color w:val="000000"/>
                <w:sz w:val="20"/>
                <w:szCs w:val="20"/>
                <w:lang w:val="en" w:eastAsia="tr-TR"/>
              </w:rPr>
              <w:t> </w:t>
            </w:r>
          </w:p>
        </w:tc>
        <w:tc>
          <w:tcPr>
            <w:tcW w:w="656" w:type="pct"/>
            <w:tcBorders>
              <w:top w:val="single" w:sz="4" w:space="0" w:color="auto"/>
              <w:left w:val="nil"/>
              <w:bottom w:val="single" w:sz="4" w:space="0" w:color="auto"/>
              <w:right w:val="single" w:sz="4" w:space="0" w:color="auto"/>
            </w:tcBorders>
            <w:shd w:val="clear" w:color="auto" w:fill="D9E2F3" w:themeFill="accent1" w:themeFillTint="33"/>
            <w:noWrap/>
            <w:vAlign w:val="center"/>
            <w:hideMark/>
          </w:tcPr>
          <w:p w14:paraId="748FD39E" w14:textId="454D74E0" w:rsidR="00454C77" w:rsidRPr="009F44D3" w:rsidRDefault="00454C77" w:rsidP="00A8525C">
            <w:pPr>
              <w:jc w:val="center"/>
              <w:rPr>
                <w:rFonts w:asciiTheme="minorHAnsi" w:eastAsia="Times New Roman" w:hAnsiTheme="minorHAnsi" w:cstheme="minorHAnsi"/>
                <w:b/>
                <w:bCs/>
                <w:color w:val="000000"/>
                <w:sz w:val="22"/>
                <w:szCs w:val="22"/>
                <w:lang w:val="en" w:eastAsia="tr-TR"/>
              </w:rPr>
            </w:pPr>
            <w:r w:rsidRPr="009F44D3">
              <w:rPr>
                <w:rFonts w:asciiTheme="minorHAnsi" w:eastAsia="Times New Roman" w:hAnsiTheme="minorHAnsi" w:cstheme="minorHAnsi"/>
                <w:b/>
                <w:bCs/>
                <w:color w:val="000000"/>
                <w:sz w:val="22"/>
                <w:szCs w:val="22"/>
                <w:lang w:val="en" w:eastAsia="tr-TR"/>
              </w:rPr>
              <w:t>Accept</w:t>
            </w:r>
          </w:p>
        </w:tc>
        <w:tc>
          <w:tcPr>
            <w:tcW w:w="984" w:type="pct"/>
            <w:tcBorders>
              <w:top w:val="single" w:sz="4" w:space="0" w:color="auto"/>
              <w:left w:val="nil"/>
              <w:bottom w:val="single" w:sz="4" w:space="0" w:color="auto"/>
              <w:right w:val="single" w:sz="4" w:space="0" w:color="auto"/>
            </w:tcBorders>
            <w:shd w:val="clear" w:color="auto" w:fill="D9E2F3" w:themeFill="accent1" w:themeFillTint="33"/>
            <w:noWrap/>
            <w:vAlign w:val="center"/>
            <w:hideMark/>
          </w:tcPr>
          <w:p w14:paraId="4CB64A09" w14:textId="5B8AC654" w:rsidR="00454C77" w:rsidRPr="009F44D3" w:rsidRDefault="00454C77" w:rsidP="00A8525C">
            <w:pPr>
              <w:jc w:val="center"/>
              <w:rPr>
                <w:rFonts w:asciiTheme="minorHAnsi" w:eastAsia="Times New Roman" w:hAnsiTheme="minorHAnsi" w:cstheme="minorHAnsi"/>
                <w:b/>
                <w:bCs/>
                <w:color w:val="000000"/>
                <w:sz w:val="22"/>
                <w:szCs w:val="22"/>
                <w:lang w:val="en" w:eastAsia="tr-TR"/>
              </w:rPr>
            </w:pPr>
            <w:r w:rsidRPr="009F44D3">
              <w:rPr>
                <w:rFonts w:asciiTheme="minorHAnsi" w:eastAsia="Times New Roman" w:hAnsiTheme="minorHAnsi" w:cstheme="minorHAnsi"/>
                <w:b/>
                <w:bCs/>
                <w:color w:val="000000"/>
                <w:sz w:val="22"/>
                <w:szCs w:val="22"/>
                <w:lang w:val="en" w:eastAsia="tr-TR"/>
              </w:rPr>
              <w:t>Concluding</w:t>
            </w:r>
          </w:p>
        </w:tc>
        <w:tc>
          <w:tcPr>
            <w:tcW w:w="897" w:type="pct"/>
            <w:tcBorders>
              <w:top w:val="single" w:sz="4" w:space="0" w:color="auto"/>
              <w:left w:val="nil"/>
              <w:bottom w:val="single" w:sz="4" w:space="0" w:color="auto"/>
              <w:right w:val="single" w:sz="4" w:space="0" w:color="auto"/>
            </w:tcBorders>
            <w:shd w:val="clear" w:color="auto" w:fill="D9E2F3" w:themeFill="accent1" w:themeFillTint="33"/>
            <w:noWrap/>
            <w:vAlign w:val="center"/>
            <w:hideMark/>
          </w:tcPr>
          <w:p w14:paraId="08431C01" w14:textId="77777777" w:rsidR="00454C77" w:rsidRPr="009F44D3" w:rsidRDefault="00454C77" w:rsidP="00454C77">
            <w:pPr>
              <w:jc w:val="center"/>
              <w:rPr>
                <w:rFonts w:asciiTheme="minorHAnsi" w:eastAsia="Times New Roman" w:hAnsiTheme="minorHAnsi" w:cstheme="minorHAnsi"/>
                <w:b/>
                <w:bCs/>
                <w:color w:val="000000"/>
                <w:sz w:val="22"/>
                <w:szCs w:val="22"/>
                <w:lang w:val="en" w:eastAsia="tr-TR"/>
              </w:rPr>
            </w:pPr>
            <w:r w:rsidRPr="009F44D3">
              <w:rPr>
                <w:rFonts w:asciiTheme="minorHAnsi" w:eastAsia="Times New Roman" w:hAnsiTheme="minorHAnsi" w:cstheme="minorHAnsi"/>
                <w:b/>
                <w:bCs/>
                <w:color w:val="000000"/>
                <w:sz w:val="22"/>
                <w:szCs w:val="22"/>
                <w:lang w:val="en" w:eastAsia="tr-TR"/>
              </w:rPr>
              <w:t>Outcome rate</w:t>
            </w:r>
          </w:p>
          <w:p w14:paraId="119618F3" w14:textId="75E772A9" w:rsidR="00454C77" w:rsidRPr="009F44D3" w:rsidRDefault="00454C77" w:rsidP="00A8525C">
            <w:pPr>
              <w:jc w:val="center"/>
              <w:rPr>
                <w:rFonts w:asciiTheme="minorHAnsi" w:eastAsia="Times New Roman" w:hAnsiTheme="minorHAnsi" w:cstheme="minorHAnsi"/>
                <w:b/>
                <w:bCs/>
                <w:color w:val="000000"/>
                <w:sz w:val="22"/>
                <w:szCs w:val="22"/>
                <w:lang w:val="en" w:eastAsia="tr-TR"/>
              </w:rPr>
            </w:pPr>
            <w:r w:rsidRPr="009F44D3">
              <w:rPr>
                <w:rFonts w:asciiTheme="minorHAnsi" w:eastAsia="Times New Roman" w:hAnsiTheme="minorHAnsi" w:cstheme="minorHAnsi"/>
                <w:b/>
                <w:bCs/>
                <w:color w:val="000000"/>
                <w:sz w:val="22"/>
                <w:szCs w:val="22"/>
                <w:lang w:val="en" w:eastAsia="tr-TR"/>
              </w:rPr>
              <w:t>(%)</w:t>
            </w:r>
          </w:p>
        </w:tc>
      </w:tr>
      <w:tr w:rsidR="00454C77" w:rsidRPr="00454C77" w14:paraId="3E96B1A1" w14:textId="77777777" w:rsidTr="007C18A5">
        <w:trPr>
          <w:trHeight w:val="375"/>
        </w:trPr>
        <w:tc>
          <w:tcPr>
            <w:tcW w:w="2463" w:type="pct"/>
            <w:tcBorders>
              <w:top w:val="nil"/>
              <w:left w:val="single" w:sz="4" w:space="0" w:color="auto"/>
              <w:bottom w:val="single" w:sz="4" w:space="0" w:color="auto"/>
              <w:right w:val="single" w:sz="4" w:space="0" w:color="auto"/>
            </w:tcBorders>
            <w:shd w:val="clear" w:color="auto" w:fill="FBE4D5" w:themeFill="accent2" w:themeFillTint="33"/>
            <w:hideMark/>
          </w:tcPr>
          <w:p w14:paraId="4D7B57CD" w14:textId="03F6E7F3" w:rsidR="00454C77" w:rsidRPr="00454C77" w:rsidRDefault="00454C77" w:rsidP="00454C77">
            <w:pPr>
              <w:rPr>
                <w:rFonts w:cs="Times New Roman"/>
                <w:sz w:val="22"/>
                <w:szCs w:val="22"/>
                <w:lang w:val="en"/>
              </w:rPr>
            </w:pPr>
            <w:r w:rsidRPr="00454C77">
              <w:rPr>
                <w:rFonts w:cs="Times New Roman"/>
                <w:sz w:val="22"/>
                <w:szCs w:val="22"/>
                <w:lang w:val="en"/>
              </w:rPr>
              <w:t>Total number of Mo</w:t>
            </w:r>
            <w:r w:rsidR="009C2BE4">
              <w:rPr>
                <w:rFonts w:cs="Times New Roman"/>
                <w:sz w:val="22"/>
                <w:szCs w:val="22"/>
                <w:lang w:val="en"/>
              </w:rPr>
              <w:t>b</w:t>
            </w:r>
            <w:r w:rsidRPr="00454C77">
              <w:rPr>
                <w:rFonts w:cs="Times New Roman"/>
                <w:sz w:val="22"/>
                <w:szCs w:val="22"/>
                <w:lang w:val="en"/>
              </w:rPr>
              <w:t>bing applications</w:t>
            </w:r>
          </w:p>
        </w:tc>
        <w:tc>
          <w:tcPr>
            <w:tcW w:w="656" w:type="pct"/>
            <w:tcBorders>
              <w:top w:val="nil"/>
              <w:left w:val="nil"/>
              <w:bottom w:val="single" w:sz="4" w:space="0" w:color="auto"/>
              <w:right w:val="single" w:sz="4" w:space="0" w:color="auto"/>
            </w:tcBorders>
            <w:shd w:val="clear" w:color="auto" w:fill="FBE4D5" w:themeFill="accent2" w:themeFillTint="33"/>
            <w:hideMark/>
          </w:tcPr>
          <w:p w14:paraId="0FE43482" w14:textId="77777777" w:rsidR="00454C77" w:rsidRPr="00454C77" w:rsidRDefault="00454C77" w:rsidP="00454C77">
            <w:pPr>
              <w:rPr>
                <w:rFonts w:cs="Times New Roman"/>
                <w:sz w:val="22"/>
                <w:szCs w:val="22"/>
                <w:lang w:val="en"/>
              </w:rPr>
            </w:pPr>
            <w:r w:rsidRPr="00454C77">
              <w:rPr>
                <w:rFonts w:cs="Times New Roman"/>
                <w:sz w:val="22"/>
                <w:szCs w:val="22"/>
                <w:lang w:val="en"/>
              </w:rPr>
              <w:t>458</w:t>
            </w:r>
          </w:p>
        </w:tc>
        <w:tc>
          <w:tcPr>
            <w:tcW w:w="984" w:type="pct"/>
            <w:tcBorders>
              <w:top w:val="nil"/>
              <w:left w:val="nil"/>
              <w:bottom w:val="single" w:sz="4" w:space="0" w:color="auto"/>
              <w:right w:val="single" w:sz="4" w:space="0" w:color="auto"/>
            </w:tcBorders>
            <w:shd w:val="clear" w:color="auto" w:fill="FBE4D5" w:themeFill="accent2" w:themeFillTint="33"/>
            <w:hideMark/>
          </w:tcPr>
          <w:p w14:paraId="40BF1B52" w14:textId="77777777" w:rsidR="00454C77" w:rsidRPr="00454C77" w:rsidRDefault="00454C77" w:rsidP="00454C77">
            <w:pPr>
              <w:rPr>
                <w:rFonts w:cs="Times New Roman"/>
                <w:sz w:val="22"/>
                <w:szCs w:val="22"/>
                <w:lang w:val="en"/>
              </w:rPr>
            </w:pPr>
            <w:r w:rsidRPr="00454C77">
              <w:rPr>
                <w:rFonts w:cs="Times New Roman"/>
                <w:sz w:val="22"/>
                <w:szCs w:val="22"/>
                <w:lang w:val="en"/>
              </w:rPr>
              <w:t>155</w:t>
            </w:r>
          </w:p>
        </w:tc>
        <w:tc>
          <w:tcPr>
            <w:tcW w:w="897" w:type="pct"/>
            <w:tcBorders>
              <w:top w:val="nil"/>
              <w:left w:val="nil"/>
              <w:bottom w:val="single" w:sz="4" w:space="0" w:color="auto"/>
              <w:right w:val="single" w:sz="4" w:space="0" w:color="auto"/>
            </w:tcBorders>
            <w:shd w:val="clear" w:color="auto" w:fill="FBE4D5" w:themeFill="accent2" w:themeFillTint="33"/>
            <w:hideMark/>
          </w:tcPr>
          <w:p w14:paraId="7E87E630" w14:textId="77777777" w:rsidR="00454C77" w:rsidRPr="00454C77" w:rsidRDefault="00454C77" w:rsidP="00454C77">
            <w:pPr>
              <w:rPr>
                <w:rFonts w:cs="Times New Roman"/>
                <w:sz w:val="22"/>
                <w:szCs w:val="22"/>
                <w:lang w:val="en"/>
              </w:rPr>
            </w:pPr>
            <w:r w:rsidRPr="00454C77">
              <w:rPr>
                <w:rFonts w:cs="Times New Roman"/>
                <w:sz w:val="22"/>
                <w:szCs w:val="22"/>
                <w:lang w:val="en"/>
              </w:rPr>
              <w:t>33.8</w:t>
            </w:r>
          </w:p>
        </w:tc>
      </w:tr>
      <w:tr w:rsidR="00454C77" w:rsidRPr="00454C77" w14:paraId="066CF055" w14:textId="77777777" w:rsidTr="007C18A5">
        <w:trPr>
          <w:trHeight w:val="375"/>
        </w:trPr>
        <w:tc>
          <w:tcPr>
            <w:tcW w:w="2463" w:type="pct"/>
            <w:tcBorders>
              <w:top w:val="nil"/>
              <w:left w:val="single" w:sz="4" w:space="0" w:color="auto"/>
              <w:bottom w:val="single" w:sz="4" w:space="0" w:color="auto"/>
              <w:right w:val="single" w:sz="4" w:space="0" w:color="auto"/>
            </w:tcBorders>
            <w:shd w:val="clear" w:color="auto" w:fill="FBE4D5" w:themeFill="accent2" w:themeFillTint="33"/>
            <w:hideMark/>
          </w:tcPr>
          <w:p w14:paraId="3629406F" w14:textId="77777777" w:rsidR="00454C77" w:rsidRPr="00454C77" w:rsidRDefault="00454C77" w:rsidP="00454C77">
            <w:pPr>
              <w:rPr>
                <w:rFonts w:cs="Times New Roman"/>
                <w:sz w:val="22"/>
                <w:szCs w:val="22"/>
                <w:lang w:val="en"/>
              </w:rPr>
            </w:pPr>
            <w:r w:rsidRPr="00454C77">
              <w:rPr>
                <w:rFonts w:cs="Times New Roman"/>
                <w:sz w:val="22"/>
                <w:szCs w:val="22"/>
                <w:lang w:val="en"/>
              </w:rPr>
              <w:t>Number of mobbing done by women</w:t>
            </w:r>
          </w:p>
        </w:tc>
        <w:tc>
          <w:tcPr>
            <w:tcW w:w="656" w:type="pct"/>
            <w:tcBorders>
              <w:top w:val="nil"/>
              <w:left w:val="nil"/>
              <w:bottom w:val="single" w:sz="4" w:space="0" w:color="auto"/>
              <w:right w:val="single" w:sz="4" w:space="0" w:color="auto"/>
            </w:tcBorders>
            <w:shd w:val="clear" w:color="auto" w:fill="FBE4D5" w:themeFill="accent2" w:themeFillTint="33"/>
            <w:hideMark/>
          </w:tcPr>
          <w:p w14:paraId="6799BF15" w14:textId="77777777" w:rsidR="00454C77" w:rsidRPr="00454C77" w:rsidRDefault="00454C77" w:rsidP="00454C77">
            <w:pPr>
              <w:rPr>
                <w:rFonts w:cs="Times New Roman"/>
                <w:sz w:val="22"/>
                <w:szCs w:val="22"/>
                <w:lang w:val="en"/>
              </w:rPr>
            </w:pPr>
            <w:r w:rsidRPr="00454C77">
              <w:rPr>
                <w:rFonts w:cs="Times New Roman"/>
                <w:sz w:val="22"/>
                <w:szCs w:val="22"/>
                <w:lang w:val="en"/>
              </w:rPr>
              <w:t>152</w:t>
            </w:r>
          </w:p>
        </w:tc>
        <w:tc>
          <w:tcPr>
            <w:tcW w:w="984" w:type="pct"/>
            <w:tcBorders>
              <w:top w:val="nil"/>
              <w:left w:val="nil"/>
              <w:bottom w:val="single" w:sz="4" w:space="0" w:color="auto"/>
              <w:right w:val="single" w:sz="4" w:space="0" w:color="auto"/>
            </w:tcBorders>
            <w:shd w:val="clear" w:color="auto" w:fill="FBE4D5" w:themeFill="accent2" w:themeFillTint="33"/>
            <w:hideMark/>
          </w:tcPr>
          <w:p w14:paraId="104483E4" w14:textId="77777777" w:rsidR="00454C77" w:rsidRPr="00454C77" w:rsidRDefault="00454C77" w:rsidP="00454C77">
            <w:pPr>
              <w:rPr>
                <w:rFonts w:cs="Times New Roman"/>
                <w:sz w:val="22"/>
                <w:szCs w:val="22"/>
                <w:lang w:val="en"/>
              </w:rPr>
            </w:pPr>
            <w:r w:rsidRPr="00454C77">
              <w:rPr>
                <w:rFonts w:cs="Times New Roman"/>
                <w:sz w:val="22"/>
                <w:szCs w:val="22"/>
                <w:lang w:val="en"/>
              </w:rPr>
              <w:t>41</w:t>
            </w:r>
          </w:p>
        </w:tc>
        <w:tc>
          <w:tcPr>
            <w:tcW w:w="897" w:type="pct"/>
            <w:tcBorders>
              <w:top w:val="nil"/>
              <w:left w:val="nil"/>
              <w:bottom w:val="single" w:sz="4" w:space="0" w:color="auto"/>
              <w:right w:val="single" w:sz="4" w:space="0" w:color="auto"/>
            </w:tcBorders>
            <w:shd w:val="clear" w:color="auto" w:fill="FBE4D5" w:themeFill="accent2" w:themeFillTint="33"/>
            <w:hideMark/>
          </w:tcPr>
          <w:p w14:paraId="2F846D96" w14:textId="77777777" w:rsidR="00454C77" w:rsidRPr="00454C77" w:rsidRDefault="00454C77" w:rsidP="00454C77">
            <w:pPr>
              <w:rPr>
                <w:rFonts w:cs="Times New Roman"/>
                <w:sz w:val="22"/>
                <w:szCs w:val="22"/>
                <w:lang w:val="en"/>
              </w:rPr>
            </w:pPr>
            <w:r w:rsidRPr="00454C77">
              <w:rPr>
                <w:rFonts w:cs="Times New Roman"/>
                <w:sz w:val="22"/>
                <w:szCs w:val="22"/>
                <w:lang w:val="en"/>
              </w:rPr>
              <w:t>27.0</w:t>
            </w:r>
          </w:p>
        </w:tc>
      </w:tr>
      <w:tr w:rsidR="00454C77" w:rsidRPr="00454C77" w14:paraId="033E8CF5" w14:textId="77777777" w:rsidTr="007C18A5">
        <w:trPr>
          <w:trHeight w:val="375"/>
        </w:trPr>
        <w:tc>
          <w:tcPr>
            <w:tcW w:w="2463" w:type="pct"/>
            <w:tcBorders>
              <w:top w:val="nil"/>
              <w:left w:val="single" w:sz="4" w:space="0" w:color="auto"/>
              <w:bottom w:val="single" w:sz="4" w:space="0" w:color="auto"/>
              <w:right w:val="single" w:sz="4" w:space="0" w:color="auto"/>
            </w:tcBorders>
            <w:shd w:val="clear" w:color="auto" w:fill="FBE4D5" w:themeFill="accent2" w:themeFillTint="33"/>
            <w:hideMark/>
          </w:tcPr>
          <w:p w14:paraId="1C4CA261" w14:textId="77777777" w:rsidR="00454C77" w:rsidRPr="00454C77" w:rsidRDefault="00454C77" w:rsidP="00454C77">
            <w:pPr>
              <w:rPr>
                <w:rFonts w:cs="Times New Roman"/>
                <w:sz w:val="22"/>
                <w:szCs w:val="22"/>
                <w:lang w:val="en"/>
              </w:rPr>
            </w:pPr>
            <w:r w:rsidRPr="00454C77">
              <w:rPr>
                <w:rFonts w:cs="Times New Roman"/>
                <w:sz w:val="22"/>
                <w:szCs w:val="22"/>
                <w:lang w:val="en"/>
              </w:rPr>
              <w:t>Number of mobbing done by men</w:t>
            </w:r>
          </w:p>
        </w:tc>
        <w:tc>
          <w:tcPr>
            <w:tcW w:w="656" w:type="pct"/>
            <w:tcBorders>
              <w:top w:val="nil"/>
              <w:left w:val="nil"/>
              <w:bottom w:val="single" w:sz="4" w:space="0" w:color="auto"/>
              <w:right w:val="single" w:sz="4" w:space="0" w:color="auto"/>
            </w:tcBorders>
            <w:shd w:val="clear" w:color="auto" w:fill="FBE4D5" w:themeFill="accent2" w:themeFillTint="33"/>
            <w:hideMark/>
          </w:tcPr>
          <w:p w14:paraId="42FE313D" w14:textId="77777777" w:rsidR="00454C77" w:rsidRPr="00454C77" w:rsidRDefault="00454C77" w:rsidP="00454C77">
            <w:pPr>
              <w:rPr>
                <w:rFonts w:cs="Times New Roman"/>
                <w:sz w:val="22"/>
                <w:szCs w:val="22"/>
                <w:lang w:val="en"/>
              </w:rPr>
            </w:pPr>
            <w:r w:rsidRPr="00454C77">
              <w:rPr>
                <w:rFonts w:cs="Times New Roman"/>
                <w:sz w:val="22"/>
                <w:szCs w:val="22"/>
                <w:lang w:val="en"/>
              </w:rPr>
              <w:t>258</w:t>
            </w:r>
          </w:p>
        </w:tc>
        <w:tc>
          <w:tcPr>
            <w:tcW w:w="984" w:type="pct"/>
            <w:tcBorders>
              <w:top w:val="nil"/>
              <w:left w:val="nil"/>
              <w:bottom w:val="single" w:sz="4" w:space="0" w:color="auto"/>
              <w:right w:val="single" w:sz="4" w:space="0" w:color="auto"/>
            </w:tcBorders>
            <w:shd w:val="clear" w:color="auto" w:fill="FBE4D5" w:themeFill="accent2" w:themeFillTint="33"/>
            <w:hideMark/>
          </w:tcPr>
          <w:p w14:paraId="2CB3CE5F" w14:textId="77777777" w:rsidR="00454C77" w:rsidRPr="00454C77" w:rsidRDefault="00454C77" w:rsidP="00454C77">
            <w:pPr>
              <w:rPr>
                <w:rFonts w:cs="Times New Roman"/>
                <w:sz w:val="22"/>
                <w:szCs w:val="22"/>
                <w:lang w:val="en"/>
              </w:rPr>
            </w:pPr>
            <w:r w:rsidRPr="00454C77">
              <w:rPr>
                <w:rFonts w:cs="Times New Roman"/>
                <w:sz w:val="22"/>
                <w:szCs w:val="22"/>
                <w:lang w:val="en"/>
              </w:rPr>
              <w:t>88</w:t>
            </w:r>
          </w:p>
        </w:tc>
        <w:tc>
          <w:tcPr>
            <w:tcW w:w="897" w:type="pct"/>
            <w:tcBorders>
              <w:top w:val="nil"/>
              <w:left w:val="nil"/>
              <w:bottom w:val="single" w:sz="4" w:space="0" w:color="auto"/>
              <w:right w:val="single" w:sz="4" w:space="0" w:color="auto"/>
            </w:tcBorders>
            <w:shd w:val="clear" w:color="auto" w:fill="FBE4D5" w:themeFill="accent2" w:themeFillTint="33"/>
            <w:hideMark/>
          </w:tcPr>
          <w:p w14:paraId="0900EADB" w14:textId="77777777" w:rsidR="00454C77" w:rsidRPr="00454C77" w:rsidRDefault="00454C77" w:rsidP="00454C77">
            <w:pPr>
              <w:rPr>
                <w:rFonts w:cs="Times New Roman"/>
                <w:sz w:val="22"/>
                <w:szCs w:val="22"/>
                <w:lang w:val="en"/>
              </w:rPr>
            </w:pPr>
            <w:r w:rsidRPr="00454C77">
              <w:rPr>
                <w:rFonts w:cs="Times New Roman"/>
                <w:sz w:val="22"/>
                <w:szCs w:val="22"/>
                <w:lang w:val="en"/>
              </w:rPr>
              <w:t>34.1</w:t>
            </w:r>
          </w:p>
        </w:tc>
      </w:tr>
      <w:tr w:rsidR="00454C77" w:rsidRPr="00454C77" w14:paraId="70874417" w14:textId="77777777" w:rsidTr="007C18A5">
        <w:trPr>
          <w:trHeight w:val="375"/>
        </w:trPr>
        <w:tc>
          <w:tcPr>
            <w:tcW w:w="2463" w:type="pct"/>
            <w:tcBorders>
              <w:top w:val="nil"/>
              <w:left w:val="single" w:sz="4" w:space="0" w:color="auto"/>
              <w:bottom w:val="single" w:sz="4" w:space="0" w:color="auto"/>
              <w:right w:val="single" w:sz="4" w:space="0" w:color="auto"/>
            </w:tcBorders>
            <w:shd w:val="clear" w:color="auto" w:fill="FBE4D5" w:themeFill="accent2" w:themeFillTint="33"/>
            <w:hideMark/>
          </w:tcPr>
          <w:p w14:paraId="11B24BBA" w14:textId="77777777" w:rsidR="00454C77" w:rsidRPr="00454C77" w:rsidRDefault="00454C77" w:rsidP="00454C77">
            <w:pPr>
              <w:rPr>
                <w:rFonts w:cs="Times New Roman"/>
                <w:sz w:val="22"/>
                <w:szCs w:val="22"/>
                <w:lang w:val="en"/>
              </w:rPr>
            </w:pPr>
            <w:r w:rsidRPr="00454C77">
              <w:rPr>
                <w:rFonts w:cs="Times New Roman"/>
                <w:sz w:val="22"/>
                <w:szCs w:val="22"/>
                <w:lang w:val="en"/>
              </w:rPr>
              <w:t>Number of mobbing unknown by whom</w:t>
            </w:r>
          </w:p>
        </w:tc>
        <w:tc>
          <w:tcPr>
            <w:tcW w:w="656" w:type="pct"/>
            <w:tcBorders>
              <w:top w:val="nil"/>
              <w:left w:val="nil"/>
              <w:bottom w:val="single" w:sz="4" w:space="0" w:color="auto"/>
              <w:right w:val="single" w:sz="4" w:space="0" w:color="auto"/>
            </w:tcBorders>
            <w:shd w:val="clear" w:color="auto" w:fill="FBE4D5" w:themeFill="accent2" w:themeFillTint="33"/>
            <w:hideMark/>
          </w:tcPr>
          <w:p w14:paraId="000FE54F" w14:textId="77777777" w:rsidR="00454C77" w:rsidRPr="00454C77" w:rsidRDefault="00454C77" w:rsidP="00454C77">
            <w:pPr>
              <w:rPr>
                <w:rFonts w:cs="Times New Roman"/>
                <w:sz w:val="22"/>
                <w:szCs w:val="22"/>
                <w:lang w:val="en"/>
              </w:rPr>
            </w:pPr>
            <w:r w:rsidRPr="00454C77">
              <w:rPr>
                <w:rFonts w:cs="Times New Roman"/>
                <w:sz w:val="22"/>
                <w:szCs w:val="22"/>
                <w:lang w:val="en"/>
              </w:rPr>
              <w:t>48</w:t>
            </w:r>
          </w:p>
        </w:tc>
        <w:tc>
          <w:tcPr>
            <w:tcW w:w="984" w:type="pct"/>
            <w:tcBorders>
              <w:top w:val="nil"/>
              <w:left w:val="nil"/>
              <w:bottom w:val="single" w:sz="4" w:space="0" w:color="auto"/>
              <w:right w:val="single" w:sz="4" w:space="0" w:color="auto"/>
            </w:tcBorders>
            <w:shd w:val="clear" w:color="auto" w:fill="FBE4D5" w:themeFill="accent2" w:themeFillTint="33"/>
            <w:hideMark/>
          </w:tcPr>
          <w:p w14:paraId="7CDCBDCB" w14:textId="77777777" w:rsidR="00454C77" w:rsidRPr="00454C77" w:rsidRDefault="00454C77" w:rsidP="00454C77">
            <w:pPr>
              <w:rPr>
                <w:rFonts w:cs="Times New Roman"/>
                <w:sz w:val="22"/>
                <w:szCs w:val="22"/>
                <w:lang w:val="en"/>
              </w:rPr>
            </w:pPr>
            <w:r w:rsidRPr="00454C77">
              <w:rPr>
                <w:rFonts w:cs="Times New Roman"/>
                <w:sz w:val="22"/>
                <w:szCs w:val="22"/>
                <w:lang w:val="en"/>
              </w:rPr>
              <w:t>26</w:t>
            </w:r>
          </w:p>
        </w:tc>
        <w:tc>
          <w:tcPr>
            <w:tcW w:w="897" w:type="pct"/>
            <w:tcBorders>
              <w:top w:val="nil"/>
              <w:left w:val="nil"/>
              <w:bottom w:val="single" w:sz="4" w:space="0" w:color="auto"/>
              <w:right w:val="single" w:sz="4" w:space="0" w:color="auto"/>
            </w:tcBorders>
            <w:shd w:val="clear" w:color="auto" w:fill="FBE4D5" w:themeFill="accent2" w:themeFillTint="33"/>
            <w:hideMark/>
          </w:tcPr>
          <w:p w14:paraId="3B6A1A7F" w14:textId="77777777" w:rsidR="00454C77" w:rsidRPr="00454C77" w:rsidRDefault="00454C77" w:rsidP="00454C77">
            <w:pPr>
              <w:rPr>
                <w:rFonts w:cs="Times New Roman"/>
                <w:sz w:val="22"/>
                <w:szCs w:val="22"/>
                <w:lang w:val="en"/>
              </w:rPr>
            </w:pPr>
            <w:r w:rsidRPr="00454C77">
              <w:rPr>
                <w:rFonts w:cs="Times New Roman"/>
                <w:sz w:val="22"/>
                <w:szCs w:val="22"/>
                <w:lang w:val="en"/>
              </w:rPr>
              <w:t>54.2</w:t>
            </w:r>
          </w:p>
        </w:tc>
      </w:tr>
    </w:tbl>
    <w:p w14:paraId="67D4AC7F" w14:textId="7B598376" w:rsidR="009C2BE4" w:rsidRPr="00705020" w:rsidRDefault="009C2BE4" w:rsidP="009C2BE4">
      <w:pPr>
        <w:spacing w:after="200" w:line="276" w:lineRule="auto"/>
        <w:jc w:val="center"/>
        <w:rPr>
          <w:rFonts w:cs="Times New Roman"/>
          <w:sz w:val="18"/>
          <w:szCs w:val="18"/>
          <w:lang w:val="en"/>
        </w:rPr>
      </w:pPr>
      <w:bookmarkStart w:id="15" w:name="_Hlk106782770"/>
      <w:r w:rsidRPr="00705020">
        <w:rPr>
          <w:rFonts w:cs="Times New Roman"/>
          <w:sz w:val="18"/>
          <w:szCs w:val="18"/>
          <w:lang w:val="en"/>
        </w:rPr>
        <w:t xml:space="preserve">Source: MoLSS </w:t>
      </w:r>
      <w:r w:rsidRPr="00705020">
        <w:rPr>
          <w:rFonts w:cs="Times New Roman"/>
          <w:bCs/>
          <w:sz w:val="18"/>
          <w:szCs w:val="18"/>
        </w:rPr>
        <w:t xml:space="preserve">(Department of Guidance </w:t>
      </w:r>
      <w:r w:rsidR="008923E4">
        <w:rPr>
          <w:rFonts w:cs="Times New Roman"/>
          <w:bCs/>
          <w:sz w:val="18"/>
          <w:szCs w:val="18"/>
        </w:rPr>
        <w:t>and</w:t>
      </w:r>
      <w:r w:rsidRPr="00705020">
        <w:rPr>
          <w:rFonts w:cs="Times New Roman"/>
          <w:bCs/>
          <w:sz w:val="18"/>
          <w:szCs w:val="18"/>
        </w:rPr>
        <w:t xml:space="preserve"> Inspection</w:t>
      </w:r>
    </w:p>
    <w:bookmarkEnd w:id="15"/>
    <w:p w14:paraId="104C0AEA" w14:textId="77777777" w:rsidR="00454C77" w:rsidRPr="00454C77" w:rsidRDefault="00454C77" w:rsidP="003021FF">
      <w:pPr>
        <w:spacing w:after="200" w:line="276" w:lineRule="auto"/>
        <w:jc w:val="center"/>
        <w:rPr>
          <w:rFonts w:cs="Times New Roman"/>
          <w:sz w:val="22"/>
          <w:szCs w:val="22"/>
          <w:lang w:val="en"/>
        </w:rPr>
      </w:pPr>
    </w:p>
    <w:p w14:paraId="3FFC64BB" w14:textId="77777777" w:rsidR="009B3DAC" w:rsidRDefault="009B3DAC" w:rsidP="00454C77">
      <w:pPr>
        <w:spacing w:after="200" w:line="276" w:lineRule="auto"/>
        <w:jc w:val="both"/>
        <w:rPr>
          <w:rFonts w:cs="Times New Roman"/>
          <w:sz w:val="22"/>
          <w:szCs w:val="22"/>
          <w:lang w:val="en"/>
        </w:rPr>
        <w:sectPr w:rsidR="009B3DAC">
          <w:headerReference w:type="default" r:id="rId13"/>
          <w:footerReference w:type="default" r:id="rId14"/>
          <w:pgSz w:w="12240" w:h="15840"/>
          <w:pgMar w:top="1985" w:right="985" w:bottom="1843" w:left="1418" w:header="709" w:footer="987" w:gutter="0"/>
          <w:cols w:space="720"/>
        </w:sectPr>
      </w:pPr>
    </w:p>
    <w:p w14:paraId="2C6E9111" w14:textId="77777777" w:rsidR="009B3DAC" w:rsidRDefault="009B3DAC" w:rsidP="00454C77">
      <w:pPr>
        <w:spacing w:after="200" w:line="276" w:lineRule="auto"/>
        <w:jc w:val="both"/>
        <w:rPr>
          <w:rFonts w:cs="Times New Roman"/>
          <w:sz w:val="22"/>
          <w:szCs w:val="22"/>
          <w:lang w:val="en"/>
        </w:rPr>
      </w:pPr>
    </w:p>
    <w:p w14:paraId="6AA95D81" w14:textId="77777777" w:rsidR="009B3DAC" w:rsidRDefault="009B3DAC" w:rsidP="00454C77">
      <w:pPr>
        <w:spacing w:after="200" w:line="276" w:lineRule="auto"/>
        <w:jc w:val="both"/>
        <w:rPr>
          <w:rFonts w:cs="Times New Roman"/>
          <w:sz w:val="22"/>
          <w:szCs w:val="22"/>
          <w:lang w:val="en"/>
        </w:rPr>
      </w:pPr>
    </w:p>
    <w:p w14:paraId="6AD928D5" w14:textId="77777777" w:rsidR="009B3DAC" w:rsidRDefault="009B3DAC" w:rsidP="00454C77">
      <w:pPr>
        <w:spacing w:after="200" w:line="276" w:lineRule="auto"/>
        <w:jc w:val="both"/>
        <w:rPr>
          <w:rFonts w:cs="Times New Roman"/>
          <w:sz w:val="22"/>
          <w:szCs w:val="22"/>
          <w:lang w:val="en"/>
        </w:rPr>
      </w:pPr>
    </w:p>
    <w:p w14:paraId="764E843C" w14:textId="2EE61598" w:rsidR="00454C77" w:rsidRPr="009B3DAC" w:rsidRDefault="00454C77" w:rsidP="00EF5EE5">
      <w:pPr>
        <w:spacing w:after="200"/>
        <w:jc w:val="both"/>
        <w:rPr>
          <w:rFonts w:cs="Times New Roman"/>
          <w:sz w:val="22"/>
          <w:szCs w:val="22"/>
          <w:lang w:val="en"/>
        </w:rPr>
      </w:pPr>
      <w:r w:rsidRPr="009B3DAC">
        <w:rPr>
          <w:rFonts w:cs="Times New Roman"/>
          <w:sz w:val="22"/>
          <w:szCs w:val="22"/>
          <w:lang w:val="en"/>
        </w:rPr>
        <w:t xml:space="preserve">While it was seen that accepted mobbing complaints resulted in 33.8% in general, it was seen that 27% of mobbing incidents by women resulted, 34.1% of mobbing incidents by men resulted </w:t>
      </w:r>
      <w:r w:rsidR="008923E4">
        <w:rPr>
          <w:rFonts w:cs="Times New Roman"/>
          <w:sz w:val="22"/>
          <w:szCs w:val="22"/>
          <w:lang w:val="en"/>
        </w:rPr>
        <w:t>and</w:t>
      </w:r>
      <w:r w:rsidRPr="009B3DAC">
        <w:rPr>
          <w:rFonts w:cs="Times New Roman"/>
          <w:sz w:val="22"/>
          <w:szCs w:val="22"/>
          <w:lang w:val="en"/>
        </w:rPr>
        <w:t xml:space="preserve"> 54.2% of mobbing incidents by unknown persons resulted.</w:t>
      </w:r>
    </w:p>
    <w:p w14:paraId="3D33ED5B" w14:textId="77777777" w:rsidR="00454C77" w:rsidRPr="00454C77" w:rsidRDefault="00454C77" w:rsidP="00454C77">
      <w:pPr>
        <w:spacing w:after="200" w:line="276" w:lineRule="auto"/>
        <w:rPr>
          <w:rFonts w:cs="Times New Roman"/>
          <w:sz w:val="22"/>
          <w:szCs w:val="22"/>
          <w:lang w:val="en"/>
        </w:rPr>
      </w:pPr>
    </w:p>
    <w:p w14:paraId="0C2583C5" w14:textId="1C44A8AB" w:rsidR="00454C77" w:rsidRPr="009B3DAC" w:rsidRDefault="00454C77" w:rsidP="003021FF">
      <w:pPr>
        <w:spacing w:after="200" w:line="276" w:lineRule="auto"/>
        <w:jc w:val="center"/>
        <w:rPr>
          <w:rFonts w:cs="Times New Roman"/>
          <w:b/>
          <w:bCs/>
          <w:sz w:val="22"/>
          <w:szCs w:val="22"/>
          <w:lang w:val="en"/>
        </w:rPr>
      </w:pPr>
      <w:bookmarkStart w:id="16" w:name="_Hlk106786335"/>
      <w:r w:rsidRPr="009B3DAC">
        <w:rPr>
          <w:rFonts w:cs="Times New Roman"/>
          <w:b/>
          <w:bCs/>
          <w:sz w:val="22"/>
          <w:szCs w:val="22"/>
          <w:lang w:val="en"/>
        </w:rPr>
        <w:t xml:space="preserve">Table </w:t>
      </w:r>
      <w:r w:rsidR="009C2BE4" w:rsidRPr="009B3DAC">
        <w:rPr>
          <w:rFonts w:cs="Times New Roman"/>
          <w:b/>
          <w:bCs/>
          <w:sz w:val="22"/>
          <w:szCs w:val="22"/>
          <w:lang w:val="en"/>
        </w:rPr>
        <w:t>5</w:t>
      </w:r>
      <w:r w:rsidRPr="009B3DAC">
        <w:rPr>
          <w:rFonts w:cs="Times New Roman"/>
          <w:b/>
          <w:bCs/>
          <w:sz w:val="22"/>
          <w:szCs w:val="22"/>
          <w:lang w:val="en"/>
        </w:rPr>
        <w:t xml:space="preserve">: Administrative fine application rates table for accepted </w:t>
      </w:r>
      <w:r w:rsidR="008923E4">
        <w:rPr>
          <w:rFonts w:cs="Times New Roman"/>
          <w:b/>
          <w:bCs/>
          <w:sz w:val="22"/>
          <w:szCs w:val="22"/>
          <w:lang w:val="en"/>
        </w:rPr>
        <w:t>and</w:t>
      </w:r>
      <w:r w:rsidRPr="009B3DAC">
        <w:rPr>
          <w:rFonts w:cs="Times New Roman"/>
          <w:b/>
          <w:bCs/>
          <w:sz w:val="22"/>
          <w:szCs w:val="22"/>
          <w:lang w:val="en"/>
        </w:rPr>
        <w:t xml:space="preserve"> concluded mobbing incidents</w:t>
      </w:r>
    </w:p>
    <w:tbl>
      <w:tblPr>
        <w:tblW w:w="4760" w:type="pct"/>
        <w:tblCellMar>
          <w:left w:w="70" w:type="dxa"/>
          <w:right w:w="70" w:type="dxa"/>
        </w:tblCellMar>
        <w:tblLook w:val="04A0" w:firstRow="1" w:lastRow="0" w:firstColumn="1" w:lastColumn="0" w:noHBand="0" w:noVBand="1"/>
      </w:tblPr>
      <w:tblGrid>
        <w:gridCol w:w="3069"/>
        <w:gridCol w:w="1159"/>
        <w:gridCol w:w="1259"/>
        <w:gridCol w:w="1353"/>
        <w:gridCol w:w="2068"/>
        <w:gridCol w:w="2518"/>
      </w:tblGrid>
      <w:tr w:rsidR="00454C77" w:rsidRPr="00454C77" w14:paraId="32CCE5B1" w14:textId="77777777" w:rsidTr="00E169CC">
        <w:trPr>
          <w:trHeight w:val="375"/>
        </w:trPr>
        <w:tc>
          <w:tcPr>
            <w:tcW w:w="1343" w:type="pct"/>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bottom"/>
            <w:hideMark/>
          </w:tcPr>
          <w:bookmarkEnd w:id="16"/>
          <w:p w14:paraId="163CC987" w14:textId="77777777" w:rsidR="00454C77" w:rsidRPr="009F44D3" w:rsidRDefault="00454C77" w:rsidP="00454C77">
            <w:pPr>
              <w:rPr>
                <w:rFonts w:asciiTheme="minorHAnsi" w:eastAsia="Times New Roman" w:hAnsiTheme="minorHAnsi" w:cstheme="minorHAnsi"/>
                <w:color w:val="000000"/>
                <w:sz w:val="18"/>
                <w:szCs w:val="18"/>
                <w:lang w:val="en" w:eastAsia="tr-TR"/>
              </w:rPr>
            </w:pPr>
            <w:r w:rsidRPr="009F44D3">
              <w:rPr>
                <w:rFonts w:asciiTheme="minorHAnsi" w:eastAsia="Times New Roman" w:hAnsiTheme="minorHAnsi" w:cstheme="minorHAnsi"/>
                <w:color w:val="000000"/>
                <w:sz w:val="18"/>
                <w:szCs w:val="18"/>
                <w:lang w:val="en" w:eastAsia="tr-TR"/>
              </w:rPr>
              <w:t> </w:t>
            </w:r>
          </w:p>
        </w:tc>
        <w:tc>
          <w:tcPr>
            <w:tcW w:w="507" w:type="pct"/>
            <w:tcBorders>
              <w:top w:val="single" w:sz="4" w:space="0" w:color="auto"/>
              <w:left w:val="nil"/>
              <w:bottom w:val="single" w:sz="4" w:space="0" w:color="auto"/>
              <w:right w:val="single" w:sz="4" w:space="0" w:color="auto"/>
            </w:tcBorders>
            <w:shd w:val="clear" w:color="auto" w:fill="D9E2F3" w:themeFill="accent1" w:themeFillTint="33"/>
            <w:noWrap/>
            <w:vAlign w:val="center"/>
            <w:hideMark/>
          </w:tcPr>
          <w:p w14:paraId="350BF2EC" w14:textId="77777777" w:rsidR="00454C77" w:rsidRPr="009F44D3" w:rsidRDefault="00454C77" w:rsidP="00454C77">
            <w:pPr>
              <w:rPr>
                <w:rFonts w:asciiTheme="minorHAnsi" w:eastAsia="Times New Roman" w:hAnsiTheme="minorHAnsi" w:cstheme="minorHAnsi"/>
                <w:b/>
                <w:bCs/>
                <w:color w:val="000000"/>
                <w:sz w:val="18"/>
                <w:szCs w:val="18"/>
                <w:lang w:val="en" w:eastAsia="tr-TR"/>
              </w:rPr>
            </w:pPr>
            <w:r w:rsidRPr="009F44D3">
              <w:rPr>
                <w:rFonts w:asciiTheme="minorHAnsi" w:eastAsia="Times New Roman" w:hAnsiTheme="minorHAnsi" w:cstheme="minorHAnsi"/>
                <w:b/>
                <w:bCs/>
                <w:color w:val="000000"/>
                <w:sz w:val="18"/>
                <w:szCs w:val="18"/>
                <w:lang w:val="en" w:eastAsia="tr-TR"/>
              </w:rPr>
              <w:t>Accepted</w:t>
            </w:r>
          </w:p>
          <w:p w14:paraId="2607A22D" w14:textId="544E1B57" w:rsidR="00454C77" w:rsidRPr="009F44D3" w:rsidRDefault="00454C77" w:rsidP="00A8525C">
            <w:pPr>
              <w:rPr>
                <w:rFonts w:asciiTheme="minorHAnsi" w:eastAsia="Times New Roman" w:hAnsiTheme="minorHAnsi" w:cstheme="minorHAnsi"/>
                <w:b/>
                <w:bCs/>
                <w:color w:val="000000"/>
                <w:sz w:val="18"/>
                <w:szCs w:val="18"/>
                <w:lang w:val="en" w:eastAsia="tr-TR"/>
              </w:rPr>
            </w:pPr>
            <w:r w:rsidRPr="009F44D3">
              <w:rPr>
                <w:rFonts w:asciiTheme="minorHAnsi" w:eastAsia="Times New Roman" w:hAnsiTheme="minorHAnsi" w:cstheme="minorHAnsi"/>
                <w:b/>
                <w:bCs/>
                <w:color w:val="000000"/>
                <w:sz w:val="18"/>
                <w:szCs w:val="18"/>
                <w:lang w:val="en" w:eastAsia="tr-TR"/>
              </w:rPr>
              <w:t>Application</w:t>
            </w:r>
          </w:p>
        </w:tc>
        <w:tc>
          <w:tcPr>
            <w:tcW w:w="551" w:type="pct"/>
            <w:tcBorders>
              <w:top w:val="single" w:sz="4" w:space="0" w:color="auto"/>
              <w:left w:val="nil"/>
              <w:bottom w:val="single" w:sz="4" w:space="0" w:color="auto"/>
              <w:right w:val="single" w:sz="4" w:space="0" w:color="auto"/>
            </w:tcBorders>
            <w:shd w:val="clear" w:color="auto" w:fill="D9E2F3" w:themeFill="accent1" w:themeFillTint="33"/>
            <w:noWrap/>
            <w:vAlign w:val="center"/>
            <w:hideMark/>
          </w:tcPr>
          <w:p w14:paraId="0DE56394" w14:textId="77777777" w:rsidR="00454C77" w:rsidRPr="009F44D3" w:rsidRDefault="00454C77" w:rsidP="00454C77">
            <w:pPr>
              <w:rPr>
                <w:rFonts w:asciiTheme="minorHAnsi" w:eastAsia="Times New Roman" w:hAnsiTheme="minorHAnsi" w:cstheme="minorHAnsi"/>
                <w:b/>
                <w:bCs/>
                <w:color w:val="000000"/>
                <w:sz w:val="18"/>
                <w:szCs w:val="18"/>
                <w:lang w:val="en" w:eastAsia="tr-TR"/>
              </w:rPr>
            </w:pPr>
            <w:r w:rsidRPr="009F44D3">
              <w:rPr>
                <w:rFonts w:asciiTheme="minorHAnsi" w:eastAsia="Times New Roman" w:hAnsiTheme="minorHAnsi" w:cstheme="minorHAnsi"/>
                <w:b/>
                <w:bCs/>
                <w:color w:val="000000"/>
                <w:sz w:val="18"/>
                <w:szCs w:val="18"/>
                <w:lang w:val="en" w:eastAsia="tr-TR"/>
              </w:rPr>
              <w:t>Concluding</w:t>
            </w:r>
          </w:p>
          <w:p w14:paraId="4675FBE2" w14:textId="3BAC0069" w:rsidR="00454C77" w:rsidRPr="009F44D3" w:rsidRDefault="00454C77" w:rsidP="00A8525C">
            <w:pPr>
              <w:rPr>
                <w:rFonts w:asciiTheme="minorHAnsi" w:eastAsia="Times New Roman" w:hAnsiTheme="minorHAnsi" w:cstheme="minorHAnsi"/>
                <w:b/>
                <w:bCs/>
                <w:color w:val="000000"/>
                <w:sz w:val="18"/>
                <w:szCs w:val="18"/>
                <w:lang w:val="en" w:eastAsia="tr-TR"/>
              </w:rPr>
            </w:pPr>
            <w:r w:rsidRPr="009F44D3">
              <w:rPr>
                <w:rFonts w:asciiTheme="minorHAnsi" w:eastAsia="Times New Roman" w:hAnsiTheme="minorHAnsi" w:cstheme="minorHAnsi"/>
                <w:b/>
                <w:bCs/>
                <w:color w:val="000000"/>
                <w:sz w:val="18"/>
                <w:szCs w:val="18"/>
                <w:lang w:val="en" w:eastAsia="tr-TR"/>
              </w:rPr>
              <w:t>Application</w:t>
            </w:r>
          </w:p>
        </w:tc>
        <w:tc>
          <w:tcPr>
            <w:tcW w:w="592" w:type="pct"/>
            <w:tcBorders>
              <w:top w:val="single" w:sz="4" w:space="0" w:color="auto"/>
              <w:left w:val="nil"/>
              <w:bottom w:val="single" w:sz="4" w:space="0" w:color="auto"/>
              <w:right w:val="single" w:sz="4" w:space="0" w:color="auto"/>
            </w:tcBorders>
            <w:shd w:val="clear" w:color="auto" w:fill="D9E2F3" w:themeFill="accent1" w:themeFillTint="33"/>
            <w:noWrap/>
            <w:vAlign w:val="center"/>
            <w:hideMark/>
          </w:tcPr>
          <w:p w14:paraId="374CDF00" w14:textId="49B9B903" w:rsidR="00454C77" w:rsidRPr="009F44D3" w:rsidRDefault="009C2BE4" w:rsidP="00454C77">
            <w:pPr>
              <w:rPr>
                <w:rFonts w:asciiTheme="minorHAnsi" w:eastAsia="Times New Roman" w:hAnsiTheme="minorHAnsi" w:cstheme="minorHAnsi"/>
                <w:b/>
                <w:bCs/>
                <w:color w:val="000000"/>
                <w:sz w:val="18"/>
                <w:szCs w:val="18"/>
                <w:lang w:val="en" w:eastAsia="tr-TR"/>
              </w:rPr>
            </w:pPr>
            <w:r w:rsidRPr="009F44D3">
              <w:rPr>
                <w:rFonts w:asciiTheme="minorHAnsi" w:eastAsia="Times New Roman" w:hAnsiTheme="minorHAnsi" w:cstheme="minorHAnsi"/>
                <w:b/>
                <w:bCs/>
                <w:color w:val="000000"/>
                <w:sz w:val="18"/>
                <w:szCs w:val="18"/>
                <w:lang w:val="en" w:eastAsia="tr-TR"/>
              </w:rPr>
              <w:t>G</w:t>
            </w:r>
            <w:r w:rsidR="00454C77" w:rsidRPr="009F44D3">
              <w:rPr>
                <w:rFonts w:asciiTheme="minorHAnsi" w:eastAsia="Times New Roman" w:hAnsiTheme="minorHAnsi" w:cstheme="minorHAnsi"/>
                <w:b/>
                <w:bCs/>
                <w:color w:val="000000"/>
                <w:sz w:val="18"/>
                <w:szCs w:val="18"/>
                <w:lang w:val="en" w:eastAsia="tr-TR"/>
              </w:rPr>
              <w:t>iven IPC</w:t>
            </w:r>
          </w:p>
          <w:p w14:paraId="615CF4AF" w14:textId="4B5286E6" w:rsidR="00454C77" w:rsidRPr="009F44D3" w:rsidRDefault="00454C77" w:rsidP="00A8525C">
            <w:pPr>
              <w:rPr>
                <w:rFonts w:asciiTheme="minorHAnsi" w:eastAsia="Times New Roman" w:hAnsiTheme="minorHAnsi" w:cstheme="minorHAnsi"/>
                <w:b/>
                <w:bCs/>
                <w:color w:val="000000"/>
                <w:sz w:val="18"/>
                <w:szCs w:val="18"/>
                <w:lang w:val="en" w:eastAsia="tr-TR"/>
              </w:rPr>
            </w:pPr>
            <w:r w:rsidRPr="009F44D3">
              <w:rPr>
                <w:rFonts w:asciiTheme="minorHAnsi" w:eastAsia="Times New Roman" w:hAnsiTheme="minorHAnsi" w:cstheme="minorHAnsi"/>
                <w:b/>
                <w:bCs/>
                <w:color w:val="000000"/>
                <w:sz w:val="18"/>
                <w:szCs w:val="18"/>
                <w:lang w:val="en" w:eastAsia="tr-TR"/>
              </w:rPr>
              <w:t>Application</w:t>
            </w:r>
          </w:p>
        </w:tc>
        <w:tc>
          <w:tcPr>
            <w:tcW w:w="905" w:type="pct"/>
            <w:tcBorders>
              <w:top w:val="single" w:sz="4" w:space="0" w:color="auto"/>
              <w:left w:val="nil"/>
              <w:bottom w:val="single" w:sz="4" w:space="0" w:color="auto"/>
              <w:right w:val="single" w:sz="4" w:space="0" w:color="auto"/>
            </w:tcBorders>
            <w:shd w:val="clear" w:color="auto" w:fill="D9E2F3" w:themeFill="accent1" w:themeFillTint="33"/>
            <w:noWrap/>
            <w:vAlign w:val="center"/>
            <w:hideMark/>
          </w:tcPr>
          <w:p w14:paraId="4623D0D0" w14:textId="6BD0A5A2" w:rsidR="00454C77" w:rsidRPr="009F44D3" w:rsidRDefault="00454C77" w:rsidP="00454C77">
            <w:pPr>
              <w:rPr>
                <w:rFonts w:asciiTheme="minorHAnsi" w:eastAsia="Times New Roman" w:hAnsiTheme="minorHAnsi" w:cstheme="minorHAnsi"/>
                <w:b/>
                <w:bCs/>
                <w:color w:val="000000"/>
                <w:sz w:val="18"/>
                <w:szCs w:val="18"/>
                <w:lang w:val="en" w:eastAsia="tr-TR"/>
              </w:rPr>
            </w:pPr>
            <w:r w:rsidRPr="009F44D3">
              <w:rPr>
                <w:rFonts w:asciiTheme="minorHAnsi" w:eastAsia="Times New Roman" w:hAnsiTheme="minorHAnsi" w:cstheme="minorHAnsi"/>
                <w:b/>
                <w:bCs/>
                <w:color w:val="000000"/>
                <w:sz w:val="18"/>
                <w:szCs w:val="18"/>
                <w:lang w:val="en" w:eastAsia="tr-TR"/>
              </w:rPr>
              <w:t>%</w:t>
            </w:r>
            <w:r w:rsidR="009F44D3" w:rsidRPr="009F44D3">
              <w:rPr>
                <w:rFonts w:asciiTheme="minorHAnsi" w:eastAsia="Times New Roman" w:hAnsiTheme="minorHAnsi" w:cstheme="minorHAnsi"/>
                <w:b/>
                <w:bCs/>
                <w:color w:val="000000"/>
                <w:sz w:val="18"/>
                <w:szCs w:val="18"/>
                <w:lang w:val="en" w:eastAsia="tr-TR"/>
              </w:rPr>
              <w:t xml:space="preserve"> </w:t>
            </w:r>
            <w:r w:rsidRPr="009F44D3">
              <w:rPr>
                <w:rFonts w:asciiTheme="minorHAnsi" w:eastAsia="Times New Roman" w:hAnsiTheme="minorHAnsi" w:cstheme="minorHAnsi"/>
                <w:b/>
                <w:bCs/>
                <w:color w:val="000000"/>
                <w:sz w:val="18"/>
                <w:szCs w:val="18"/>
                <w:lang w:val="en" w:eastAsia="tr-TR"/>
              </w:rPr>
              <w:t>(within accepted</w:t>
            </w:r>
          </w:p>
          <w:p w14:paraId="670EA356" w14:textId="77777777" w:rsidR="00454C77" w:rsidRPr="009F44D3" w:rsidRDefault="00454C77" w:rsidP="00454C77">
            <w:pPr>
              <w:rPr>
                <w:rFonts w:asciiTheme="minorHAnsi" w:eastAsia="Times New Roman" w:hAnsiTheme="minorHAnsi" w:cstheme="minorHAnsi"/>
                <w:b/>
                <w:bCs/>
                <w:color w:val="000000"/>
                <w:sz w:val="18"/>
                <w:szCs w:val="18"/>
                <w:lang w:val="en" w:eastAsia="tr-TR"/>
              </w:rPr>
            </w:pPr>
            <w:r w:rsidRPr="009F44D3">
              <w:rPr>
                <w:rFonts w:asciiTheme="minorHAnsi" w:eastAsia="Times New Roman" w:hAnsiTheme="minorHAnsi" w:cstheme="minorHAnsi"/>
                <w:b/>
                <w:bCs/>
                <w:color w:val="000000"/>
                <w:sz w:val="18"/>
                <w:szCs w:val="18"/>
                <w:lang w:val="en" w:eastAsia="tr-TR"/>
              </w:rPr>
              <w:t>administrative fine</w:t>
            </w:r>
          </w:p>
          <w:p w14:paraId="7A95336B" w14:textId="061169E8" w:rsidR="00454C77" w:rsidRPr="009F44D3" w:rsidRDefault="00454C77" w:rsidP="00FF51CA">
            <w:pPr>
              <w:rPr>
                <w:rFonts w:asciiTheme="minorHAnsi" w:eastAsia="Times New Roman" w:hAnsiTheme="minorHAnsi" w:cstheme="minorHAnsi"/>
                <w:b/>
                <w:bCs/>
                <w:color w:val="000000"/>
                <w:sz w:val="18"/>
                <w:szCs w:val="18"/>
                <w:lang w:val="en" w:eastAsia="tr-TR"/>
              </w:rPr>
            </w:pPr>
            <w:r w:rsidRPr="009F44D3">
              <w:rPr>
                <w:rFonts w:asciiTheme="minorHAnsi" w:eastAsia="Times New Roman" w:hAnsiTheme="minorHAnsi" w:cstheme="minorHAnsi"/>
                <w:b/>
                <w:bCs/>
                <w:color w:val="000000"/>
                <w:sz w:val="18"/>
                <w:szCs w:val="18"/>
                <w:lang w:val="en" w:eastAsia="tr-TR"/>
              </w:rPr>
              <w:t>delivery rate</w:t>
            </w:r>
            <w:r w:rsidR="00FF51CA">
              <w:rPr>
                <w:rFonts w:asciiTheme="minorHAnsi" w:eastAsia="Times New Roman" w:hAnsiTheme="minorHAnsi" w:cstheme="minorHAnsi"/>
                <w:b/>
                <w:bCs/>
                <w:color w:val="000000"/>
                <w:sz w:val="18"/>
                <w:szCs w:val="18"/>
                <w:lang w:val="en" w:eastAsia="tr-TR"/>
              </w:rPr>
              <w:t>)</w:t>
            </w:r>
          </w:p>
        </w:tc>
        <w:tc>
          <w:tcPr>
            <w:tcW w:w="1103" w:type="pct"/>
            <w:tcBorders>
              <w:top w:val="single" w:sz="4" w:space="0" w:color="auto"/>
              <w:left w:val="nil"/>
              <w:bottom w:val="single" w:sz="4" w:space="0" w:color="auto"/>
              <w:right w:val="single" w:sz="4" w:space="0" w:color="auto"/>
            </w:tcBorders>
            <w:shd w:val="clear" w:color="auto" w:fill="D9E2F3" w:themeFill="accent1" w:themeFillTint="33"/>
            <w:noWrap/>
            <w:vAlign w:val="center"/>
            <w:hideMark/>
          </w:tcPr>
          <w:p w14:paraId="48E285F5" w14:textId="77777777" w:rsidR="00454C77" w:rsidRPr="009F44D3" w:rsidRDefault="00454C77" w:rsidP="00454C77">
            <w:pPr>
              <w:rPr>
                <w:rFonts w:asciiTheme="minorHAnsi" w:eastAsia="Times New Roman" w:hAnsiTheme="minorHAnsi" w:cstheme="minorHAnsi"/>
                <w:b/>
                <w:bCs/>
                <w:color w:val="000000"/>
                <w:sz w:val="18"/>
                <w:szCs w:val="18"/>
                <w:lang w:val="en" w:eastAsia="tr-TR"/>
              </w:rPr>
            </w:pPr>
            <w:r w:rsidRPr="009F44D3">
              <w:rPr>
                <w:rFonts w:asciiTheme="minorHAnsi" w:eastAsia="Times New Roman" w:hAnsiTheme="minorHAnsi" w:cstheme="minorHAnsi"/>
                <w:b/>
                <w:bCs/>
                <w:color w:val="000000"/>
                <w:sz w:val="18"/>
                <w:szCs w:val="18"/>
                <w:lang w:val="en" w:eastAsia="tr-TR"/>
              </w:rPr>
              <w:t>Administrative Fine</w:t>
            </w:r>
          </w:p>
          <w:p w14:paraId="3539EC09" w14:textId="77777777" w:rsidR="00454C77" w:rsidRPr="009F44D3" w:rsidRDefault="00454C77" w:rsidP="00454C77">
            <w:pPr>
              <w:rPr>
                <w:rFonts w:asciiTheme="minorHAnsi" w:eastAsia="Times New Roman" w:hAnsiTheme="minorHAnsi" w:cstheme="minorHAnsi"/>
                <w:b/>
                <w:bCs/>
                <w:color w:val="000000"/>
                <w:sz w:val="18"/>
                <w:szCs w:val="18"/>
                <w:lang w:val="en" w:eastAsia="tr-TR"/>
              </w:rPr>
            </w:pPr>
            <w:r w:rsidRPr="009F44D3">
              <w:rPr>
                <w:rFonts w:asciiTheme="minorHAnsi" w:eastAsia="Times New Roman" w:hAnsiTheme="minorHAnsi" w:cstheme="minorHAnsi"/>
                <w:b/>
                <w:bCs/>
                <w:color w:val="000000"/>
                <w:sz w:val="18"/>
                <w:szCs w:val="18"/>
                <w:lang w:val="en" w:eastAsia="tr-TR"/>
              </w:rPr>
              <w:t>Delivery rate</w:t>
            </w:r>
          </w:p>
          <w:p w14:paraId="0A20DB8E" w14:textId="77777777" w:rsidR="00454C77" w:rsidRPr="009F44D3" w:rsidRDefault="00454C77" w:rsidP="00454C77">
            <w:pPr>
              <w:rPr>
                <w:rFonts w:asciiTheme="minorHAnsi" w:eastAsia="Times New Roman" w:hAnsiTheme="minorHAnsi" w:cstheme="minorHAnsi"/>
                <w:b/>
                <w:bCs/>
                <w:color w:val="000000"/>
                <w:sz w:val="18"/>
                <w:szCs w:val="18"/>
                <w:lang w:val="en" w:eastAsia="tr-TR"/>
              </w:rPr>
            </w:pPr>
            <w:r w:rsidRPr="009F44D3">
              <w:rPr>
                <w:rFonts w:asciiTheme="minorHAnsi" w:eastAsia="Times New Roman" w:hAnsiTheme="minorHAnsi" w:cstheme="minorHAnsi"/>
                <w:b/>
                <w:bCs/>
                <w:color w:val="000000"/>
                <w:sz w:val="18"/>
                <w:szCs w:val="18"/>
                <w:lang w:val="en" w:eastAsia="tr-TR"/>
              </w:rPr>
              <w:t>(Results</w:t>
            </w:r>
          </w:p>
          <w:p w14:paraId="29939899" w14:textId="77777777" w:rsidR="00454C77" w:rsidRPr="009F44D3" w:rsidRDefault="00454C77" w:rsidP="00454C77">
            <w:pPr>
              <w:rPr>
                <w:rFonts w:asciiTheme="minorHAnsi" w:eastAsia="Times New Roman" w:hAnsiTheme="minorHAnsi" w:cstheme="minorHAnsi"/>
                <w:b/>
                <w:bCs/>
                <w:color w:val="000000"/>
                <w:sz w:val="18"/>
                <w:szCs w:val="18"/>
                <w:lang w:val="en" w:eastAsia="tr-TR"/>
              </w:rPr>
            </w:pPr>
            <w:r w:rsidRPr="009F44D3">
              <w:rPr>
                <w:rFonts w:asciiTheme="minorHAnsi" w:eastAsia="Times New Roman" w:hAnsiTheme="minorHAnsi" w:cstheme="minorHAnsi"/>
                <w:b/>
                <w:bCs/>
                <w:color w:val="000000"/>
                <w:sz w:val="18"/>
                <w:szCs w:val="18"/>
                <w:lang w:val="en" w:eastAsia="tr-TR"/>
              </w:rPr>
              <w:t>Administrative Fine in</w:t>
            </w:r>
          </w:p>
          <w:p w14:paraId="1E520066" w14:textId="693928EF" w:rsidR="00454C77" w:rsidRPr="009F44D3" w:rsidRDefault="00454C77" w:rsidP="00454C77">
            <w:pPr>
              <w:rPr>
                <w:rFonts w:asciiTheme="minorHAnsi" w:eastAsia="Times New Roman" w:hAnsiTheme="minorHAnsi" w:cstheme="minorHAnsi"/>
                <w:b/>
                <w:bCs/>
                <w:color w:val="000000"/>
                <w:sz w:val="18"/>
                <w:szCs w:val="18"/>
                <w:lang w:val="en" w:eastAsia="tr-TR"/>
              </w:rPr>
            </w:pPr>
            <w:r w:rsidRPr="009F44D3">
              <w:rPr>
                <w:rFonts w:asciiTheme="minorHAnsi" w:eastAsia="Times New Roman" w:hAnsiTheme="minorHAnsi" w:cstheme="minorHAnsi"/>
                <w:b/>
                <w:bCs/>
                <w:color w:val="000000"/>
                <w:sz w:val="18"/>
                <w:szCs w:val="18"/>
                <w:lang w:val="en" w:eastAsia="tr-TR"/>
              </w:rPr>
              <w:t>Implementation Rate)</w:t>
            </w:r>
          </w:p>
          <w:p w14:paraId="5B7501A4" w14:textId="735B69EB" w:rsidR="00454C77" w:rsidRPr="009F44D3" w:rsidRDefault="00454C77" w:rsidP="00454C77">
            <w:pPr>
              <w:rPr>
                <w:rFonts w:asciiTheme="minorHAnsi" w:eastAsia="Times New Roman" w:hAnsiTheme="minorHAnsi" w:cstheme="minorHAnsi"/>
                <w:b/>
                <w:bCs/>
                <w:color w:val="000000"/>
                <w:sz w:val="18"/>
                <w:szCs w:val="18"/>
                <w:lang w:val="en" w:eastAsia="tr-TR"/>
              </w:rPr>
            </w:pPr>
          </w:p>
        </w:tc>
      </w:tr>
      <w:tr w:rsidR="00454C77" w:rsidRPr="00454C77" w14:paraId="50A1646F" w14:textId="77777777" w:rsidTr="00E169CC">
        <w:trPr>
          <w:trHeight w:val="375"/>
        </w:trPr>
        <w:tc>
          <w:tcPr>
            <w:tcW w:w="1343" w:type="pct"/>
            <w:tcBorders>
              <w:top w:val="nil"/>
              <w:left w:val="single" w:sz="4" w:space="0" w:color="auto"/>
              <w:bottom w:val="single" w:sz="4" w:space="0" w:color="auto"/>
              <w:right w:val="single" w:sz="4" w:space="0" w:color="auto"/>
            </w:tcBorders>
            <w:shd w:val="clear" w:color="auto" w:fill="FBE4D5" w:themeFill="accent2" w:themeFillTint="33"/>
            <w:hideMark/>
          </w:tcPr>
          <w:p w14:paraId="79948D77" w14:textId="3488C8EF"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Total number of Mob</w:t>
            </w:r>
            <w:r w:rsidR="007C18A5" w:rsidRPr="009F44D3">
              <w:rPr>
                <w:rFonts w:asciiTheme="minorHAnsi" w:hAnsiTheme="minorHAnsi" w:cstheme="minorHAnsi"/>
                <w:sz w:val="18"/>
                <w:szCs w:val="18"/>
                <w:lang w:val="en"/>
              </w:rPr>
              <w:t>b</w:t>
            </w:r>
            <w:r w:rsidRPr="009F44D3">
              <w:rPr>
                <w:rFonts w:asciiTheme="minorHAnsi" w:hAnsiTheme="minorHAnsi" w:cstheme="minorHAnsi"/>
                <w:sz w:val="18"/>
                <w:szCs w:val="18"/>
                <w:lang w:val="en"/>
              </w:rPr>
              <w:t>ing applications</w:t>
            </w:r>
          </w:p>
        </w:tc>
        <w:tc>
          <w:tcPr>
            <w:tcW w:w="507" w:type="pct"/>
            <w:tcBorders>
              <w:top w:val="nil"/>
              <w:left w:val="nil"/>
              <w:bottom w:val="single" w:sz="4" w:space="0" w:color="auto"/>
              <w:right w:val="single" w:sz="4" w:space="0" w:color="auto"/>
            </w:tcBorders>
            <w:shd w:val="clear" w:color="auto" w:fill="FBE4D5" w:themeFill="accent2" w:themeFillTint="33"/>
            <w:vAlign w:val="center"/>
            <w:hideMark/>
          </w:tcPr>
          <w:p w14:paraId="53040A16"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458</w:t>
            </w:r>
          </w:p>
        </w:tc>
        <w:tc>
          <w:tcPr>
            <w:tcW w:w="551" w:type="pct"/>
            <w:tcBorders>
              <w:top w:val="nil"/>
              <w:left w:val="nil"/>
              <w:bottom w:val="single" w:sz="4" w:space="0" w:color="auto"/>
              <w:right w:val="single" w:sz="4" w:space="0" w:color="auto"/>
            </w:tcBorders>
            <w:shd w:val="clear" w:color="auto" w:fill="FBE4D5" w:themeFill="accent2" w:themeFillTint="33"/>
            <w:vAlign w:val="center"/>
            <w:hideMark/>
          </w:tcPr>
          <w:p w14:paraId="5D03D192"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155</w:t>
            </w:r>
          </w:p>
        </w:tc>
        <w:tc>
          <w:tcPr>
            <w:tcW w:w="592" w:type="pct"/>
            <w:tcBorders>
              <w:top w:val="nil"/>
              <w:left w:val="nil"/>
              <w:bottom w:val="single" w:sz="4" w:space="0" w:color="auto"/>
              <w:right w:val="single" w:sz="4" w:space="0" w:color="auto"/>
            </w:tcBorders>
            <w:shd w:val="clear" w:color="auto" w:fill="FBE4D5" w:themeFill="accent2" w:themeFillTint="33"/>
            <w:vAlign w:val="center"/>
            <w:hideMark/>
          </w:tcPr>
          <w:p w14:paraId="768BB73C"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24</w:t>
            </w:r>
          </w:p>
        </w:tc>
        <w:tc>
          <w:tcPr>
            <w:tcW w:w="905" w:type="pct"/>
            <w:tcBorders>
              <w:top w:val="nil"/>
              <w:left w:val="nil"/>
              <w:bottom w:val="single" w:sz="4" w:space="0" w:color="auto"/>
              <w:right w:val="single" w:sz="4" w:space="0" w:color="auto"/>
            </w:tcBorders>
            <w:shd w:val="clear" w:color="auto" w:fill="FBE4D5" w:themeFill="accent2" w:themeFillTint="33"/>
            <w:vAlign w:val="center"/>
            <w:hideMark/>
          </w:tcPr>
          <w:p w14:paraId="690179E5"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5.2</w:t>
            </w:r>
          </w:p>
        </w:tc>
        <w:tc>
          <w:tcPr>
            <w:tcW w:w="1103" w:type="pct"/>
            <w:tcBorders>
              <w:top w:val="nil"/>
              <w:left w:val="nil"/>
              <w:bottom w:val="single" w:sz="4" w:space="0" w:color="auto"/>
              <w:right w:val="single" w:sz="4" w:space="0" w:color="auto"/>
            </w:tcBorders>
            <w:shd w:val="clear" w:color="auto" w:fill="FBE4D5" w:themeFill="accent2" w:themeFillTint="33"/>
            <w:noWrap/>
            <w:vAlign w:val="center"/>
            <w:hideMark/>
          </w:tcPr>
          <w:p w14:paraId="78AE4531"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15.5</w:t>
            </w:r>
          </w:p>
        </w:tc>
      </w:tr>
      <w:tr w:rsidR="00454C77" w:rsidRPr="00454C77" w14:paraId="038265A4" w14:textId="77777777" w:rsidTr="00E169CC">
        <w:trPr>
          <w:trHeight w:val="375"/>
        </w:trPr>
        <w:tc>
          <w:tcPr>
            <w:tcW w:w="1343" w:type="pct"/>
            <w:tcBorders>
              <w:top w:val="nil"/>
              <w:left w:val="single" w:sz="4" w:space="0" w:color="auto"/>
              <w:bottom w:val="single" w:sz="4" w:space="0" w:color="auto"/>
              <w:right w:val="single" w:sz="4" w:space="0" w:color="auto"/>
            </w:tcBorders>
            <w:shd w:val="clear" w:color="auto" w:fill="FBE4D5" w:themeFill="accent2" w:themeFillTint="33"/>
            <w:hideMark/>
          </w:tcPr>
          <w:p w14:paraId="5A96C513"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Number of mobbing done by women</w:t>
            </w:r>
          </w:p>
        </w:tc>
        <w:tc>
          <w:tcPr>
            <w:tcW w:w="507" w:type="pct"/>
            <w:tcBorders>
              <w:top w:val="nil"/>
              <w:left w:val="nil"/>
              <w:bottom w:val="single" w:sz="4" w:space="0" w:color="auto"/>
              <w:right w:val="single" w:sz="4" w:space="0" w:color="auto"/>
            </w:tcBorders>
            <w:shd w:val="clear" w:color="auto" w:fill="FBE4D5" w:themeFill="accent2" w:themeFillTint="33"/>
            <w:vAlign w:val="center"/>
            <w:hideMark/>
          </w:tcPr>
          <w:p w14:paraId="65134011"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152</w:t>
            </w:r>
          </w:p>
        </w:tc>
        <w:tc>
          <w:tcPr>
            <w:tcW w:w="551" w:type="pct"/>
            <w:tcBorders>
              <w:top w:val="nil"/>
              <w:left w:val="nil"/>
              <w:bottom w:val="single" w:sz="4" w:space="0" w:color="auto"/>
              <w:right w:val="single" w:sz="4" w:space="0" w:color="auto"/>
            </w:tcBorders>
            <w:shd w:val="clear" w:color="auto" w:fill="FBE4D5" w:themeFill="accent2" w:themeFillTint="33"/>
            <w:vAlign w:val="center"/>
            <w:hideMark/>
          </w:tcPr>
          <w:p w14:paraId="2E8DC809"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41</w:t>
            </w:r>
          </w:p>
        </w:tc>
        <w:tc>
          <w:tcPr>
            <w:tcW w:w="592" w:type="pct"/>
            <w:tcBorders>
              <w:top w:val="nil"/>
              <w:left w:val="nil"/>
              <w:bottom w:val="single" w:sz="4" w:space="0" w:color="auto"/>
              <w:right w:val="single" w:sz="4" w:space="0" w:color="auto"/>
            </w:tcBorders>
            <w:shd w:val="clear" w:color="auto" w:fill="FBE4D5" w:themeFill="accent2" w:themeFillTint="33"/>
            <w:vAlign w:val="center"/>
            <w:hideMark/>
          </w:tcPr>
          <w:p w14:paraId="103FBE6A"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3</w:t>
            </w:r>
          </w:p>
        </w:tc>
        <w:tc>
          <w:tcPr>
            <w:tcW w:w="905" w:type="pct"/>
            <w:tcBorders>
              <w:top w:val="nil"/>
              <w:left w:val="nil"/>
              <w:bottom w:val="single" w:sz="4" w:space="0" w:color="auto"/>
              <w:right w:val="single" w:sz="4" w:space="0" w:color="auto"/>
            </w:tcBorders>
            <w:shd w:val="clear" w:color="auto" w:fill="FBE4D5" w:themeFill="accent2" w:themeFillTint="33"/>
            <w:vAlign w:val="center"/>
            <w:hideMark/>
          </w:tcPr>
          <w:p w14:paraId="7878A45F"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2.0</w:t>
            </w:r>
          </w:p>
        </w:tc>
        <w:tc>
          <w:tcPr>
            <w:tcW w:w="1103" w:type="pct"/>
            <w:tcBorders>
              <w:top w:val="nil"/>
              <w:left w:val="nil"/>
              <w:bottom w:val="single" w:sz="4" w:space="0" w:color="auto"/>
              <w:right w:val="single" w:sz="4" w:space="0" w:color="auto"/>
            </w:tcBorders>
            <w:shd w:val="clear" w:color="auto" w:fill="FBE4D5" w:themeFill="accent2" w:themeFillTint="33"/>
            <w:noWrap/>
            <w:vAlign w:val="center"/>
            <w:hideMark/>
          </w:tcPr>
          <w:p w14:paraId="4746D5BC"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7.3</w:t>
            </w:r>
          </w:p>
        </w:tc>
      </w:tr>
      <w:tr w:rsidR="00454C77" w:rsidRPr="00454C77" w14:paraId="30BCEDD1" w14:textId="77777777" w:rsidTr="00E169CC">
        <w:trPr>
          <w:trHeight w:val="375"/>
        </w:trPr>
        <w:tc>
          <w:tcPr>
            <w:tcW w:w="1343" w:type="pct"/>
            <w:tcBorders>
              <w:top w:val="nil"/>
              <w:left w:val="single" w:sz="4" w:space="0" w:color="auto"/>
              <w:bottom w:val="single" w:sz="4" w:space="0" w:color="auto"/>
              <w:right w:val="single" w:sz="4" w:space="0" w:color="auto"/>
            </w:tcBorders>
            <w:shd w:val="clear" w:color="auto" w:fill="FBE4D5" w:themeFill="accent2" w:themeFillTint="33"/>
            <w:hideMark/>
          </w:tcPr>
          <w:p w14:paraId="3C81FDF9"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Number of mobbing done by men</w:t>
            </w:r>
          </w:p>
        </w:tc>
        <w:tc>
          <w:tcPr>
            <w:tcW w:w="507" w:type="pct"/>
            <w:tcBorders>
              <w:top w:val="nil"/>
              <w:left w:val="nil"/>
              <w:bottom w:val="single" w:sz="4" w:space="0" w:color="auto"/>
              <w:right w:val="single" w:sz="4" w:space="0" w:color="auto"/>
            </w:tcBorders>
            <w:shd w:val="clear" w:color="auto" w:fill="FBE4D5" w:themeFill="accent2" w:themeFillTint="33"/>
            <w:vAlign w:val="center"/>
            <w:hideMark/>
          </w:tcPr>
          <w:p w14:paraId="61F9188A"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258</w:t>
            </w:r>
          </w:p>
        </w:tc>
        <w:tc>
          <w:tcPr>
            <w:tcW w:w="551" w:type="pct"/>
            <w:tcBorders>
              <w:top w:val="nil"/>
              <w:left w:val="nil"/>
              <w:bottom w:val="single" w:sz="4" w:space="0" w:color="auto"/>
              <w:right w:val="single" w:sz="4" w:space="0" w:color="auto"/>
            </w:tcBorders>
            <w:shd w:val="clear" w:color="auto" w:fill="FBE4D5" w:themeFill="accent2" w:themeFillTint="33"/>
            <w:vAlign w:val="center"/>
            <w:hideMark/>
          </w:tcPr>
          <w:p w14:paraId="2C2F533B"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88</w:t>
            </w:r>
          </w:p>
        </w:tc>
        <w:tc>
          <w:tcPr>
            <w:tcW w:w="592" w:type="pct"/>
            <w:tcBorders>
              <w:top w:val="nil"/>
              <w:left w:val="nil"/>
              <w:bottom w:val="single" w:sz="4" w:space="0" w:color="auto"/>
              <w:right w:val="single" w:sz="4" w:space="0" w:color="auto"/>
            </w:tcBorders>
            <w:shd w:val="clear" w:color="auto" w:fill="FBE4D5" w:themeFill="accent2" w:themeFillTint="33"/>
            <w:vAlign w:val="center"/>
            <w:hideMark/>
          </w:tcPr>
          <w:p w14:paraId="2E98C3E5"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16</w:t>
            </w:r>
          </w:p>
        </w:tc>
        <w:tc>
          <w:tcPr>
            <w:tcW w:w="905" w:type="pct"/>
            <w:tcBorders>
              <w:top w:val="nil"/>
              <w:left w:val="nil"/>
              <w:bottom w:val="single" w:sz="4" w:space="0" w:color="auto"/>
              <w:right w:val="single" w:sz="4" w:space="0" w:color="auto"/>
            </w:tcBorders>
            <w:shd w:val="clear" w:color="auto" w:fill="FBE4D5" w:themeFill="accent2" w:themeFillTint="33"/>
            <w:vAlign w:val="center"/>
            <w:hideMark/>
          </w:tcPr>
          <w:p w14:paraId="359FEA47"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6.2</w:t>
            </w:r>
          </w:p>
        </w:tc>
        <w:tc>
          <w:tcPr>
            <w:tcW w:w="1103" w:type="pct"/>
            <w:tcBorders>
              <w:top w:val="nil"/>
              <w:left w:val="nil"/>
              <w:bottom w:val="single" w:sz="4" w:space="0" w:color="auto"/>
              <w:right w:val="single" w:sz="4" w:space="0" w:color="auto"/>
            </w:tcBorders>
            <w:shd w:val="clear" w:color="auto" w:fill="FBE4D5" w:themeFill="accent2" w:themeFillTint="33"/>
            <w:noWrap/>
            <w:vAlign w:val="center"/>
            <w:hideMark/>
          </w:tcPr>
          <w:p w14:paraId="52EB8793"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18.2</w:t>
            </w:r>
          </w:p>
        </w:tc>
      </w:tr>
      <w:tr w:rsidR="00454C77" w:rsidRPr="00454C77" w14:paraId="5BA2BFD2" w14:textId="77777777" w:rsidTr="00E169CC">
        <w:trPr>
          <w:trHeight w:val="375"/>
        </w:trPr>
        <w:tc>
          <w:tcPr>
            <w:tcW w:w="1343" w:type="pct"/>
            <w:tcBorders>
              <w:top w:val="nil"/>
              <w:left w:val="single" w:sz="4" w:space="0" w:color="auto"/>
              <w:bottom w:val="single" w:sz="4" w:space="0" w:color="auto"/>
              <w:right w:val="single" w:sz="4" w:space="0" w:color="auto"/>
            </w:tcBorders>
            <w:shd w:val="clear" w:color="auto" w:fill="FBE4D5" w:themeFill="accent2" w:themeFillTint="33"/>
            <w:hideMark/>
          </w:tcPr>
          <w:p w14:paraId="5AFC357A"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Number of mobbing unknown by whom</w:t>
            </w:r>
          </w:p>
        </w:tc>
        <w:tc>
          <w:tcPr>
            <w:tcW w:w="507" w:type="pct"/>
            <w:tcBorders>
              <w:top w:val="nil"/>
              <w:left w:val="nil"/>
              <w:bottom w:val="single" w:sz="4" w:space="0" w:color="auto"/>
              <w:right w:val="single" w:sz="4" w:space="0" w:color="auto"/>
            </w:tcBorders>
            <w:shd w:val="clear" w:color="auto" w:fill="FBE4D5" w:themeFill="accent2" w:themeFillTint="33"/>
            <w:vAlign w:val="center"/>
            <w:hideMark/>
          </w:tcPr>
          <w:p w14:paraId="189C7F43"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48</w:t>
            </w:r>
          </w:p>
        </w:tc>
        <w:tc>
          <w:tcPr>
            <w:tcW w:w="551" w:type="pct"/>
            <w:tcBorders>
              <w:top w:val="nil"/>
              <w:left w:val="nil"/>
              <w:bottom w:val="single" w:sz="4" w:space="0" w:color="auto"/>
              <w:right w:val="single" w:sz="4" w:space="0" w:color="auto"/>
            </w:tcBorders>
            <w:shd w:val="clear" w:color="auto" w:fill="FBE4D5" w:themeFill="accent2" w:themeFillTint="33"/>
            <w:vAlign w:val="center"/>
            <w:hideMark/>
          </w:tcPr>
          <w:p w14:paraId="46CADD12"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26</w:t>
            </w:r>
          </w:p>
        </w:tc>
        <w:tc>
          <w:tcPr>
            <w:tcW w:w="592" w:type="pct"/>
            <w:tcBorders>
              <w:top w:val="nil"/>
              <w:left w:val="nil"/>
              <w:bottom w:val="single" w:sz="4" w:space="0" w:color="auto"/>
              <w:right w:val="single" w:sz="4" w:space="0" w:color="auto"/>
            </w:tcBorders>
            <w:shd w:val="clear" w:color="auto" w:fill="FBE4D5" w:themeFill="accent2" w:themeFillTint="33"/>
            <w:vAlign w:val="center"/>
            <w:hideMark/>
          </w:tcPr>
          <w:p w14:paraId="6F8FCA10"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5</w:t>
            </w:r>
          </w:p>
        </w:tc>
        <w:tc>
          <w:tcPr>
            <w:tcW w:w="905" w:type="pct"/>
            <w:tcBorders>
              <w:top w:val="nil"/>
              <w:left w:val="nil"/>
              <w:bottom w:val="single" w:sz="4" w:space="0" w:color="auto"/>
              <w:right w:val="single" w:sz="4" w:space="0" w:color="auto"/>
            </w:tcBorders>
            <w:shd w:val="clear" w:color="auto" w:fill="FBE4D5" w:themeFill="accent2" w:themeFillTint="33"/>
            <w:vAlign w:val="center"/>
            <w:hideMark/>
          </w:tcPr>
          <w:p w14:paraId="7A47AF6F"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10.4</w:t>
            </w:r>
          </w:p>
        </w:tc>
        <w:tc>
          <w:tcPr>
            <w:tcW w:w="1103" w:type="pct"/>
            <w:tcBorders>
              <w:top w:val="nil"/>
              <w:left w:val="nil"/>
              <w:bottom w:val="single" w:sz="4" w:space="0" w:color="auto"/>
              <w:right w:val="single" w:sz="4" w:space="0" w:color="auto"/>
            </w:tcBorders>
            <w:shd w:val="clear" w:color="auto" w:fill="FBE4D5" w:themeFill="accent2" w:themeFillTint="33"/>
            <w:noWrap/>
            <w:vAlign w:val="center"/>
            <w:hideMark/>
          </w:tcPr>
          <w:p w14:paraId="2B223D9F" w14:textId="77777777" w:rsidR="00454C77" w:rsidRPr="009F44D3" w:rsidRDefault="00454C77" w:rsidP="00454C77">
            <w:pPr>
              <w:rPr>
                <w:rFonts w:asciiTheme="minorHAnsi" w:hAnsiTheme="minorHAnsi" w:cstheme="minorHAnsi"/>
                <w:sz w:val="18"/>
                <w:szCs w:val="18"/>
                <w:lang w:val="en"/>
              </w:rPr>
            </w:pPr>
            <w:r w:rsidRPr="009F44D3">
              <w:rPr>
                <w:rFonts w:asciiTheme="minorHAnsi" w:hAnsiTheme="minorHAnsi" w:cstheme="minorHAnsi"/>
                <w:sz w:val="18"/>
                <w:szCs w:val="18"/>
                <w:lang w:val="en"/>
              </w:rPr>
              <w:t>19.2</w:t>
            </w:r>
          </w:p>
        </w:tc>
      </w:tr>
    </w:tbl>
    <w:p w14:paraId="4CCB0FDF" w14:textId="620431BE" w:rsidR="009C2BE4" w:rsidRPr="00C31C50" w:rsidRDefault="009C2BE4" w:rsidP="009C2BE4">
      <w:pPr>
        <w:spacing w:after="200" w:line="276" w:lineRule="auto"/>
        <w:jc w:val="center"/>
        <w:rPr>
          <w:rFonts w:cs="Times New Roman"/>
          <w:sz w:val="18"/>
          <w:szCs w:val="18"/>
          <w:lang w:val="en"/>
        </w:rPr>
      </w:pPr>
      <w:r w:rsidRPr="00C31C50">
        <w:rPr>
          <w:rFonts w:cs="Times New Roman"/>
          <w:sz w:val="18"/>
          <w:szCs w:val="18"/>
          <w:lang w:val="en"/>
        </w:rPr>
        <w:t xml:space="preserve">Source: MoLSS </w:t>
      </w:r>
      <w:r w:rsidRPr="00C31C50">
        <w:rPr>
          <w:rFonts w:cs="Times New Roman"/>
          <w:bCs/>
          <w:sz w:val="18"/>
          <w:szCs w:val="18"/>
        </w:rPr>
        <w:t xml:space="preserve">(Department of Guidance </w:t>
      </w:r>
      <w:r w:rsidR="008923E4">
        <w:rPr>
          <w:rFonts w:cs="Times New Roman"/>
          <w:bCs/>
          <w:sz w:val="18"/>
          <w:szCs w:val="18"/>
        </w:rPr>
        <w:t>and</w:t>
      </w:r>
      <w:r w:rsidRPr="00C31C50">
        <w:rPr>
          <w:rFonts w:cs="Times New Roman"/>
          <w:bCs/>
          <w:sz w:val="18"/>
          <w:szCs w:val="18"/>
        </w:rPr>
        <w:t xml:space="preserve"> Inspection</w:t>
      </w:r>
      <w:r w:rsidR="00C31C50" w:rsidRPr="00C31C50">
        <w:rPr>
          <w:rFonts w:cs="Times New Roman"/>
          <w:bCs/>
          <w:sz w:val="18"/>
          <w:szCs w:val="18"/>
        </w:rPr>
        <w:t>)</w:t>
      </w:r>
    </w:p>
    <w:p w14:paraId="0DA5CAF0" w14:textId="15354B20" w:rsidR="009B3DAC" w:rsidRDefault="009B3DAC">
      <w:pPr>
        <w:rPr>
          <w:rFonts w:cs="Times New Roman"/>
          <w:sz w:val="22"/>
          <w:szCs w:val="22"/>
          <w:lang w:val="en"/>
        </w:rPr>
      </w:pPr>
      <w:r>
        <w:rPr>
          <w:rFonts w:cs="Times New Roman"/>
          <w:sz w:val="22"/>
          <w:szCs w:val="22"/>
          <w:lang w:val="en"/>
        </w:rPr>
        <w:br w:type="page"/>
      </w:r>
    </w:p>
    <w:p w14:paraId="50B12D1A" w14:textId="77777777" w:rsidR="009B3DAC" w:rsidRDefault="009B3DAC" w:rsidP="003021FF">
      <w:pPr>
        <w:spacing w:after="200" w:line="276" w:lineRule="auto"/>
        <w:jc w:val="center"/>
        <w:rPr>
          <w:rFonts w:cs="Times New Roman"/>
          <w:sz w:val="22"/>
          <w:szCs w:val="22"/>
          <w:lang w:val="en"/>
        </w:rPr>
        <w:sectPr w:rsidR="009B3DAC" w:rsidSect="009B3DAC">
          <w:pgSz w:w="15840" w:h="12240" w:orient="landscape"/>
          <w:pgMar w:top="987" w:right="1843" w:bottom="1418" w:left="1985" w:header="709" w:footer="987" w:gutter="0"/>
          <w:cols w:space="720"/>
        </w:sectPr>
      </w:pPr>
    </w:p>
    <w:p w14:paraId="388FC2AC" w14:textId="77777777" w:rsidR="00454C77" w:rsidRPr="00454C77" w:rsidRDefault="00454C77" w:rsidP="003021FF">
      <w:pPr>
        <w:spacing w:after="200" w:line="276" w:lineRule="auto"/>
        <w:jc w:val="center"/>
        <w:rPr>
          <w:rFonts w:cs="Times New Roman"/>
          <w:sz w:val="22"/>
          <w:szCs w:val="22"/>
          <w:lang w:val="en"/>
        </w:rPr>
      </w:pPr>
    </w:p>
    <w:p w14:paraId="2C66FF07" w14:textId="67A7AB08" w:rsidR="00454C77" w:rsidRPr="00454C77" w:rsidRDefault="00454C77" w:rsidP="009F44D3">
      <w:pPr>
        <w:spacing w:after="200"/>
        <w:jc w:val="both"/>
        <w:rPr>
          <w:rFonts w:cs="Times New Roman"/>
          <w:sz w:val="22"/>
          <w:szCs w:val="22"/>
          <w:lang w:val="en"/>
        </w:rPr>
      </w:pPr>
      <w:r w:rsidRPr="00454C77">
        <w:rPr>
          <w:rFonts w:cs="Times New Roman"/>
          <w:sz w:val="22"/>
          <w:szCs w:val="22"/>
          <w:lang w:val="en"/>
        </w:rPr>
        <w:t xml:space="preserve">While it is seen that an administrative fine is applied in 5.2% (24) of the mobbing incidents (458) whose applications are accepted </w:t>
      </w:r>
      <w:r w:rsidR="008923E4">
        <w:rPr>
          <w:rFonts w:cs="Times New Roman"/>
          <w:sz w:val="22"/>
          <w:szCs w:val="22"/>
          <w:lang w:val="en"/>
        </w:rPr>
        <w:t>and</w:t>
      </w:r>
      <w:r w:rsidRPr="00454C77">
        <w:rPr>
          <w:rFonts w:cs="Times New Roman"/>
          <w:sz w:val="22"/>
          <w:szCs w:val="22"/>
          <w:lang w:val="en"/>
        </w:rPr>
        <w:t xml:space="preserve"> evaluated, it is seen that an administrative fine is applied in 15.5% of the mobbing incidents that resulted (155). On the other h</w:t>
      </w:r>
      <w:r w:rsidR="008923E4">
        <w:rPr>
          <w:rFonts w:cs="Times New Roman"/>
          <w:sz w:val="22"/>
          <w:szCs w:val="22"/>
          <w:lang w:val="en"/>
        </w:rPr>
        <w:t>and</w:t>
      </w:r>
      <w:r w:rsidRPr="00454C77">
        <w:rPr>
          <w:rFonts w:cs="Times New Roman"/>
          <w:sz w:val="22"/>
          <w:szCs w:val="22"/>
          <w:lang w:val="en"/>
        </w:rPr>
        <w:t xml:space="preserve">, administrative fines were imposed on 2% of mobbing incidents (152) committed </w:t>
      </w:r>
      <w:r w:rsidR="008923E4">
        <w:rPr>
          <w:rFonts w:cs="Times New Roman"/>
          <w:sz w:val="22"/>
          <w:szCs w:val="22"/>
          <w:lang w:val="en"/>
        </w:rPr>
        <w:t>and</w:t>
      </w:r>
      <w:r w:rsidRPr="00454C77">
        <w:rPr>
          <w:rFonts w:cs="Times New Roman"/>
          <w:sz w:val="22"/>
          <w:szCs w:val="22"/>
          <w:lang w:val="en"/>
        </w:rPr>
        <w:t xml:space="preserve"> accepted by women, while administrative fines were imposed on 7.3% of the mobbing incidents concluded (41).</w:t>
      </w:r>
    </w:p>
    <w:p w14:paraId="06527EF9" w14:textId="49F521C2" w:rsidR="00454C77" w:rsidRPr="00454C77" w:rsidRDefault="00454C77" w:rsidP="009F44D3">
      <w:pPr>
        <w:spacing w:after="200"/>
        <w:jc w:val="both"/>
        <w:rPr>
          <w:rFonts w:cs="Times New Roman"/>
          <w:sz w:val="22"/>
          <w:szCs w:val="22"/>
          <w:lang w:val="en"/>
        </w:rPr>
      </w:pPr>
      <w:r w:rsidRPr="00454C77">
        <w:rPr>
          <w:rFonts w:cs="Times New Roman"/>
          <w:sz w:val="22"/>
          <w:szCs w:val="22"/>
          <w:lang w:val="en"/>
        </w:rPr>
        <w:t xml:space="preserve">It is seen that 6.2% of the mobbing incidents by men (258) were applied IPC, </w:t>
      </w:r>
      <w:r w:rsidR="008923E4">
        <w:rPr>
          <w:rFonts w:cs="Times New Roman"/>
          <w:sz w:val="22"/>
          <w:szCs w:val="22"/>
          <w:lang w:val="en"/>
        </w:rPr>
        <w:t>and</w:t>
      </w:r>
      <w:r w:rsidRPr="00454C77">
        <w:rPr>
          <w:rFonts w:cs="Times New Roman"/>
          <w:sz w:val="22"/>
          <w:szCs w:val="22"/>
          <w:lang w:val="en"/>
        </w:rPr>
        <w:t xml:space="preserve"> 18.2% of the resulting (88) mobbing incidents were applied IPC.</w:t>
      </w:r>
    </w:p>
    <w:p w14:paraId="25DDB840" w14:textId="77777777" w:rsidR="00454C77" w:rsidRPr="00454C77" w:rsidRDefault="00454C77" w:rsidP="009F44D3">
      <w:pPr>
        <w:spacing w:after="200"/>
        <w:jc w:val="both"/>
        <w:rPr>
          <w:rFonts w:cs="Times New Roman"/>
          <w:sz w:val="22"/>
          <w:szCs w:val="22"/>
          <w:lang w:val="en"/>
        </w:rPr>
      </w:pPr>
      <w:r w:rsidRPr="00454C77">
        <w:rPr>
          <w:rFonts w:cs="Times New Roman"/>
          <w:sz w:val="22"/>
          <w:szCs w:val="22"/>
          <w:lang w:val="en"/>
        </w:rPr>
        <w:t>As can be seen from Table 4, IPC was applied in 10.4% of the mobbing incidents (48), whose origin was unknown, while IPC was applied in 19.2% of the resulting applications (26).</w:t>
      </w:r>
    </w:p>
    <w:p w14:paraId="45F24604" w14:textId="77777777" w:rsidR="00454C77" w:rsidRPr="00454C77" w:rsidRDefault="00454C77" w:rsidP="00454C77">
      <w:pPr>
        <w:spacing w:after="200" w:line="276" w:lineRule="auto"/>
        <w:rPr>
          <w:rFonts w:cs="Times New Roman"/>
          <w:sz w:val="22"/>
          <w:szCs w:val="22"/>
          <w:lang w:val="en"/>
        </w:rPr>
      </w:pPr>
    </w:p>
    <w:p w14:paraId="60C57F33" w14:textId="7B1418C1" w:rsidR="00454C77" w:rsidRPr="00C31C50" w:rsidRDefault="005468E2" w:rsidP="003021FF">
      <w:pPr>
        <w:spacing w:after="200" w:line="276" w:lineRule="auto"/>
        <w:jc w:val="center"/>
        <w:rPr>
          <w:rFonts w:cs="Times New Roman"/>
          <w:b/>
          <w:bCs/>
          <w:sz w:val="22"/>
          <w:szCs w:val="22"/>
          <w:lang w:val="en"/>
        </w:rPr>
      </w:pPr>
      <w:bookmarkStart w:id="17" w:name="_Hlk106786350"/>
      <w:r w:rsidRPr="00C31C50">
        <w:rPr>
          <w:rFonts w:cs="Times New Roman"/>
          <w:b/>
          <w:bCs/>
          <w:sz w:val="22"/>
          <w:szCs w:val="22"/>
          <w:lang w:val="en"/>
        </w:rPr>
        <w:t>T</w:t>
      </w:r>
      <w:r w:rsidR="00454C77" w:rsidRPr="00C31C50">
        <w:rPr>
          <w:rFonts w:cs="Times New Roman"/>
          <w:b/>
          <w:bCs/>
          <w:sz w:val="22"/>
          <w:szCs w:val="22"/>
          <w:lang w:val="en"/>
        </w:rPr>
        <w:t xml:space="preserve">able </w:t>
      </w:r>
      <w:r w:rsidRPr="00C31C50">
        <w:rPr>
          <w:rFonts w:cs="Times New Roman"/>
          <w:b/>
          <w:bCs/>
          <w:sz w:val="22"/>
          <w:szCs w:val="22"/>
          <w:lang w:val="en"/>
        </w:rPr>
        <w:t>6</w:t>
      </w:r>
      <w:r w:rsidR="00454C77" w:rsidRPr="00C31C50">
        <w:rPr>
          <w:rFonts w:cs="Times New Roman"/>
          <w:b/>
          <w:bCs/>
          <w:sz w:val="22"/>
          <w:szCs w:val="22"/>
          <w:lang w:val="en"/>
        </w:rPr>
        <w:t>: Table of distribution of mo</w:t>
      </w:r>
      <w:r w:rsidRPr="00C31C50">
        <w:rPr>
          <w:rFonts w:cs="Times New Roman"/>
          <w:b/>
          <w:bCs/>
          <w:sz w:val="22"/>
          <w:szCs w:val="22"/>
          <w:lang w:val="en"/>
        </w:rPr>
        <w:t>b</w:t>
      </w:r>
      <w:r w:rsidR="00454C77" w:rsidRPr="00C31C50">
        <w:rPr>
          <w:rFonts w:cs="Times New Roman"/>
          <w:b/>
          <w:bCs/>
          <w:sz w:val="22"/>
          <w:szCs w:val="22"/>
          <w:lang w:val="en"/>
        </w:rPr>
        <w:t>bing applications by sectors</w:t>
      </w:r>
    </w:p>
    <w:tbl>
      <w:tblPr>
        <w:tblW w:w="5174" w:type="pct"/>
        <w:tblCellMar>
          <w:left w:w="70" w:type="dxa"/>
          <w:right w:w="70" w:type="dxa"/>
        </w:tblCellMar>
        <w:tblLook w:val="04A0" w:firstRow="1" w:lastRow="0" w:firstColumn="1" w:lastColumn="0" w:noHBand="0" w:noVBand="1"/>
      </w:tblPr>
      <w:tblGrid>
        <w:gridCol w:w="4376"/>
        <w:gridCol w:w="760"/>
        <w:gridCol w:w="504"/>
        <w:gridCol w:w="504"/>
        <w:gridCol w:w="506"/>
        <w:gridCol w:w="506"/>
        <w:gridCol w:w="506"/>
        <w:gridCol w:w="388"/>
        <w:gridCol w:w="515"/>
        <w:gridCol w:w="923"/>
        <w:gridCol w:w="681"/>
      </w:tblGrid>
      <w:tr w:rsidR="005468E2" w:rsidRPr="00454C77" w14:paraId="2F221486" w14:textId="77777777" w:rsidTr="005468E2">
        <w:trPr>
          <w:cantSplit/>
          <w:trHeight w:val="1134"/>
        </w:trPr>
        <w:tc>
          <w:tcPr>
            <w:tcW w:w="2151" w:type="pct"/>
            <w:tcBorders>
              <w:top w:val="single" w:sz="4" w:space="0" w:color="auto"/>
              <w:left w:val="single" w:sz="4" w:space="0" w:color="auto"/>
              <w:bottom w:val="nil"/>
              <w:right w:val="single" w:sz="4" w:space="0" w:color="auto"/>
            </w:tcBorders>
            <w:shd w:val="clear" w:color="000000" w:fill="FFFFFF"/>
            <w:noWrap/>
            <w:textDirection w:val="btLr"/>
            <w:vAlign w:val="center"/>
            <w:hideMark/>
          </w:tcPr>
          <w:bookmarkEnd w:id="17"/>
          <w:p w14:paraId="13ADA378" w14:textId="77777777" w:rsidR="00454C77" w:rsidRPr="00454C77" w:rsidRDefault="00454C77" w:rsidP="00454C77">
            <w:pPr>
              <w:ind w:left="113" w:right="113"/>
              <w:rPr>
                <w:rFonts w:ascii="Times New Roman" w:eastAsia="Times New Roman" w:hAnsi="Times New Roman" w:cs="Times New Roman"/>
                <w:b/>
                <w:bCs/>
                <w:color w:val="000000"/>
                <w:sz w:val="20"/>
                <w:szCs w:val="20"/>
                <w:lang w:val="en" w:eastAsia="tr-TR"/>
              </w:rPr>
            </w:pPr>
            <w:r w:rsidRPr="00454C77">
              <w:rPr>
                <w:rFonts w:ascii="Times New Roman" w:eastAsia="Times New Roman" w:hAnsi="Times New Roman" w:cs="Times New Roman"/>
                <w:b/>
                <w:bCs/>
                <w:color w:val="000000"/>
                <w:sz w:val="20"/>
                <w:szCs w:val="20"/>
                <w:lang w:val="en" w:eastAsia="tr-TR"/>
              </w:rPr>
              <w:t>Business line</w:t>
            </w:r>
          </w:p>
        </w:tc>
        <w:tc>
          <w:tcPr>
            <w:tcW w:w="373" w:type="pct"/>
            <w:tcBorders>
              <w:top w:val="single" w:sz="4" w:space="0" w:color="auto"/>
              <w:left w:val="nil"/>
              <w:bottom w:val="nil"/>
              <w:right w:val="single" w:sz="4" w:space="0" w:color="auto"/>
            </w:tcBorders>
            <w:shd w:val="clear" w:color="000000" w:fill="FFFFFF"/>
            <w:noWrap/>
            <w:textDirection w:val="btLr"/>
            <w:vAlign w:val="center"/>
            <w:hideMark/>
          </w:tcPr>
          <w:p w14:paraId="0764E134" w14:textId="77777777" w:rsidR="00454C77" w:rsidRPr="00454C77" w:rsidRDefault="00454C77" w:rsidP="00454C77">
            <w:pPr>
              <w:ind w:left="113" w:right="113"/>
              <w:rPr>
                <w:rFonts w:ascii="Times New Roman" w:eastAsia="Times New Roman" w:hAnsi="Times New Roman" w:cs="Times New Roman"/>
                <w:color w:val="000000"/>
                <w:sz w:val="20"/>
                <w:szCs w:val="20"/>
                <w:lang w:val="en" w:eastAsia="tr-TR"/>
              </w:rPr>
            </w:pPr>
            <w:r w:rsidRPr="00454C77">
              <w:rPr>
                <w:rFonts w:ascii="Times New Roman" w:eastAsia="Times New Roman" w:hAnsi="Times New Roman" w:cs="Times New Roman"/>
                <w:color w:val="000000"/>
                <w:sz w:val="20"/>
                <w:szCs w:val="20"/>
                <w:lang w:val="en" w:eastAsia="tr-TR"/>
              </w:rPr>
              <w:t>Total</w:t>
            </w:r>
          </w:p>
        </w:tc>
        <w:tc>
          <w:tcPr>
            <w:tcW w:w="248" w:type="pct"/>
            <w:tcBorders>
              <w:top w:val="single" w:sz="4" w:space="0" w:color="auto"/>
              <w:left w:val="nil"/>
              <w:bottom w:val="nil"/>
              <w:right w:val="single" w:sz="4" w:space="0" w:color="auto"/>
            </w:tcBorders>
            <w:shd w:val="clear" w:color="000000" w:fill="FFFFFF"/>
            <w:noWrap/>
            <w:textDirection w:val="btLr"/>
            <w:vAlign w:val="center"/>
            <w:hideMark/>
          </w:tcPr>
          <w:p w14:paraId="44203A9E" w14:textId="77777777" w:rsidR="00454C77" w:rsidRPr="00454C77" w:rsidRDefault="00454C77" w:rsidP="00454C77">
            <w:pPr>
              <w:ind w:left="113" w:right="113"/>
              <w:rPr>
                <w:rFonts w:ascii="Times New Roman" w:eastAsia="Times New Roman" w:hAnsi="Times New Roman" w:cs="Times New Roman"/>
                <w:color w:val="000000"/>
                <w:sz w:val="20"/>
                <w:szCs w:val="20"/>
                <w:lang w:val="en" w:eastAsia="tr-TR"/>
              </w:rPr>
            </w:pPr>
            <w:r w:rsidRPr="00454C77">
              <w:rPr>
                <w:rFonts w:ascii="Times New Roman" w:eastAsia="Times New Roman" w:hAnsi="Times New Roman" w:cs="Times New Roman"/>
                <w:color w:val="000000"/>
                <w:sz w:val="20"/>
                <w:szCs w:val="20"/>
                <w:lang w:val="en" w:eastAsia="tr-TR"/>
              </w:rPr>
              <w:t>%</w:t>
            </w:r>
          </w:p>
        </w:tc>
        <w:tc>
          <w:tcPr>
            <w:tcW w:w="248" w:type="pct"/>
            <w:tcBorders>
              <w:top w:val="single" w:sz="4" w:space="0" w:color="auto"/>
              <w:left w:val="nil"/>
              <w:bottom w:val="nil"/>
              <w:right w:val="single" w:sz="4" w:space="0" w:color="auto"/>
            </w:tcBorders>
            <w:shd w:val="clear" w:color="000000" w:fill="FFFFFF"/>
            <w:noWrap/>
            <w:textDirection w:val="btLr"/>
            <w:vAlign w:val="center"/>
            <w:hideMark/>
          </w:tcPr>
          <w:p w14:paraId="2375981E" w14:textId="77777777" w:rsidR="00454C77" w:rsidRPr="00454C77" w:rsidRDefault="00454C77" w:rsidP="00454C77">
            <w:pPr>
              <w:ind w:left="113" w:right="113"/>
              <w:rPr>
                <w:rFonts w:ascii="Times New Roman" w:eastAsia="Times New Roman" w:hAnsi="Times New Roman" w:cs="Times New Roman"/>
                <w:color w:val="000000"/>
                <w:sz w:val="20"/>
                <w:szCs w:val="20"/>
                <w:lang w:val="en" w:eastAsia="tr-TR"/>
              </w:rPr>
            </w:pPr>
            <w:r w:rsidRPr="00454C77">
              <w:rPr>
                <w:rFonts w:ascii="Times New Roman" w:eastAsia="Times New Roman" w:hAnsi="Times New Roman" w:cs="Times New Roman"/>
                <w:color w:val="000000"/>
                <w:sz w:val="20"/>
                <w:szCs w:val="20"/>
                <w:lang w:val="en" w:eastAsia="tr-TR"/>
              </w:rPr>
              <w:t>Accept</w:t>
            </w:r>
          </w:p>
        </w:tc>
        <w:tc>
          <w:tcPr>
            <w:tcW w:w="249" w:type="pct"/>
            <w:tcBorders>
              <w:top w:val="single" w:sz="4" w:space="0" w:color="auto"/>
              <w:left w:val="nil"/>
              <w:bottom w:val="nil"/>
              <w:right w:val="single" w:sz="4" w:space="0" w:color="auto"/>
            </w:tcBorders>
            <w:shd w:val="clear" w:color="000000" w:fill="FFFFFF"/>
            <w:noWrap/>
            <w:textDirection w:val="btLr"/>
            <w:vAlign w:val="center"/>
            <w:hideMark/>
          </w:tcPr>
          <w:p w14:paraId="71596CC5" w14:textId="77777777" w:rsidR="00454C77" w:rsidRPr="00454C77" w:rsidRDefault="00454C77" w:rsidP="00454C77">
            <w:pPr>
              <w:ind w:left="113" w:right="113"/>
              <w:rPr>
                <w:rFonts w:ascii="Times New Roman" w:eastAsia="Times New Roman" w:hAnsi="Times New Roman" w:cs="Times New Roman"/>
                <w:color w:val="000000"/>
                <w:sz w:val="20"/>
                <w:szCs w:val="20"/>
                <w:lang w:val="en" w:eastAsia="tr-TR"/>
              </w:rPr>
            </w:pPr>
            <w:r w:rsidRPr="00454C77">
              <w:rPr>
                <w:rFonts w:ascii="Times New Roman" w:eastAsia="Times New Roman" w:hAnsi="Times New Roman" w:cs="Times New Roman"/>
                <w:color w:val="000000"/>
                <w:sz w:val="20"/>
                <w:szCs w:val="20"/>
                <w:lang w:val="en" w:eastAsia="tr-TR"/>
              </w:rPr>
              <w:t>%</w:t>
            </w:r>
          </w:p>
        </w:tc>
        <w:tc>
          <w:tcPr>
            <w:tcW w:w="249" w:type="pct"/>
            <w:tcBorders>
              <w:top w:val="single" w:sz="4" w:space="0" w:color="auto"/>
              <w:left w:val="nil"/>
              <w:bottom w:val="nil"/>
              <w:right w:val="single" w:sz="4" w:space="0" w:color="auto"/>
            </w:tcBorders>
            <w:shd w:val="clear" w:color="000000" w:fill="FFFFFF"/>
            <w:noWrap/>
            <w:textDirection w:val="btLr"/>
            <w:vAlign w:val="center"/>
            <w:hideMark/>
          </w:tcPr>
          <w:p w14:paraId="0EAEB269" w14:textId="77777777" w:rsidR="00454C77" w:rsidRPr="00454C77" w:rsidRDefault="00454C77" w:rsidP="00454C77">
            <w:pPr>
              <w:ind w:left="113" w:right="113"/>
              <w:rPr>
                <w:rFonts w:ascii="Times New Roman" w:eastAsia="Times New Roman" w:hAnsi="Times New Roman" w:cs="Times New Roman"/>
                <w:color w:val="000000"/>
                <w:sz w:val="20"/>
                <w:szCs w:val="20"/>
                <w:lang w:val="en" w:eastAsia="tr-TR"/>
              </w:rPr>
            </w:pPr>
            <w:r w:rsidRPr="00454C77">
              <w:rPr>
                <w:rFonts w:ascii="Times New Roman" w:eastAsia="Times New Roman" w:hAnsi="Times New Roman" w:cs="Times New Roman"/>
                <w:color w:val="000000"/>
                <w:sz w:val="20"/>
                <w:szCs w:val="20"/>
                <w:lang w:val="en" w:eastAsia="tr-TR"/>
              </w:rPr>
              <w:t>Concluding</w:t>
            </w:r>
          </w:p>
        </w:tc>
        <w:tc>
          <w:tcPr>
            <w:tcW w:w="249" w:type="pct"/>
            <w:tcBorders>
              <w:top w:val="single" w:sz="4" w:space="0" w:color="auto"/>
              <w:left w:val="nil"/>
              <w:bottom w:val="nil"/>
              <w:right w:val="single" w:sz="4" w:space="0" w:color="auto"/>
            </w:tcBorders>
            <w:shd w:val="clear" w:color="000000" w:fill="FFFFFF"/>
            <w:noWrap/>
            <w:textDirection w:val="btLr"/>
            <w:vAlign w:val="center"/>
            <w:hideMark/>
          </w:tcPr>
          <w:p w14:paraId="5EFF2EE6" w14:textId="77777777" w:rsidR="00454C77" w:rsidRPr="00454C77" w:rsidRDefault="00454C77" w:rsidP="00454C77">
            <w:pPr>
              <w:ind w:left="113" w:right="113"/>
              <w:rPr>
                <w:rFonts w:ascii="Times New Roman" w:eastAsia="Times New Roman" w:hAnsi="Times New Roman" w:cs="Times New Roman"/>
                <w:color w:val="000000"/>
                <w:sz w:val="20"/>
                <w:szCs w:val="20"/>
                <w:lang w:val="en" w:eastAsia="tr-TR"/>
              </w:rPr>
            </w:pPr>
            <w:r w:rsidRPr="00454C77">
              <w:rPr>
                <w:rFonts w:ascii="Times New Roman" w:eastAsia="Times New Roman" w:hAnsi="Times New Roman" w:cs="Times New Roman"/>
                <w:color w:val="000000"/>
                <w:sz w:val="20"/>
                <w:szCs w:val="20"/>
                <w:lang w:val="en" w:eastAsia="tr-TR"/>
              </w:rPr>
              <w:t>%</w:t>
            </w:r>
          </w:p>
        </w:tc>
        <w:tc>
          <w:tcPr>
            <w:tcW w:w="191" w:type="pct"/>
            <w:tcBorders>
              <w:top w:val="single" w:sz="4" w:space="0" w:color="auto"/>
              <w:left w:val="nil"/>
              <w:bottom w:val="nil"/>
              <w:right w:val="single" w:sz="4" w:space="0" w:color="auto"/>
            </w:tcBorders>
            <w:shd w:val="clear" w:color="000000" w:fill="FFFFFF"/>
            <w:noWrap/>
            <w:textDirection w:val="btLr"/>
            <w:vAlign w:val="center"/>
            <w:hideMark/>
          </w:tcPr>
          <w:p w14:paraId="7EB715B4" w14:textId="77777777" w:rsidR="00454C77" w:rsidRPr="00454C77" w:rsidRDefault="00454C77" w:rsidP="00454C77">
            <w:pPr>
              <w:ind w:left="113" w:right="113"/>
              <w:rPr>
                <w:rFonts w:ascii="Times New Roman" w:eastAsia="Times New Roman" w:hAnsi="Times New Roman" w:cs="Times New Roman"/>
                <w:color w:val="000000"/>
                <w:sz w:val="20"/>
                <w:szCs w:val="20"/>
                <w:lang w:val="en" w:eastAsia="tr-TR"/>
              </w:rPr>
            </w:pPr>
            <w:r w:rsidRPr="00454C77">
              <w:rPr>
                <w:rFonts w:ascii="Times New Roman" w:eastAsia="Times New Roman" w:hAnsi="Times New Roman" w:cs="Times New Roman"/>
                <w:color w:val="000000"/>
                <w:sz w:val="20"/>
                <w:szCs w:val="20"/>
                <w:lang w:val="en" w:eastAsia="tr-TR"/>
              </w:rPr>
              <w:t>IPC Yes</w:t>
            </w:r>
          </w:p>
        </w:tc>
        <w:tc>
          <w:tcPr>
            <w:tcW w:w="253" w:type="pct"/>
            <w:tcBorders>
              <w:top w:val="single" w:sz="4" w:space="0" w:color="auto"/>
              <w:left w:val="nil"/>
              <w:bottom w:val="nil"/>
              <w:right w:val="single" w:sz="4" w:space="0" w:color="auto"/>
            </w:tcBorders>
            <w:shd w:val="clear" w:color="000000" w:fill="FFFFFF"/>
            <w:noWrap/>
            <w:textDirection w:val="btLr"/>
            <w:vAlign w:val="center"/>
            <w:hideMark/>
          </w:tcPr>
          <w:p w14:paraId="50C886A9" w14:textId="77777777" w:rsidR="00454C77" w:rsidRPr="00454C77" w:rsidRDefault="00454C77" w:rsidP="00454C77">
            <w:pPr>
              <w:ind w:left="113" w:right="113"/>
              <w:rPr>
                <w:rFonts w:ascii="Times New Roman" w:eastAsia="Times New Roman" w:hAnsi="Times New Roman" w:cs="Times New Roman"/>
                <w:color w:val="000000"/>
                <w:sz w:val="20"/>
                <w:szCs w:val="20"/>
                <w:lang w:val="en" w:eastAsia="tr-TR"/>
              </w:rPr>
            </w:pPr>
            <w:r w:rsidRPr="00454C77">
              <w:rPr>
                <w:rFonts w:ascii="Times New Roman" w:eastAsia="Times New Roman" w:hAnsi="Times New Roman" w:cs="Times New Roman"/>
                <w:color w:val="000000"/>
                <w:sz w:val="20"/>
                <w:szCs w:val="20"/>
                <w:lang w:val="en" w:eastAsia="tr-TR"/>
              </w:rPr>
              <w:t>%</w:t>
            </w:r>
          </w:p>
        </w:tc>
        <w:tc>
          <w:tcPr>
            <w:tcW w:w="454" w:type="pct"/>
            <w:tcBorders>
              <w:top w:val="single" w:sz="4" w:space="0" w:color="auto"/>
              <w:left w:val="nil"/>
              <w:bottom w:val="nil"/>
              <w:right w:val="single" w:sz="4" w:space="0" w:color="auto"/>
            </w:tcBorders>
            <w:shd w:val="clear" w:color="000000" w:fill="FFFFFF"/>
            <w:textDirection w:val="btLr"/>
            <w:vAlign w:val="center"/>
            <w:hideMark/>
          </w:tcPr>
          <w:p w14:paraId="37E2ED5E" w14:textId="77777777" w:rsidR="00454C77" w:rsidRPr="00454C77" w:rsidRDefault="00454C77" w:rsidP="00454C77">
            <w:pPr>
              <w:ind w:left="113" w:right="113"/>
              <w:rPr>
                <w:rFonts w:ascii="Times New Roman" w:eastAsia="Times New Roman" w:hAnsi="Times New Roman" w:cs="Times New Roman"/>
                <w:color w:val="000000"/>
                <w:sz w:val="20"/>
                <w:szCs w:val="20"/>
                <w:lang w:val="en" w:eastAsia="tr-TR"/>
              </w:rPr>
            </w:pPr>
            <w:r w:rsidRPr="00454C77">
              <w:rPr>
                <w:rFonts w:ascii="Times New Roman" w:eastAsia="Times New Roman" w:hAnsi="Times New Roman" w:cs="Times New Roman"/>
                <w:color w:val="000000"/>
                <w:sz w:val="20"/>
                <w:szCs w:val="20"/>
                <w:lang w:val="en" w:eastAsia="tr-TR"/>
              </w:rPr>
              <w:t>I.PC Amount</w:t>
            </w:r>
          </w:p>
        </w:tc>
        <w:tc>
          <w:tcPr>
            <w:tcW w:w="336" w:type="pct"/>
            <w:tcBorders>
              <w:top w:val="single" w:sz="4" w:space="0" w:color="auto"/>
              <w:left w:val="nil"/>
              <w:bottom w:val="single" w:sz="4" w:space="0" w:color="auto"/>
              <w:right w:val="single" w:sz="4" w:space="0" w:color="auto"/>
            </w:tcBorders>
            <w:shd w:val="clear" w:color="000000" w:fill="FFFFFF"/>
            <w:noWrap/>
            <w:textDirection w:val="btLr"/>
            <w:vAlign w:val="center"/>
            <w:hideMark/>
          </w:tcPr>
          <w:p w14:paraId="17B8FF2D" w14:textId="77777777" w:rsidR="00454C77" w:rsidRPr="00454C77" w:rsidRDefault="00454C77" w:rsidP="00454C77">
            <w:pPr>
              <w:ind w:left="113" w:right="113"/>
              <w:rPr>
                <w:rFonts w:ascii="Times New Roman" w:eastAsia="Times New Roman" w:hAnsi="Times New Roman" w:cs="Times New Roman"/>
                <w:color w:val="000000"/>
                <w:sz w:val="20"/>
                <w:szCs w:val="20"/>
                <w:lang w:val="en" w:eastAsia="tr-TR"/>
              </w:rPr>
            </w:pPr>
            <w:r w:rsidRPr="00454C77">
              <w:rPr>
                <w:rFonts w:ascii="Times New Roman" w:eastAsia="Times New Roman" w:hAnsi="Times New Roman" w:cs="Times New Roman"/>
                <w:color w:val="000000"/>
                <w:sz w:val="20"/>
                <w:szCs w:val="20"/>
                <w:lang w:val="en" w:eastAsia="tr-TR"/>
              </w:rPr>
              <w:t>%</w:t>
            </w:r>
          </w:p>
        </w:tc>
      </w:tr>
      <w:tr w:rsidR="005468E2" w:rsidRPr="00454C77" w14:paraId="06CDCCA6" w14:textId="77777777" w:rsidTr="005468E2">
        <w:trPr>
          <w:trHeight w:val="300"/>
        </w:trPr>
        <w:tc>
          <w:tcPr>
            <w:tcW w:w="2151" w:type="pct"/>
            <w:tcBorders>
              <w:top w:val="single" w:sz="4" w:space="0" w:color="auto"/>
              <w:left w:val="single" w:sz="4" w:space="0" w:color="auto"/>
              <w:bottom w:val="single" w:sz="4" w:space="0" w:color="auto"/>
              <w:right w:val="single" w:sz="4" w:space="0" w:color="auto"/>
            </w:tcBorders>
            <w:shd w:val="clear" w:color="000000" w:fill="FBFCFD"/>
            <w:hideMark/>
          </w:tcPr>
          <w:p w14:paraId="497A34D7" w14:textId="5F3D76EB" w:rsidR="00454C77" w:rsidRPr="00454C77" w:rsidRDefault="005468E2" w:rsidP="00454C77">
            <w:pPr>
              <w:rPr>
                <w:rFonts w:cs="Times New Roman"/>
                <w:sz w:val="20"/>
                <w:szCs w:val="20"/>
                <w:lang w:val="en"/>
              </w:rPr>
            </w:pPr>
            <w:r w:rsidRPr="00454C77">
              <w:rPr>
                <w:rFonts w:cs="Times New Roman"/>
                <w:sz w:val="20"/>
                <w:szCs w:val="20"/>
                <w:lang w:val="en"/>
              </w:rPr>
              <w:t xml:space="preserve">Commerce, Office, Education </w:t>
            </w:r>
            <w:r w:rsidR="008923E4">
              <w:rPr>
                <w:rFonts w:cs="Times New Roman"/>
                <w:sz w:val="20"/>
                <w:szCs w:val="20"/>
                <w:lang w:val="en"/>
              </w:rPr>
              <w:t>And</w:t>
            </w:r>
          </w:p>
          <w:p w14:paraId="704A05FA" w14:textId="2DCC91F8" w:rsidR="00454C77" w:rsidRPr="00454C77" w:rsidRDefault="005468E2" w:rsidP="00454C77">
            <w:pPr>
              <w:rPr>
                <w:rFonts w:cs="Times New Roman"/>
                <w:sz w:val="20"/>
                <w:szCs w:val="20"/>
                <w:lang w:val="en"/>
              </w:rPr>
            </w:pPr>
            <w:r w:rsidRPr="00454C77">
              <w:rPr>
                <w:rFonts w:cs="Times New Roman"/>
                <w:sz w:val="20"/>
                <w:szCs w:val="20"/>
                <w:lang w:val="en"/>
              </w:rPr>
              <w:t>Fine Arts</w:t>
            </w:r>
          </w:p>
          <w:p w14:paraId="02E4D67D" w14:textId="2CFAD510" w:rsidR="00454C77" w:rsidRPr="00454C77" w:rsidRDefault="00454C77" w:rsidP="00454C77">
            <w:pPr>
              <w:rPr>
                <w:rFonts w:cs="Times New Roman"/>
                <w:sz w:val="20"/>
                <w:szCs w:val="20"/>
                <w:lang w:val="en"/>
              </w:rPr>
            </w:pPr>
          </w:p>
        </w:tc>
        <w:tc>
          <w:tcPr>
            <w:tcW w:w="373" w:type="pct"/>
            <w:tcBorders>
              <w:top w:val="single" w:sz="4" w:space="0" w:color="auto"/>
              <w:left w:val="nil"/>
              <w:bottom w:val="single" w:sz="4" w:space="0" w:color="auto"/>
              <w:right w:val="single" w:sz="4" w:space="0" w:color="auto"/>
            </w:tcBorders>
            <w:shd w:val="clear" w:color="000000" w:fill="FFFFFF"/>
            <w:vAlign w:val="center"/>
            <w:hideMark/>
          </w:tcPr>
          <w:p w14:paraId="200524B9" w14:textId="77777777" w:rsidR="00454C77" w:rsidRPr="00454C77" w:rsidRDefault="00454C77" w:rsidP="00454C77">
            <w:pPr>
              <w:rPr>
                <w:rFonts w:cs="Times New Roman"/>
                <w:sz w:val="20"/>
                <w:szCs w:val="20"/>
                <w:lang w:val="en"/>
              </w:rPr>
            </w:pPr>
            <w:r w:rsidRPr="00454C77">
              <w:rPr>
                <w:rFonts w:cs="Times New Roman"/>
                <w:sz w:val="20"/>
                <w:szCs w:val="20"/>
                <w:lang w:val="en"/>
              </w:rPr>
              <w:t>341</w:t>
            </w:r>
          </w:p>
        </w:tc>
        <w:tc>
          <w:tcPr>
            <w:tcW w:w="248" w:type="pct"/>
            <w:tcBorders>
              <w:top w:val="single" w:sz="4" w:space="0" w:color="auto"/>
              <w:left w:val="nil"/>
              <w:bottom w:val="single" w:sz="4" w:space="0" w:color="auto"/>
              <w:right w:val="single" w:sz="4" w:space="0" w:color="auto"/>
            </w:tcBorders>
            <w:shd w:val="clear" w:color="000000" w:fill="FFFFFF"/>
            <w:vAlign w:val="center"/>
            <w:hideMark/>
          </w:tcPr>
          <w:p w14:paraId="005E803D" w14:textId="77777777" w:rsidR="00454C77" w:rsidRPr="00454C77" w:rsidRDefault="00454C77" w:rsidP="00454C77">
            <w:pPr>
              <w:rPr>
                <w:rFonts w:cs="Times New Roman"/>
                <w:sz w:val="20"/>
                <w:szCs w:val="20"/>
                <w:lang w:val="en"/>
              </w:rPr>
            </w:pPr>
            <w:r w:rsidRPr="00454C77">
              <w:rPr>
                <w:rFonts w:cs="Times New Roman"/>
                <w:sz w:val="20"/>
                <w:szCs w:val="20"/>
                <w:lang w:val="en"/>
              </w:rPr>
              <w:t>28</w:t>
            </w:r>
          </w:p>
        </w:tc>
        <w:tc>
          <w:tcPr>
            <w:tcW w:w="248" w:type="pct"/>
            <w:tcBorders>
              <w:top w:val="single" w:sz="4" w:space="0" w:color="auto"/>
              <w:left w:val="nil"/>
              <w:bottom w:val="single" w:sz="4" w:space="0" w:color="auto"/>
              <w:right w:val="single" w:sz="4" w:space="0" w:color="auto"/>
            </w:tcBorders>
            <w:shd w:val="clear" w:color="000000" w:fill="FFFFFF"/>
            <w:vAlign w:val="center"/>
            <w:hideMark/>
          </w:tcPr>
          <w:p w14:paraId="446A6306" w14:textId="77777777" w:rsidR="00454C77" w:rsidRPr="00454C77" w:rsidRDefault="00454C77" w:rsidP="00454C77">
            <w:pPr>
              <w:rPr>
                <w:rFonts w:cs="Times New Roman"/>
                <w:sz w:val="20"/>
                <w:szCs w:val="20"/>
                <w:lang w:val="en"/>
              </w:rPr>
            </w:pPr>
            <w:r w:rsidRPr="00454C77">
              <w:rPr>
                <w:rFonts w:cs="Times New Roman"/>
                <w:sz w:val="20"/>
                <w:szCs w:val="20"/>
                <w:lang w:val="en"/>
              </w:rPr>
              <w:t>110</w:t>
            </w:r>
          </w:p>
        </w:tc>
        <w:tc>
          <w:tcPr>
            <w:tcW w:w="249" w:type="pct"/>
            <w:tcBorders>
              <w:top w:val="single" w:sz="4" w:space="0" w:color="auto"/>
              <w:left w:val="nil"/>
              <w:bottom w:val="single" w:sz="4" w:space="0" w:color="auto"/>
              <w:right w:val="single" w:sz="4" w:space="0" w:color="auto"/>
            </w:tcBorders>
            <w:shd w:val="clear" w:color="000000" w:fill="FFFFFF"/>
            <w:vAlign w:val="center"/>
            <w:hideMark/>
          </w:tcPr>
          <w:p w14:paraId="4065C63B" w14:textId="77777777" w:rsidR="00454C77" w:rsidRPr="00454C77" w:rsidRDefault="00454C77" w:rsidP="00454C77">
            <w:pPr>
              <w:rPr>
                <w:rFonts w:cs="Times New Roman"/>
                <w:sz w:val="20"/>
                <w:szCs w:val="20"/>
                <w:lang w:val="en"/>
              </w:rPr>
            </w:pPr>
            <w:r w:rsidRPr="00454C77">
              <w:rPr>
                <w:rFonts w:cs="Times New Roman"/>
                <w:sz w:val="20"/>
                <w:szCs w:val="20"/>
                <w:lang w:val="en"/>
              </w:rPr>
              <w:t>24</w:t>
            </w:r>
          </w:p>
        </w:tc>
        <w:tc>
          <w:tcPr>
            <w:tcW w:w="249" w:type="pct"/>
            <w:tcBorders>
              <w:top w:val="single" w:sz="4" w:space="0" w:color="auto"/>
              <w:left w:val="nil"/>
              <w:bottom w:val="single" w:sz="4" w:space="0" w:color="auto"/>
              <w:right w:val="single" w:sz="4" w:space="0" w:color="auto"/>
            </w:tcBorders>
            <w:shd w:val="clear" w:color="000000" w:fill="FFFFFF"/>
            <w:vAlign w:val="center"/>
            <w:hideMark/>
          </w:tcPr>
          <w:p w14:paraId="1B72A0A0" w14:textId="77777777" w:rsidR="00454C77" w:rsidRPr="00454C77" w:rsidRDefault="00454C77" w:rsidP="00454C77">
            <w:pPr>
              <w:rPr>
                <w:rFonts w:cs="Times New Roman"/>
                <w:sz w:val="20"/>
                <w:szCs w:val="20"/>
                <w:lang w:val="en"/>
              </w:rPr>
            </w:pPr>
            <w:r w:rsidRPr="00454C77">
              <w:rPr>
                <w:rFonts w:cs="Times New Roman"/>
                <w:sz w:val="20"/>
                <w:szCs w:val="20"/>
                <w:lang w:val="en"/>
              </w:rPr>
              <w:t>42</w:t>
            </w:r>
          </w:p>
        </w:tc>
        <w:tc>
          <w:tcPr>
            <w:tcW w:w="249" w:type="pct"/>
            <w:tcBorders>
              <w:top w:val="single" w:sz="4" w:space="0" w:color="auto"/>
              <w:left w:val="nil"/>
              <w:bottom w:val="single" w:sz="4" w:space="0" w:color="auto"/>
              <w:right w:val="single" w:sz="4" w:space="0" w:color="auto"/>
            </w:tcBorders>
            <w:shd w:val="clear" w:color="000000" w:fill="FFFFFF"/>
            <w:vAlign w:val="center"/>
            <w:hideMark/>
          </w:tcPr>
          <w:p w14:paraId="1788CFC7" w14:textId="77777777" w:rsidR="00454C77" w:rsidRPr="00454C77" w:rsidRDefault="00454C77" w:rsidP="00454C77">
            <w:pPr>
              <w:rPr>
                <w:rFonts w:cs="Times New Roman"/>
                <w:sz w:val="20"/>
                <w:szCs w:val="20"/>
                <w:lang w:val="en"/>
              </w:rPr>
            </w:pPr>
            <w:r w:rsidRPr="00454C77">
              <w:rPr>
                <w:rFonts w:cs="Times New Roman"/>
                <w:sz w:val="20"/>
                <w:szCs w:val="20"/>
                <w:lang w:val="en"/>
              </w:rPr>
              <w:t>27</w:t>
            </w:r>
          </w:p>
        </w:tc>
        <w:tc>
          <w:tcPr>
            <w:tcW w:w="191" w:type="pct"/>
            <w:tcBorders>
              <w:top w:val="single" w:sz="4" w:space="0" w:color="auto"/>
              <w:left w:val="nil"/>
              <w:bottom w:val="single" w:sz="4" w:space="0" w:color="auto"/>
              <w:right w:val="single" w:sz="4" w:space="0" w:color="auto"/>
            </w:tcBorders>
            <w:shd w:val="clear" w:color="000000" w:fill="FFFFFF"/>
            <w:vAlign w:val="center"/>
            <w:hideMark/>
          </w:tcPr>
          <w:p w14:paraId="7697BADD" w14:textId="77777777" w:rsidR="00454C77" w:rsidRPr="00454C77" w:rsidRDefault="00454C77" w:rsidP="00454C77">
            <w:pPr>
              <w:rPr>
                <w:rFonts w:cs="Times New Roman"/>
                <w:sz w:val="20"/>
                <w:szCs w:val="20"/>
                <w:lang w:val="en"/>
              </w:rPr>
            </w:pPr>
            <w:r w:rsidRPr="00454C77">
              <w:rPr>
                <w:rFonts w:cs="Times New Roman"/>
                <w:sz w:val="20"/>
                <w:szCs w:val="20"/>
                <w:lang w:val="en"/>
              </w:rPr>
              <w:t>7</w:t>
            </w:r>
          </w:p>
        </w:tc>
        <w:tc>
          <w:tcPr>
            <w:tcW w:w="253" w:type="pct"/>
            <w:tcBorders>
              <w:top w:val="single" w:sz="4" w:space="0" w:color="auto"/>
              <w:left w:val="nil"/>
              <w:bottom w:val="single" w:sz="4" w:space="0" w:color="auto"/>
              <w:right w:val="single" w:sz="4" w:space="0" w:color="auto"/>
            </w:tcBorders>
            <w:shd w:val="clear" w:color="000000" w:fill="FFFFFF"/>
            <w:vAlign w:val="center"/>
            <w:hideMark/>
          </w:tcPr>
          <w:p w14:paraId="35E8AB9E" w14:textId="77777777" w:rsidR="00454C77" w:rsidRPr="00454C77" w:rsidRDefault="00454C77" w:rsidP="00454C77">
            <w:pPr>
              <w:rPr>
                <w:rFonts w:cs="Times New Roman"/>
                <w:sz w:val="20"/>
                <w:szCs w:val="20"/>
                <w:lang w:val="en"/>
              </w:rPr>
            </w:pPr>
            <w:r w:rsidRPr="00454C77">
              <w:rPr>
                <w:rFonts w:cs="Times New Roman"/>
                <w:sz w:val="20"/>
                <w:szCs w:val="20"/>
                <w:lang w:val="en"/>
              </w:rPr>
              <w:t>17</w:t>
            </w:r>
          </w:p>
        </w:tc>
        <w:tc>
          <w:tcPr>
            <w:tcW w:w="454" w:type="pct"/>
            <w:tcBorders>
              <w:top w:val="single" w:sz="4" w:space="0" w:color="auto"/>
              <w:left w:val="nil"/>
              <w:bottom w:val="single" w:sz="4" w:space="0" w:color="auto"/>
              <w:right w:val="single" w:sz="4" w:space="0" w:color="auto"/>
            </w:tcBorders>
            <w:shd w:val="clear" w:color="000000" w:fill="FFFFFF"/>
            <w:vAlign w:val="center"/>
            <w:hideMark/>
          </w:tcPr>
          <w:p w14:paraId="3A0CA5A4" w14:textId="77777777" w:rsidR="00454C77" w:rsidRPr="00454C77" w:rsidRDefault="00454C77" w:rsidP="00454C77">
            <w:pPr>
              <w:rPr>
                <w:rFonts w:cs="Times New Roman"/>
                <w:sz w:val="20"/>
                <w:szCs w:val="20"/>
                <w:lang w:val="en"/>
              </w:rPr>
            </w:pPr>
            <w:r w:rsidRPr="00454C77">
              <w:rPr>
                <w:rFonts w:cs="Times New Roman"/>
                <w:sz w:val="20"/>
                <w:szCs w:val="20"/>
                <w:lang w:val="en"/>
              </w:rPr>
              <w:t>10,665</w:t>
            </w:r>
          </w:p>
        </w:tc>
        <w:tc>
          <w:tcPr>
            <w:tcW w:w="336" w:type="pct"/>
            <w:tcBorders>
              <w:top w:val="nil"/>
              <w:left w:val="nil"/>
              <w:bottom w:val="single" w:sz="4" w:space="0" w:color="auto"/>
              <w:right w:val="single" w:sz="4" w:space="0" w:color="auto"/>
            </w:tcBorders>
            <w:shd w:val="clear" w:color="auto" w:fill="auto"/>
            <w:noWrap/>
            <w:vAlign w:val="center"/>
            <w:hideMark/>
          </w:tcPr>
          <w:p w14:paraId="123B44DF" w14:textId="77777777" w:rsidR="00454C77" w:rsidRPr="00454C77" w:rsidRDefault="00454C77" w:rsidP="00454C77">
            <w:pPr>
              <w:rPr>
                <w:rFonts w:cs="Times New Roman"/>
                <w:sz w:val="20"/>
                <w:szCs w:val="20"/>
                <w:lang w:val="en"/>
              </w:rPr>
            </w:pPr>
            <w:r w:rsidRPr="00454C77">
              <w:rPr>
                <w:rFonts w:cs="Times New Roman"/>
                <w:sz w:val="20"/>
                <w:szCs w:val="20"/>
                <w:lang w:val="en"/>
              </w:rPr>
              <w:t>6.2</w:t>
            </w:r>
          </w:p>
        </w:tc>
      </w:tr>
      <w:tr w:rsidR="005468E2" w:rsidRPr="00454C77" w14:paraId="64DDE263" w14:textId="77777777" w:rsidTr="005468E2">
        <w:trPr>
          <w:trHeight w:val="300"/>
        </w:trPr>
        <w:tc>
          <w:tcPr>
            <w:tcW w:w="2151" w:type="pct"/>
            <w:tcBorders>
              <w:top w:val="nil"/>
              <w:left w:val="single" w:sz="4" w:space="0" w:color="auto"/>
              <w:bottom w:val="single" w:sz="4" w:space="0" w:color="auto"/>
              <w:right w:val="single" w:sz="4" w:space="0" w:color="auto"/>
            </w:tcBorders>
            <w:shd w:val="clear" w:color="000000" w:fill="FBFCFD"/>
            <w:hideMark/>
          </w:tcPr>
          <w:p w14:paraId="2030A12C" w14:textId="14FB426D" w:rsidR="00454C77" w:rsidRPr="00454C77" w:rsidRDefault="005468E2" w:rsidP="00454C77">
            <w:pPr>
              <w:rPr>
                <w:rFonts w:cs="Times New Roman"/>
                <w:sz w:val="20"/>
                <w:szCs w:val="20"/>
                <w:lang w:val="en"/>
              </w:rPr>
            </w:pPr>
            <w:r w:rsidRPr="00454C77">
              <w:rPr>
                <w:rFonts w:cs="Times New Roman"/>
                <w:sz w:val="20"/>
                <w:szCs w:val="20"/>
                <w:lang w:val="en"/>
              </w:rPr>
              <w:t>Metal</w:t>
            </w:r>
          </w:p>
        </w:tc>
        <w:tc>
          <w:tcPr>
            <w:tcW w:w="373" w:type="pct"/>
            <w:tcBorders>
              <w:top w:val="nil"/>
              <w:left w:val="nil"/>
              <w:bottom w:val="single" w:sz="4" w:space="0" w:color="auto"/>
              <w:right w:val="single" w:sz="4" w:space="0" w:color="auto"/>
            </w:tcBorders>
            <w:shd w:val="clear" w:color="000000" w:fill="FFFFFF"/>
            <w:vAlign w:val="center"/>
            <w:hideMark/>
          </w:tcPr>
          <w:p w14:paraId="04A3D68D" w14:textId="77777777" w:rsidR="00454C77" w:rsidRPr="00454C77" w:rsidRDefault="00454C77" w:rsidP="00454C77">
            <w:pPr>
              <w:rPr>
                <w:rFonts w:cs="Times New Roman"/>
                <w:sz w:val="20"/>
                <w:szCs w:val="20"/>
                <w:lang w:val="en"/>
              </w:rPr>
            </w:pPr>
            <w:r w:rsidRPr="00454C77">
              <w:rPr>
                <w:rFonts w:cs="Times New Roman"/>
                <w:sz w:val="20"/>
                <w:szCs w:val="20"/>
                <w:lang w:val="en"/>
              </w:rPr>
              <w:t>113</w:t>
            </w:r>
          </w:p>
        </w:tc>
        <w:tc>
          <w:tcPr>
            <w:tcW w:w="248" w:type="pct"/>
            <w:tcBorders>
              <w:top w:val="nil"/>
              <w:left w:val="nil"/>
              <w:bottom w:val="single" w:sz="4" w:space="0" w:color="auto"/>
              <w:right w:val="single" w:sz="4" w:space="0" w:color="auto"/>
            </w:tcBorders>
            <w:shd w:val="clear" w:color="000000" w:fill="FFFFFF"/>
            <w:vAlign w:val="center"/>
            <w:hideMark/>
          </w:tcPr>
          <w:p w14:paraId="1C6A903A" w14:textId="77777777" w:rsidR="00454C77" w:rsidRPr="00454C77" w:rsidRDefault="00454C77" w:rsidP="00454C77">
            <w:pPr>
              <w:rPr>
                <w:rFonts w:cs="Times New Roman"/>
                <w:sz w:val="20"/>
                <w:szCs w:val="20"/>
                <w:lang w:val="en"/>
              </w:rPr>
            </w:pPr>
            <w:r w:rsidRPr="00454C77">
              <w:rPr>
                <w:rFonts w:cs="Times New Roman"/>
                <w:sz w:val="20"/>
                <w:szCs w:val="20"/>
                <w:lang w:val="en"/>
              </w:rPr>
              <w:t>9</w:t>
            </w:r>
          </w:p>
        </w:tc>
        <w:tc>
          <w:tcPr>
            <w:tcW w:w="248" w:type="pct"/>
            <w:tcBorders>
              <w:top w:val="nil"/>
              <w:left w:val="nil"/>
              <w:bottom w:val="single" w:sz="4" w:space="0" w:color="auto"/>
              <w:right w:val="single" w:sz="4" w:space="0" w:color="auto"/>
            </w:tcBorders>
            <w:shd w:val="clear" w:color="000000" w:fill="FFFFFF"/>
            <w:vAlign w:val="center"/>
            <w:hideMark/>
          </w:tcPr>
          <w:p w14:paraId="3F2BD2F8" w14:textId="77777777" w:rsidR="00454C77" w:rsidRPr="00454C77" w:rsidRDefault="00454C77" w:rsidP="00454C77">
            <w:pPr>
              <w:rPr>
                <w:rFonts w:cs="Times New Roman"/>
                <w:sz w:val="20"/>
                <w:szCs w:val="20"/>
                <w:lang w:val="en"/>
              </w:rPr>
            </w:pPr>
            <w:r w:rsidRPr="00454C77">
              <w:rPr>
                <w:rFonts w:cs="Times New Roman"/>
                <w:sz w:val="20"/>
                <w:szCs w:val="20"/>
                <w:lang w:val="en"/>
              </w:rPr>
              <w:t>52</w:t>
            </w:r>
          </w:p>
        </w:tc>
        <w:tc>
          <w:tcPr>
            <w:tcW w:w="249" w:type="pct"/>
            <w:tcBorders>
              <w:top w:val="nil"/>
              <w:left w:val="nil"/>
              <w:bottom w:val="single" w:sz="4" w:space="0" w:color="auto"/>
              <w:right w:val="single" w:sz="4" w:space="0" w:color="auto"/>
            </w:tcBorders>
            <w:shd w:val="clear" w:color="000000" w:fill="FFFFFF"/>
            <w:vAlign w:val="center"/>
            <w:hideMark/>
          </w:tcPr>
          <w:p w14:paraId="0F493C07" w14:textId="7EF438A5" w:rsidR="00454C77" w:rsidRPr="00454C77" w:rsidRDefault="00454C77" w:rsidP="00454C77">
            <w:pPr>
              <w:rPr>
                <w:rFonts w:cs="Times New Roman"/>
                <w:sz w:val="20"/>
                <w:szCs w:val="20"/>
                <w:lang w:val="en"/>
              </w:rPr>
            </w:pPr>
            <w:r w:rsidRPr="00454C77">
              <w:rPr>
                <w:rFonts w:cs="Times New Roman"/>
                <w:sz w:val="20"/>
                <w:szCs w:val="20"/>
                <w:lang w:val="en"/>
              </w:rPr>
              <w:t>11</w:t>
            </w:r>
          </w:p>
        </w:tc>
        <w:tc>
          <w:tcPr>
            <w:tcW w:w="249" w:type="pct"/>
            <w:tcBorders>
              <w:top w:val="nil"/>
              <w:left w:val="nil"/>
              <w:bottom w:val="single" w:sz="4" w:space="0" w:color="auto"/>
              <w:right w:val="single" w:sz="4" w:space="0" w:color="auto"/>
            </w:tcBorders>
            <w:shd w:val="clear" w:color="000000" w:fill="FFFFFF"/>
            <w:vAlign w:val="center"/>
            <w:hideMark/>
          </w:tcPr>
          <w:p w14:paraId="07909A69" w14:textId="77777777" w:rsidR="00454C77" w:rsidRPr="00454C77" w:rsidRDefault="00454C77" w:rsidP="00454C77">
            <w:pPr>
              <w:rPr>
                <w:rFonts w:cs="Times New Roman"/>
                <w:sz w:val="20"/>
                <w:szCs w:val="20"/>
                <w:lang w:val="en"/>
              </w:rPr>
            </w:pPr>
            <w:r w:rsidRPr="00454C77">
              <w:rPr>
                <w:rFonts w:cs="Times New Roman"/>
                <w:sz w:val="20"/>
                <w:szCs w:val="20"/>
                <w:lang w:val="en"/>
              </w:rPr>
              <w:t>18</w:t>
            </w:r>
          </w:p>
        </w:tc>
        <w:tc>
          <w:tcPr>
            <w:tcW w:w="249" w:type="pct"/>
            <w:tcBorders>
              <w:top w:val="nil"/>
              <w:left w:val="nil"/>
              <w:bottom w:val="single" w:sz="4" w:space="0" w:color="auto"/>
              <w:right w:val="single" w:sz="4" w:space="0" w:color="auto"/>
            </w:tcBorders>
            <w:shd w:val="clear" w:color="000000" w:fill="FFFFFF"/>
            <w:vAlign w:val="center"/>
            <w:hideMark/>
          </w:tcPr>
          <w:p w14:paraId="518054A8" w14:textId="77777777" w:rsidR="00454C77" w:rsidRPr="00454C77" w:rsidRDefault="00454C77" w:rsidP="00454C77">
            <w:pPr>
              <w:rPr>
                <w:rFonts w:cs="Times New Roman"/>
                <w:sz w:val="20"/>
                <w:szCs w:val="20"/>
                <w:lang w:val="en"/>
              </w:rPr>
            </w:pPr>
            <w:r w:rsidRPr="00454C77">
              <w:rPr>
                <w:rFonts w:cs="Times New Roman"/>
                <w:sz w:val="20"/>
                <w:szCs w:val="20"/>
                <w:lang w:val="en"/>
              </w:rPr>
              <w:t>12</w:t>
            </w:r>
          </w:p>
        </w:tc>
        <w:tc>
          <w:tcPr>
            <w:tcW w:w="191" w:type="pct"/>
            <w:tcBorders>
              <w:top w:val="nil"/>
              <w:left w:val="nil"/>
              <w:bottom w:val="single" w:sz="4" w:space="0" w:color="auto"/>
              <w:right w:val="single" w:sz="4" w:space="0" w:color="auto"/>
            </w:tcBorders>
            <w:shd w:val="clear" w:color="000000" w:fill="FFFFFF"/>
            <w:vAlign w:val="center"/>
            <w:hideMark/>
          </w:tcPr>
          <w:p w14:paraId="433C98CF" w14:textId="77777777" w:rsidR="00454C77" w:rsidRPr="00454C77" w:rsidRDefault="00454C77" w:rsidP="00454C77">
            <w:pPr>
              <w:rPr>
                <w:rFonts w:cs="Times New Roman"/>
                <w:sz w:val="20"/>
                <w:szCs w:val="20"/>
                <w:lang w:val="en"/>
              </w:rPr>
            </w:pPr>
            <w:r w:rsidRPr="00454C77">
              <w:rPr>
                <w:rFonts w:cs="Times New Roman"/>
                <w:sz w:val="20"/>
                <w:szCs w:val="20"/>
                <w:lang w:val="en"/>
              </w:rPr>
              <w:t>3</w:t>
            </w:r>
          </w:p>
        </w:tc>
        <w:tc>
          <w:tcPr>
            <w:tcW w:w="253" w:type="pct"/>
            <w:tcBorders>
              <w:top w:val="nil"/>
              <w:left w:val="nil"/>
              <w:bottom w:val="single" w:sz="4" w:space="0" w:color="auto"/>
              <w:right w:val="single" w:sz="4" w:space="0" w:color="auto"/>
            </w:tcBorders>
            <w:shd w:val="clear" w:color="000000" w:fill="FFFFFF"/>
            <w:vAlign w:val="center"/>
            <w:hideMark/>
          </w:tcPr>
          <w:p w14:paraId="06BF06A2" w14:textId="77777777" w:rsidR="00454C77" w:rsidRPr="00454C77" w:rsidRDefault="00454C77" w:rsidP="00454C77">
            <w:pPr>
              <w:rPr>
                <w:rFonts w:cs="Times New Roman"/>
                <w:sz w:val="20"/>
                <w:szCs w:val="20"/>
                <w:lang w:val="en"/>
              </w:rPr>
            </w:pPr>
            <w:r w:rsidRPr="00454C77">
              <w:rPr>
                <w:rFonts w:cs="Times New Roman"/>
                <w:sz w:val="20"/>
                <w:szCs w:val="20"/>
                <w:lang w:val="en"/>
              </w:rPr>
              <w:t>17</w:t>
            </w:r>
          </w:p>
        </w:tc>
        <w:tc>
          <w:tcPr>
            <w:tcW w:w="454" w:type="pct"/>
            <w:tcBorders>
              <w:top w:val="nil"/>
              <w:left w:val="nil"/>
              <w:bottom w:val="single" w:sz="4" w:space="0" w:color="auto"/>
              <w:right w:val="single" w:sz="4" w:space="0" w:color="auto"/>
            </w:tcBorders>
            <w:shd w:val="clear" w:color="000000" w:fill="FFFFFF"/>
            <w:vAlign w:val="center"/>
            <w:hideMark/>
          </w:tcPr>
          <w:p w14:paraId="696E28A0" w14:textId="77777777" w:rsidR="00454C77" w:rsidRPr="00454C77" w:rsidRDefault="00454C77" w:rsidP="00454C77">
            <w:pPr>
              <w:rPr>
                <w:rFonts w:cs="Times New Roman"/>
                <w:sz w:val="20"/>
                <w:szCs w:val="20"/>
                <w:lang w:val="en"/>
              </w:rPr>
            </w:pPr>
            <w:r w:rsidRPr="00454C77">
              <w:rPr>
                <w:rFonts w:cs="Times New Roman"/>
                <w:sz w:val="20"/>
                <w:szCs w:val="20"/>
                <w:lang w:val="en"/>
              </w:rPr>
              <w:t>876</w:t>
            </w:r>
          </w:p>
        </w:tc>
        <w:tc>
          <w:tcPr>
            <w:tcW w:w="336" w:type="pct"/>
            <w:tcBorders>
              <w:top w:val="nil"/>
              <w:left w:val="nil"/>
              <w:bottom w:val="single" w:sz="4" w:space="0" w:color="auto"/>
              <w:right w:val="single" w:sz="4" w:space="0" w:color="auto"/>
            </w:tcBorders>
            <w:shd w:val="clear" w:color="auto" w:fill="auto"/>
            <w:noWrap/>
            <w:vAlign w:val="center"/>
            <w:hideMark/>
          </w:tcPr>
          <w:p w14:paraId="42196FAC" w14:textId="77777777" w:rsidR="00454C77" w:rsidRPr="00454C77" w:rsidRDefault="00454C77" w:rsidP="00454C77">
            <w:pPr>
              <w:rPr>
                <w:rFonts w:cs="Times New Roman"/>
                <w:sz w:val="20"/>
                <w:szCs w:val="20"/>
                <w:lang w:val="en"/>
              </w:rPr>
            </w:pPr>
            <w:r w:rsidRPr="00454C77">
              <w:rPr>
                <w:rFonts w:cs="Times New Roman"/>
                <w:sz w:val="20"/>
                <w:szCs w:val="20"/>
                <w:lang w:val="en"/>
              </w:rPr>
              <w:t>0.5</w:t>
            </w:r>
          </w:p>
        </w:tc>
      </w:tr>
      <w:tr w:rsidR="005468E2" w:rsidRPr="00454C77" w14:paraId="4409489B" w14:textId="77777777" w:rsidTr="003021FF">
        <w:trPr>
          <w:trHeight w:val="300"/>
        </w:trPr>
        <w:tc>
          <w:tcPr>
            <w:tcW w:w="2151" w:type="pct"/>
            <w:tcBorders>
              <w:top w:val="nil"/>
              <w:left w:val="single" w:sz="4" w:space="0" w:color="auto"/>
              <w:bottom w:val="single" w:sz="4" w:space="0" w:color="auto"/>
              <w:right w:val="single" w:sz="4" w:space="0" w:color="auto"/>
            </w:tcBorders>
            <w:shd w:val="clear" w:color="000000" w:fill="FBFCFD"/>
            <w:hideMark/>
          </w:tcPr>
          <w:p w14:paraId="2F42E60E" w14:textId="06A6B584" w:rsidR="00454C77" w:rsidRPr="00454C77" w:rsidRDefault="005468E2" w:rsidP="00454C77">
            <w:pPr>
              <w:rPr>
                <w:rFonts w:cs="Times New Roman"/>
                <w:sz w:val="20"/>
                <w:szCs w:val="20"/>
                <w:lang w:val="en"/>
              </w:rPr>
            </w:pPr>
            <w:r w:rsidRPr="00454C77">
              <w:rPr>
                <w:rFonts w:cs="Times New Roman"/>
                <w:sz w:val="20"/>
                <w:szCs w:val="20"/>
                <w:lang w:val="en"/>
              </w:rPr>
              <w:t>General Works</w:t>
            </w:r>
          </w:p>
        </w:tc>
        <w:tc>
          <w:tcPr>
            <w:tcW w:w="373" w:type="pct"/>
            <w:tcBorders>
              <w:top w:val="nil"/>
              <w:left w:val="nil"/>
              <w:bottom w:val="single" w:sz="4" w:space="0" w:color="auto"/>
              <w:right w:val="single" w:sz="4" w:space="0" w:color="auto"/>
            </w:tcBorders>
            <w:shd w:val="clear" w:color="000000" w:fill="FFFFFF"/>
            <w:vAlign w:val="center"/>
            <w:hideMark/>
          </w:tcPr>
          <w:p w14:paraId="348064C1" w14:textId="77777777" w:rsidR="00454C77" w:rsidRPr="00454C77" w:rsidRDefault="00454C77" w:rsidP="00454C77">
            <w:pPr>
              <w:rPr>
                <w:rFonts w:cs="Times New Roman"/>
                <w:sz w:val="20"/>
                <w:szCs w:val="20"/>
                <w:lang w:val="en"/>
              </w:rPr>
            </w:pPr>
            <w:r w:rsidRPr="00454C77">
              <w:rPr>
                <w:rFonts w:cs="Times New Roman"/>
                <w:sz w:val="20"/>
                <w:szCs w:val="20"/>
                <w:lang w:val="en"/>
              </w:rPr>
              <w:t>103</w:t>
            </w:r>
          </w:p>
        </w:tc>
        <w:tc>
          <w:tcPr>
            <w:tcW w:w="248" w:type="pct"/>
            <w:tcBorders>
              <w:top w:val="nil"/>
              <w:left w:val="nil"/>
              <w:bottom w:val="single" w:sz="4" w:space="0" w:color="auto"/>
              <w:right w:val="single" w:sz="4" w:space="0" w:color="auto"/>
            </w:tcBorders>
            <w:shd w:val="clear" w:color="000000" w:fill="FFFFFF"/>
            <w:vAlign w:val="center"/>
            <w:hideMark/>
          </w:tcPr>
          <w:p w14:paraId="3CA60666" w14:textId="77777777" w:rsidR="00454C77" w:rsidRPr="00454C77" w:rsidRDefault="00454C77" w:rsidP="00454C77">
            <w:pPr>
              <w:rPr>
                <w:rFonts w:cs="Times New Roman"/>
                <w:sz w:val="20"/>
                <w:szCs w:val="20"/>
                <w:lang w:val="en"/>
              </w:rPr>
            </w:pPr>
            <w:r w:rsidRPr="00454C77">
              <w:rPr>
                <w:rFonts w:cs="Times New Roman"/>
                <w:sz w:val="20"/>
                <w:szCs w:val="20"/>
                <w:lang w:val="en"/>
              </w:rPr>
              <w:t>9</w:t>
            </w:r>
          </w:p>
        </w:tc>
        <w:tc>
          <w:tcPr>
            <w:tcW w:w="248" w:type="pct"/>
            <w:tcBorders>
              <w:top w:val="nil"/>
              <w:left w:val="nil"/>
              <w:bottom w:val="single" w:sz="4" w:space="0" w:color="auto"/>
              <w:right w:val="single" w:sz="4" w:space="0" w:color="auto"/>
            </w:tcBorders>
            <w:shd w:val="clear" w:color="000000" w:fill="FFFFFF"/>
            <w:vAlign w:val="center"/>
            <w:hideMark/>
          </w:tcPr>
          <w:p w14:paraId="48503911" w14:textId="77777777" w:rsidR="00454C77" w:rsidRPr="00454C77" w:rsidRDefault="00454C77" w:rsidP="00454C77">
            <w:pPr>
              <w:rPr>
                <w:rFonts w:cs="Times New Roman"/>
                <w:sz w:val="20"/>
                <w:szCs w:val="20"/>
                <w:lang w:val="en"/>
              </w:rPr>
            </w:pPr>
            <w:r w:rsidRPr="00454C77">
              <w:rPr>
                <w:rFonts w:cs="Times New Roman"/>
                <w:sz w:val="20"/>
                <w:szCs w:val="20"/>
                <w:lang w:val="en"/>
              </w:rPr>
              <w:t>42</w:t>
            </w:r>
          </w:p>
        </w:tc>
        <w:tc>
          <w:tcPr>
            <w:tcW w:w="249" w:type="pct"/>
            <w:tcBorders>
              <w:top w:val="nil"/>
              <w:left w:val="nil"/>
              <w:bottom w:val="single" w:sz="4" w:space="0" w:color="auto"/>
              <w:right w:val="single" w:sz="4" w:space="0" w:color="auto"/>
            </w:tcBorders>
            <w:shd w:val="clear" w:color="000000" w:fill="FFFFFF"/>
            <w:vAlign w:val="center"/>
            <w:hideMark/>
          </w:tcPr>
          <w:p w14:paraId="48AA1BFD" w14:textId="77777777" w:rsidR="00454C77" w:rsidRPr="00454C77" w:rsidRDefault="00454C77" w:rsidP="00454C77">
            <w:pPr>
              <w:rPr>
                <w:rFonts w:cs="Times New Roman"/>
                <w:sz w:val="20"/>
                <w:szCs w:val="20"/>
                <w:lang w:val="en"/>
              </w:rPr>
            </w:pPr>
            <w:r w:rsidRPr="00454C77">
              <w:rPr>
                <w:rFonts w:cs="Times New Roman"/>
                <w:sz w:val="20"/>
                <w:szCs w:val="20"/>
                <w:lang w:val="en"/>
              </w:rPr>
              <w:t>9</w:t>
            </w:r>
          </w:p>
        </w:tc>
        <w:tc>
          <w:tcPr>
            <w:tcW w:w="249" w:type="pct"/>
            <w:tcBorders>
              <w:top w:val="nil"/>
              <w:left w:val="nil"/>
              <w:bottom w:val="single" w:sz="4" w:space="0" w:color="auto"/>
              <w:right w:val="single" w:sz="4" w:space="0" w:color="auto"/>
            </w:tcBorders>
            <w:shd w:val="clear" w:color="000000" w:fill="FFFFFF"/>
            <w:vAlign w:val="center"/>
            <w:hideMark/>
          </w:tcPr>
          <w:p w14:paraId="41009872" w14:textId="77777777" w:rsidR="00454C77" w:rsidRPr="00454C77" w:rsidRDefault="00454C77" w:rsidP="00454C77">
            <w:pPr>
              <w:rPr>
                <w:rFonts w:cs="Times New Roman"/>
                <w:sz w:val="20"/>
                <w:szCs w:val="20"/>
                <w:lang w:val="en"/>
              </w:rPr>
            </w:pPr>
            <w:r w:rsidRPr="00454C77">
              <w:rPr>
                <w:rFonts w:cs="Times New Roman"/>
                <w:sz w:val="20"/>
                <w:szCs w:val="20"/>
                <w:lang w:val="en"/>
              </w:rPr>
              <w:t>9</w:t>
            </w:r>
          </w:p>
        </w:tc>
        <w:tc>
          <w:tcPr>
            <w:tcW w:w="249" w:type="pct"/>
            <w:tcBorders>
              <w:top w:val="nil"/>
              <w:left w:val="nil"/>
              <w:bottom w:val="single" w:sz="4" w:space="0" w:color="auto"/>
              <w:right w:val="single" w:sz="4" w:space="0" w:color="auto"/>
            </w:tcBorders>
            <w:shd w:val="clear" w:color="000000" w:fill="FFFFFF"/>
            <w:vAlign w:val="center"/>
            <w:hideMark/>
          </w:tcPr>
          <w:p w14:paraId="4EE51798" w14:textId="77777777" w:rsidR="00454C77" w:rsidRPr="00454C77" w:rsidRDefault="00454C77" w:rsidP="00454C77">
            <w:pPr>
              <w:rPr>
                <w:rFonts w:cs="Times New Roman"/>
                <w:sz w:val="20"/>
                <w:szCs w:val="20"/>
                <w:lang w:val="en"/>
              </w:rPr>
            </w:pPr>
            <w:r w:rsidRPr="00454C77">
              <w:rPr>
                <w:rFonts w:cs="Times New Roman"/>
                <w:sz w:val="20"/>
                <w:szCs w:val="20"/>
                <w:lang w:val="en"/>
              </w:rPr>
              <w:t>6</w:t>
            </w:r>
          </w:p>
        </w:tc>
        <w:tc>
          <w:tcPr>
            <w:tcW w:w="191" w:type="pct"/>
            <w:tcBorders>
              <w:top w:val="nil"/>
              <w:left w:val="nil"/>
              <w:bottom w:val="single" w:sz="4" w:space="0" w:color="auto"/>
              <w:right w:val="single" w:sz="4" w:space="0" w:color="auto"/>
            </w:tcBorders>
            <w:shd w:val="clear" w:color="000000" w:fill="FFFFFF"/>
            <w:vAlign w:val="center"/>
          </w:tcPr>
          <w:p w14:paraId="45C6F550" w14:textId="4D0C36AF" w:rsidR="00454C77" w:rsidRPr="00454C77" w:rsidRDefault="005468E2" w:rsidP="00454C77">
            <w:pPr>
              <w:rPr>
                <w:rFonts w:cs="Times New Roman"/>
                <w:sz w:val="20"/>
                <w:szCs w:val="20"/>
                <w:lang w:val="en"/>
              </w:rPr>
            </w:pPr>
            <w:r>
              <w:rPr>
                <w:rFonts w:cs="Times New Roman"/>
                <w:sz w:val="20"/>
                <w:szCs w:val="20"/>
                <w:lang w:val="en"/>
              </w:rPr>
              <w:t>1</w:t>
            </w:r>
          </w:p>
        </w:tc>
        <w:tc>
          <w:tcPr>
            <w:tcW w:w="253" w:type="pct"/>
            <w:tcBorders>
              <w:top w:val="nil"/>
              <w:left w:val="nil"/>
              <w:bottom w:val="single" w:sz="4" w:space="0" w:color="auto"/>
              <w:right w:val="single" w:sz="4" w:space="0" w:color="auto"/>
            </w:tcBorders>
            <w:shd w:val="clear" w:color="000000" w:fill="FFFFFF"/>
            <w:vAlign w:val="center"/>
            <w:hideMark/>
          </w:tcPr>
          <w:p w14:paraId="7CBDE8C2" w14:textId="77777777" w:rsidR="00454C77" w:rsidRPr="00454C77" w:rsidRDefault="00454C77" w:rsidP="00454C77">
            <w:pPr>
              <w:rPr>
                <w:rFonts w:cs="Times New Roman"/>
                <w:sz w:val="20"/>
                <w:szCs w:val="20"/>
                <w:lang w:val="en"/>
              </w:rPr>
            </w:pPr>
            <w:r w:rsidRPr="00454C77">
              <w:rPr>
                <w:rFonts w:cs="Times New Roman"/>
                <w:sz w:val="20"/>
                <w:szCs w:val="20"/>
                <w:lang w:val="en"/>
              </w:rPr>
              <w:t>11th</w:t>
            </w:r>
          </w:p>
        </w:tc>
        <w:tc>
          <w:tcPr>
            <w:tcW w:w="454" w:type="pct"/>
            <w:tcBorders>
              <w:top w:val="nil"/>
              <w:left w:val="nil"/>
              <w:bottom w:val="single" w:sz="4" w:space="0" w:color="auto"/>
              <w:right w:val="single" w:sz="4" w:space="0" w:color="auto"/>
            </w:tcBorders>
            <w:shd w:val="clear" w:color="000000" w:fill="FFFFFF"/>
            <w:vAlign w:val="center"/>
            <w:hideMark/>
          </w:tcPr>
          <w:p w14:paraId="1C974D7E" w14:textId="77777777" w:rsidR="00454C77" w:rsidRPr="00454C77" w:rsidRDefault="00454C77" w:rsidP="00454C77">
            <w:pPr>
              <w:rPr>
                <w:rFonts w:cs="Times New Roman"/>
                <w:sz w:val="20"/>
                <w:szCs w:val="20"/>
                <w:lang w:val="en"/>
              </w:rPr>
            </w:pPr>
            <w:r w:rsidRPr="00454C77">
              <w:rPr>
                <w:rFonts w:cs="Times New Roman"/>
                <w:sz w:val="20"/>
                <w:szCs w:val="20"/>
                <w:lang w:val="en"/>
              </w:rPr>
              <w:t>396</w:t>
            </w:r>
          </w:p>
        </w:tc>
        <w:tc>
          <w:tcPr>
            <w:tcW w:w="336" w:type="pct"/>
            <w:tcBorders>
              <w:top w:val="nil"/>
              <w:left w:val="nil"/>
              <w:bottom w:val="single" w:sz="4" w:space="0" w:color="auto"/>
              <w:right w:val="single" w:sz="4" w:space="0" w:color="auto"/>
            </w:tcBorders>
            <w:shd w:val="clear" w:color="auto" w:fill="auto"/>
            <w:noWrap/>
            <w:vAlign w:val="center"/>
            <w:hideMark/>
          </w:tcPr>
          <w:p w14:paraId="7384ADB7" w14:textId="77777777" w:rsidR="00454C77" w:rsidRPr="00454C77" w:rsidRDefault="00454C77" w:rsidP="00454C77">
            <w:pPr>
              <w:rPr>
                <w:rFonts w:cs="Times New Roman"/>
                <w:sz w:val="20"/>
                <w:szCs w:val="20"/>
                <w:lang w:val="en"/>
              </w:rPr>
            </w:pPr>
            <w:r w:rsidRPr="00454C77">
              <w:rPr>
                <w:rFonts w:cs="Times New Roman"/>
                <w:sz w:val="20"/>
                <w:szCs w:val="20"/>
                <w:lang w:val="en"/>
              </w:rPr>
              <w:t>0.2</w:t>
            </w:r>
          </w:p>
        </w:tc>
      </w:tr>
      <w:tr w:rsidR="005468E2" w:rsidRPr="00454C77" w14:paraId="66CE547C" w14:textId="77777777" w:rsidTr="003021FF">
        <w:trPr>
          <w:trHeight w:val="300"/>
        </w:trPr>
        <w:tc>
          <w:tcPr>
            <w:tcW w:w="2151" w:type="pct"/>
            <w:tcBorders>
              <w:top w:val="nil"/>
              <w:left w:val="single" w:sz="4" w:space="0" w:color="auto"/>
              <w:bottom w:val="single" w:sz="4" w:space="0" w:color="auto"/>
              <w:right w:val="single" w:sz="4" w:space="0" w:color="auto"/>
            </w:tcBorders>
            <w:shd w:val="clear" w:color="000000" w:fill="FFFFFF"/>
            <w:hideMark/>
          </w:tcPr>
          <w:p w14:paraId="3333375A" w14:textId="1C0891B1" w:rsidR="00454C77" w:rsidRPr="00454C77" w:rsidRDefault="005468E2" w:rsidP="00454C77">
            <w:pPr>
              <w:rPr>
                <w:rFonts w:cs="Times New Roman"/>
                <w:sz w:val="20"/>
                <w:szCs w:val="20"/>
                <w:lang w:val="en"/>
              </w:rPr>
            </w:pPr>
            <w:r w:rsidRPr="00454C77">
              <w:rPr>
                <w:rFonts w:cs="Times New Roman"/>
                <w:sz w:val="20"/>
                <w:szCs w:val="20"/>
                <w:lang w:val="en"/>
              </w:rPr>
              <w:t xml:space="preserve">Health </w:t>
            </w:r>
            <w:r w:rsidR="008923E4">
              <w:rPr>
                <w:rFonts w:cs="Times New Roman"/>
                <w:sz w:val="20"/>
                <w:szCs w:val="20"/>
                <w:lang w:val="en"/>
              </w:rPr>
              <w:t>and</w:t>
            </w:r>
            <w:r w:rsidRPr="00454C77">
              <w:rPr>
                <w:rFonts w:cs="Times New Roman"/>
                <w:sz w:val="20"/>
                <w:szCs w:val="20"/>
                <w:lang w:val="en"/>
              </w:rPr>
              <w:t xml:space="preserve"> Social Services</w:t>
            </w:r>
          </w:p>
          <w:p w14:paraId="4EDF57C1" w14:textId="0FC9E86E" w:rsidR="00454C77" w:rsidRPr="00454C77" w:rsidRDefault="00454C77" w:rsidP="00454C77">
            <w:pPr>
              <w:rPr>
                <w:rFonts w:cs="Times New Roman"/>
                <w:sz w:val="20"/>
                <w:szCs w:val="20"/>
                <w:lang w:val="en"/>
              </w:rPr>
            </w:pPr>
          </w:p>
        </w:tc>
        <w:tc>
          <w:tcPr>
            <w:tcW w:w="373" w:type="pct"/>
            <w:tcBorders>
              <w:top w:val="nil"/>
              <w:left w:val="nil"/>
              <w:bottom w:val="single" w:sz="4" w:space="0" w:color="auto"/>
              <w:right w:val="single" w:sz="4" w:space="0" w:color="auto"/>
            </w:tcBorders>
            <w:shd w:val="clear" w:color="000000" w:fill="FFFFFF"/>
            <w:vAlign w:val="center"/>
            <w:hideMark/>
          </w:tcPr>
          <w:p w14:paraId="69365BB5" w14:textId="77777777" w:rsidR="00454C77" w:rsidRPr="00454C77" w:rsidRDefault="00454C77" w:rsidP="00454C77">
            <w:pPr>
              <w:rPr>
                <w:rFonts w:cs="Times New Roman"/>
                <w:sz w:val="20"/>
                <w:szCs w:val="20"/>
                <w:lang w:val="en"/>
              </w:rPr>
            </w:pPr>
            <w:r w:rsidRPr="00454C77">
              <w:rPr>
                <w:rFonts w:cs="Times New Roman"/>
                <w:sz w:val="20"/>
                <w:szCs w:val="20"/>
                <w:lang w:val="en"/>
              </w:rPr>
              <w:t>93</w:t>
            </w:r>
          </w:p>
        </w:tc>
        <w:tc>
          <w:tcPr>
            <w:tcW w:w="248" w:type="pct"/>
            <w:tcBorders>
              <w:top w:val="nil"/>
              <w:left w:val="nil"/>
              <w:bottom w:val="single" w:sz="4" w:space="0" w:color="auto"/>
              <w:right w:val="single" w:sz="4" w:space="0" w:color="auto"/>
            </w:tcBorders>
            <w:shd w:val="clear" w:color="000000" w:fill="FFFFFF"/>
            <w:vAlign w:val="center"/>
            <w:hideMark/>
          </w:tcPr>
          <w:p w14:paraId="65690B5D" w14:textId="77777777" w:rsidR="00454C77" w:rsidRPr="00454C77" w:rsidRDefault="00454C77" w:rsidP="00454C77">
            <w:pPr>
              <w:rPr>
                <w:rFonts w:cs="Times New Roman"/>
                <w:sz w:val="20"/>
                <w:szCs w:val="20"/>
                <w:lang w:val="en"/>
              </w:rPr>
            </w:pPr>
            <w:r w:rsidRPr="00454C77">
              <w:rPr>
                <w:rFonts w:cs="Times New Roman"/>
                <w:sz w:val="20"/>
                <w:szCs w:val="20"/>
                <w:lang w:val="en"/>
              </w:rPr>
              <w:t>8</w:t>
            </w:r>
          </w:p>
        </w:tc>
        <w:tc>
          <w:tcPr>
            <w:tcW w:w="248" w:type="pct"/>
            <w:tcBorders>
              <w:top w:val="nil"/>
              <w:left w:val="nil"/>
              <w:bottom w:val="single" w:sz="4" w:space="0" w:color="auto"/>
              <w:right w:val="single" w:sz="4" w:space="0" w:color="auto"/>
            </w:tcBorders>
            <w:shd w:val="clear" w:color="000000" w:fill="FFFFFF"/>
            <w:vAlign w:val="center"/>
            <w:hideMark/>
          </w:tcPr>
          <w:p w14:paraId="09E5DC1C" w14:textId="77777777" w:rsidR="00454C77" w:rsidRPr="00454C77" w:rsidRDefault="00454C77" w:rsidP="00454C77">
            <w:pPr>
              <w:rPr>
                <w:rFonts w:cs="Times New Roman"/>
                <w:sz w:val="20"/>
                <w:szCs w:val="20"/>
                <w:lang w:val="en"/>
              </w:rPr>
            </w:pPr>
            <w:r w:rsidRPr="00454C77">
              <w:rPr>
                <w:rFonts w:cs="Times New Roman"/>
                <w:sz w:val="20"/>
                <w:szCs w:val="20"/>
                <w:lang w:val="en"/>
              </w:rPr>
              <w:t>28</w:t>
            </w:r>
          </w:p>
        </w:tc>
        <w:tc>
          <w:tcPr>
            <w:tcW w:w="249" w:type="pct"/>
            <w:tcBorders>
              <w:top w:val="nil"/>
              <w:left w:val="nil"/>
              <w:bottom w:val="single" w:sz="4" w:space="0" w:color="auto"/>
              <w:right w:val="single" w:sz="4" w:space="0" w:color="auto"/>
            </w:tcBorders>
            <w:shd w:val="clear" w:color="000000" w:fill="FFFFFF"/>
            <w:vAlign w:val="center"/>
            <w:hideMark/>
          </w:tcPr>
          <w:p w14:paraId="5239D22C" w14:textId="77777777" w:rsidR="00454C77" w:rsidRPr="00454C77" w:rsidRDefault="00454C77" w:rsidP="00454C77">
            <w:pPr>
              <w:rPr>
                <w:rFonts w:cs="Times New Roman"/>
                <w:sz w:val="20"/>
                <w:szCs w:val="20"/>
                <w:lang w:val="en"/>
              </w:rPr>
            </w:pPr>
            <w:r w:rsidRPr="00454C77">
              <w:rPr>
                <w:rFonts w:cs="Times New Roman"/>
                <w:sz w:val="20"/>
                <w:szCs w:val="20"/>
                <w:lang w:val="en"/>
              </w:rPr>
              <w:t>6</w:t>
            </w:r>
          </w:p>
        </w:tc>
        <w:tc>
          <w:tcPr>
            <w:tcW w:w="249" w:type="pct"/>
            <w:tcBorders>
              <w:top w:val="nil"/>
              <w:left w:val="nil"/>
              <w:bottom w:val="single" w:sz="4" w:space="0" w:color="auto"/>
              <w:right w:val="single" w:sz="4" w:space="0" w:color="auto"/>
            </w:tcBorders>
            <w:shd w:val="clear" w:color="000000" w:fill="FFFFFF"/>
            <w:vAlign w:val="center"/>
            <w:hideMark/>
          </w:tcPr>
          <w:p w14:paraId="0F40BE13" w14:textId="77777777" w:rsidR="00454C77" w:rsidRPr="00454C77" w:rsidRDefault="00454C77" w:rsidP="00454C77">
            <w:pPr>
              <w:rPr>
                <w:rFonts w:cs="Times New Roman"/>
                <w:sz w:val="20"/>
                <w:szCs w:val="20"/>
                <w:lang w:val="en"/>
              </w:rPr>
            </w:pPr>
            <w:r w:rsidRPr="00454C77">
              <w:rPr>
                <w:rFonts w:cs="Times New Roman"/>
                <w:sz w:val="20"/>
                <w:szCs w:val="20"/>
                <w:lang w:val="en"/>
              </w:rPr>
              <w:t>8</w:t>
            </w:r>
          </w:p>
        </w:tc>
        <w:tc>
          <w:tcPr>
            <w:tcW w:w="249" w:type="pct"/>
            <w:tcBorders>
              <w:top w:val="nil"/>
              <w:left w:val="nil"/>
              <w:bottom w:val="single" w:sz="4" w:space="0" w:color="auto"/>
              <w:right w:val="single" w:sz="4" w:space="0" w:color="auto"/>
            </w:tcBorders>
            <w:shd w:val="clear" w:color="000000" w:fill="FFFFFF"/>
            <w:vAlign w:val="center"/>
            <w:hideMark/>
          </w:tcPr>
          <w:p w14:paraId="41C89B72" w14:textId="77777777" w:rsidR="00454C77" w:rsidRPr="00454C77" w:rsidRDefault="00454C77" w:rsidP="00454C77">
            <w:pPr>
              <w:rPr>
                <w:rFonts w:cs="Times New Roman"/>
                <w:sz w:val="20"/>
                <w:szCs w:val="20"/>
                <w:lang w:val="en"/>
              </w:rPr>
            </w:pPr>
            <w:r w:rsidRPr="00454C77">
              <w:rPr>
                <w:rFonts w:cs="Times New Roman"/>
                <w:sz w:val="20"/>
                <w:szCs w:val="20"/>
                <w:lang w:val="en"/>
              </w:rPr>
              <w:t>5</w:t>
            </w:r>
          </w:p>
        </w:tc>
        <w:tc>
          <w:tcPr>
            <w:tcW w:w="191" w:type="pct"/>
            <w:tcBorders>
              <w:top w:val="nil"/>
              <w:left w:val="nil"/>
              <w:bottom w:val="single" w:sz="4" w:space="0" w:color="auto"/>
              <w:right w:val="single" w:sz="4" w:space="0" w:color="auto"/>
            </w:tcBorders>
            <w:shd w:val="clear" w:color="000000" w:fill="FFFFFF"/>
            <w:vAlign w:val="center"/>
          </w:tcPr>
          <w:p w14:paraId="48003543" w14:textId="1DE431AD" w:rsidR="00454C77" w:rsidRPr="00454C77" w:rsidRDefault="005468E2" w:rsidP="00454C77">
            <w:pPr>
              <w:rPr>
                <w:rFonts w:cs="Times New Roman"/>
                <w:sz w:val="20"/>
                <w:szCs w:val="20"/>
                <w:lang w:val="en"/>
              </w:rPr>
            </w:pPr>
            <w:r>
              <w:rPr>
                <w:rFonts w:cs="Times New Roman"/>
                <w:sz w:val="20"/>
                <w:szCs w:val="20"/>
                <w:lang w:val="en"/>
              </w:rPr>
              <w:t>1</w:t>
            </w:r>
          </w:p>
        </w:tc>
        <w:tc>
          <w:tcPr>
            <w:tcW w:w="253" w:type="pct"/>
            <w:tcBorders>
              <w:top w:val="nil"/>
              <w:left w:val="nil"/>
              <w:bottom w:val="single" w:sz="4" w:space="0" w:color="auto"/>
              <w:right w:val="single" w:sz="4" w:space="0" w:color="auto"/>
            </w:tcBorders>
            <w:shd w:val="clear" w:color="000000" w:fill="FFFFFF"/>
            <w:vAlign w:val="center"/>
            <w:hideMark/>
          </w:tcPr>
          <w:p w14:paraId="4B0824CE" w14:textId="77777777" w:rsidR="00454C77" w:rsidRPr="00454C77" w:rsidRDefault="00454C77" w:rsidP="00454C77">
            <w:pPr>
              <w:rPr>
                <w:rFonts w:cs="Times New Roman"/>
                <w:sz w:val="20"/>
                <w:szCs w:val="20"/>
                <w:lang w:val="en"/>
              </w:rPr>
            </w:pPr>
            <w:r w:rsidRPr="00454C77">
              <w:rPr>
                <w:rFonts w:cs="Times New Roman"/>
                <w:sz w:val="20"/>
                <w:szCs w:val="20"/>
                <w:lang w:val="en"/>
              </w:rPr>
              <w:t>13</w:t>
            </w:r>
          </w:p>
        </w:tc>
        <w:tc>
          <w:tcPr>
            <w:tcW w:w="454" w:type="pct"/>
            <w:tcBorders>
              <w:top w:val="nil"/>
              <w:left w:val="nil"/>
              <w:bottom w:val="single" w:sz="4" w:space="0" w:color="auto"/>
              <w:right w:val="single" w:sz="4" w:space="0" w:color="auto"/>
            </w:tcBorders>
            <w:shd w:val="clear" w:color="000000" w:fill="FFFFFF"/>
            <w:vAlign w:val="center"/>
            <w:hideMark/>
          </w:tcPr>
          <w:p w14:paraId="1278C808" w14:textId="77777777" w:rsidR="00454C77" w:rsidRPr="00454C77" w:rsidRDefault="00454C77" w:rsidP="00454C77">
            <w:pPr>
              <w:rPr>
                <w:rFonts w:cs="Times New Roman"/>
                <w:sz w:val="20"/>
                <w:szCs w:val="20"/>
                <w:lang w:val="en"/>
              </w:rPr>
            </w:pPr>
            <w:r w:rsidRPr="00454C77">
              <w:rPr>
                <w:rFonts w:cs="Times New Roman"/>
                <w:sz w:val="20"/>
                <w:szCs w:val="20"/>
                <w:lang w:val="en"/>
              </w:rPr>
              <w:t>292</w:t>
            </w:r>
          </w:p>
        </w:tc>
        <w:tc>
          <w:tcPr>
            <w:tcW w:w="336" w:type="pct"/>
            <w:tcBorders>
              <w:top w:val="nil"/>
              <w:left w:val="nil"/>
              <w:bottom w:val="single" w:sz="4" w:space="0" w:color="auto"/>
              <w:right w:val="single" w:sz="4" w:space="0" w:color="auto"/>
            </w:tcBorders>
            <w:shd w:val="clear" w:color="auto" w:fill="auto"/>
            <w:noWrap/>
            <w:vAlign w:val="center"/>
            <w:hideMark/>
          </w:tcPr>
          <w:p w14:paraId="3E9EA28A" w14:textId="77777777" w:rsidR="00454C77" w:rsidRPr="00454C77" w:rsidRDefault="00454C77" w:rsidP="00454C77">
            <w:pPr>
              <w:rPr>
                <w:rFonts w:cs="Times New Roman"/>
                <w:sz w:val="20"/>
                <w:szCs w:val="20"/>
                <w:lang w:val="en"/>
              </w:rPr>
            </w:pPr>
            <w:r w:rsidRPr="00454C77">
              <w:rPr>
                <w:rFonts w:cs="Times New Roman"/>
                <w:sz w:val="20"/>
                <w:szCs w:val="20"/>
                <w:lang w:val="en"/>
              </w:rPr>
              <w:t>0.2</w:t>
            </w:r>
          </w:p>
        </w:tc>
      </w:tr>
      <w:tr w:rsidR="005468E2" w:rsidRPr="00454C77" w14:paraId="3231A554" w14:textId="77777777" w:rsidTr="003021FF">
        <w:trPr>
          <w:trHeight w:val="300"/>
        </w:trPr>
        <w:tc>
          <w:tcPr>
            <w:tcW w:w="2151" w:type="pct"/>
            <w:tcBorders>
              <w:top w:val="nil"/>
              <w:left w:val="single" w:sz="4" w:space="0" w:color="auto"/>
              <w:bottom w:val="single" w:sz="4" w:space="0" w:color="auto"/>
              <w:right w:val="single" w:sz="4" w:space="0" w:color="auto"/>
            </w:tcBorders>
            <w:shd w:val="clear" w:color="000000" w:fill="FBFCFD"/>
            <w:hideMark/>
          </w:tcPr>
          <w:p w14:paraId="5878DA0F" w14:textId="5BA7346A" w:rsidR="00454C77" w:rsidRPr="00454C77" w:rsidRDefault="005468E2" w:rsidP="00454C77">
            <w:pPr>
              <w:rPr>
                <w:rFonts w:cs="Times New Roman"/>
                <w:sz w:val="20"/>
                <w:szCs w:val="20"/>
                <w:lang w:val="en"/>
              </w:rPr>
            </w:pPr>
            <w:r w:rsidRPr="00454C77">
              <w:rPr>
                <w:rFonts w:cs="Times New Roman"/>
                <w:sz w:val="20"/>
                <w:szCs w:val="20"/>
                <w:lang w:val="en"/>
              </w:rPr>
              <w:t xml:space="preserve">Accommodation </w:t>
            </w:r>
            <w:r w:rsidR="008923E4">
              <w:rPr>
                <w:rFonts w:cs="Times New Roman"/>
                <w:sz w:val="20"/>
                <w:szCs w:val="20"/>
                <w:lang w:val="en"/>
              </w:rPr>
              <w:t>and</w:t>
            </w:r>
            <w:r w:rsidRPr="00454C77">
              <w:rPr>
                <w:rFonts w:cs="Times New Roman"/>
                <w:sz w:val="20"/>
                <w:szCs w:val="20"/>
                <w:lang w:val="en"/>
              </w:rPr>
              <w:t xml:space="preserve"> Entertainment Works</w:t>
            </w:r>
          </w:p>
        </w:tc>
        <w:tc>
          <w:tcPr>
            <w:tcW w:w="373" w:type="pct"/>
            <w:tcBorders>
              <w:top w:val="nil"/>
              <w:left w:val="nil"/>
              <w:bottom w:val="single" w:sz="4" w:space="0" w:color="auto"/>
              <w:right w:val="single" w:sz="4" w:space="0" w:color="auto"/>
            </w:tcBorders>
            <w:shd w:val="clear" w:color="000000" w:fill="FFFFFF"/>
            <w:vAlign w:val="center"/>
            <w:hideMark/>
          </w:tcPr>
          <w:p w14:paraId="2F5248F8" w14:textId="77777777" w:rsidR="00454C77" w:rsidRPr="00454C77" w:rsidRDefault="00454C77" w:rsidP="00454C77">
            <w:pPr>
              <w:rPr>
                <w:rFonts w:cs="Times New Roman"/>
                <w:sz w:val="20"/>
                <w:szCs w:val="20"/>
                <w:lang w:val="en"/>
              </w:rPr>
            </w:pPr>
            <w:r w:rsidRPr="00454C77">
              <w:rPr>
                <w:rFonts w:cs="Times New Roman"/>
                <w:sz w:val="20"/>
                <w:szCs w:val="20"/>
                <w:lang w:val="en"/>
              </w:rPr>
              <w:t>83</w:t>
            </w:r>
          </w:p>
        </w:tc>
        <w:tc>
          <w:tcPr>
            <w:tcW w:w="248" w:type="pct"/>
            <w:tcBorders>
              <w:top w:val="nil"/>
              <w:left w:val="nil"/>
              <w:bottom w:val="single" w:sz="4" w:space="0" w:color="auto"/>
              <w:right w:val="single" w:sz="4" w:space="0" w:color="auto"/>
            </w:tcBorders>
            <w:shd w:val="clear" w:color="000000" w:fill="FFFFFF"/>
            <w:vAlign w:val="center"/>
            <w:hideMark/>
          </w:tcPr>
          <w:p w14:paraId="02C60B91" w14:textId="77777777" w:rsidR="00454C77" w:rsidRPr="00454C77" w:rsidRDefault="00454C77" w:rsidP="00454C77">
            <w:pPr>
              <w:rPr>
                <w:rFonts w:cs="Times New Roman"/>
                <w:sz w:val="20"/>
                <w:szCs w:val="20"/>
                <w:lang w:val="en"/>
              </w:rPr>
            </w:pPr>
            <w:r w:rsidRPr="00454C77">
              <w:rPr>
                <w:rFonts w:cs="Times New Roman"/>
                <w:sz w:val="20"/>
                <w:szCs w:val="20"/>
                <w:lang w:val="en"/>
              </w:rPr>
              <w:t>7</w:t>
            </w:r>
          </w:p>
        </w:tc>
        <w:tc>
          <w:tcPr>
            <w:tcW w:w="248" w:type="pct"/>
            <w:tcBorders>
              <w:top w:val="nil"/>
              <w:left w:val="nil"/>
              <w:bottom w:val="single" w:sz="4" w:space="0" w:color="auto"/>
              <w:right w:val="single" w:sz="4" w:space="0" w:color="auto"/>
            </w:tcBorders>
            <w:shd w:val="clear" w:color="000000" w:fill="FFFFFF"/>
            <w:vAlign w:val="center"/>
            <w:hideMark/>
          </w:tcPr>
          <w:p w14:paraId="02B6795E" w14:textId="77777777" w:rsidR="00454C77" w:rsidRPr="00454C77" w:rsidRDefault="00454C77" w:rsidP="00454C77">
            <w:pPr>
              <w:rPr>
                <w:rFonts w:cs="Times New Roman"/>
                <w:sz w:val="20"/>
                <w:szCs w:val="20"/>
                <w:lang w:val="en"/>
              </w:rPr>
            </w:pPr>
            <w:r w:rsidRPr="00454C77">
              <w:rPr>
                <w:rFonts w:cs="Times New Roman"/>
                <w:sz w:val="20"/>
                <w:szCs w:val="20"/>
                <w:lang w:val="en"/>
              </w:rPr>
              <w:t>36</w:t>
            </w:r>
          </w:p>
        </w:tc>
        <w:tc>
          <w:tcPr>
            <w:tcW w:w="249" w:type="pct"/>
            <w:tcBorders>
              <w:top w:val="nil"/>
              <w:left w:val="nil"/>
              <w:bottom w:val="single" w:sz="4" w:space="0" w:color="auto"/>
              <w:right w:val="single" w:sz="4" w:space="0" w:color="auto"/>
            </w:tcBorders>
            <w:shd w:val="clear" w:color="000000" w:fill="FFFFFF"/>
            <w:vAlign w:val="center"/>
            <w:hideMark/>
          </w:tcPr>
          <w:p w14:paraId="2D5ACDC3" w14:textId="77777777" w:rsidR="00454C77" w:rsidRPr="00454C77" w:rsidRDefault="00454C77" w:rsidP="00454C77">
            <w:pPr>
              <w:rPr>
                <w:rFonts w:cs="Times New Roman"/>
                <w:sz w:val="20"/>
                <w:szCs w:val="20"/>
                <w:lang w:val="en"/>
              </w:rPr>
            </w:pPr>
            <w:r w:rsidRPr="00454C77">
              <w:rPr>
                <w:rFonts w:cs="Times New Roman"/>
                <w:sz w:val="20"/>
                <w:szCs w:val="20"/>
                <w:lang w:val="en"/>
              </w:rPr>
              <w:t>8</w:t>
            </w:r>
          </w:p>
        </w:tc>
        <w:tc>
          <w:tcPr>
            <w:tcW w:w="249" w:type="pct"/>
            <w:tcBorders>
              <w:top w:val="nil"/>
              <w:left w:val="nil"/>
              <w:bottom w:val="single" w:sz="4" w:space="0" w:color="auto"/>
              <w:right w:val="single" w:sz="4" w:space="0" w:color="auto"/>
            </w:tcBorders>
            <w:shd w:val="clear" w:color="000000" w:fill="FFFFFF"/>
            <w:vAlign w:val="center"/>
            <w:hideMark/>
          </w:tcPr>
          <w:p w14:paraId="0F948EAD" w14:textId="77777777" w:rsidR="00454C77" w:rsidRPr="00454C77" w:rsidRDefault="00454C77" w:rsidP="00454C77">
            <w:pPr>
              <w:rPr>
                <w:rFonts w:cs="Times New Roman"/>
                <w:sz w:val="20"/>
                <w:szCs w:val="20"/>
                <w:lang w:val="en"/>
              </w:rPr>
            </w:pPr>
            <w:r w:rsidRPr="00454C77">
              <w:rPr>
                <w:rFonts w:cs="Times New Roman"/>
                <w:sz w:val="20"/>
                <w:szCs w:val="20"/>
                <w:lang w:val="en"/>
              </w:rPr>
              <w:t>10</w:t>
            </w:r>
          </w:p>
        </w:tc>
        <w:tc>
          <w:tcPr>
            <w:tcW w:w="249" w:type="pct"/>
            <w:tcBorders>
              <w:top w:val="nil"/>
              <w:left w:val="nil"/>
              <w:bottom w:val="single" w:sz="4" w:space="0" w:color="auto"/>
              <w:right w:val="single" w:sz="4" w:space="0" w:color="auto"/>
            </w:tcBorders>
            <w:shd w:val="clear" w:color="000000" w:fill="FFFFFF"/>
            <w:vAlign w:val="center"/>
            <w:hideMark/>
          </w:tcPr>
          <w:p w14:paraId="513230B4" w14:textId="77777777" w:rsidR="00454C77" w:rsidRPr="00454C77" w:rsidRDefault="00454C77" w:rsidP="00454C77">
            <w:pPr>
              <w:rPr>
                <w:rFonts w:cs="Times New Roman"/>
                <w:sz w:val="20"/>
                <w:szCs w:val="20"/>
                <w:lang w:val="en"/>
              </w:rPr>
            </w:pPr>
            <w:r w:rsidRPr="00454C77">
              <w:rPr>
                <w:rFonts w:cs="Times New Roman"/>
                <w:sz w:val="20"/>
                <w:szCs w:val="20"/>
                <w:lang w:val="en"/>
              </w:rPr>
              <w:t>6</w:t>
            </w:r>
          </w:p>
        </w:tc>
        <w:tc>
          <w:tcPr>
            <w:tcW w:w="191" w:type="pct"/>
            <w:tcBorders>
              <w:top w:val="nil"/>
              <w:left w:val="nil"/>
              <w:bottom w:val="single" w:sz="4" w:space="0" w:color="auto"/>
              <w:right w:val="single" w:sz="4" w:space="0" w:color="auto"/>
            </w:tcBorders>
            <w:shd w:val="clear" w:color="000000" w:fill="FFFFFF"/>
            <w:vAlign w:val="center"/>
          </w:tcPr>
          <w:p w14:paraId="0D834987" w14:textId="2C9EB70A" w:rsidR="00454C77" w:rsidRPr="00454C77" w:rsidRDefault="005468E2" w:rsidP="00454C77">
            <w:pPr>
              <w:rPr>
                <w:rFonts w:cs="Times New Roman"/>
                <w:sz w:val="20"/>
                <w:szCs w:val="20"/>
                <w:lang w:val="en"/>
              </w:rPr>
            </w:pPr>
            <w:r>
              <w:rPr>
                <w:rFonts w:cs="Times New Roman"/>
                <w:sz w:val="20"/>
                <w:szCs w:val="20"/>
                <w:lang w:val="en"/>
              </w:rPr>
              <w:t>1</w:t>
            </w:r>
          </w:p>
        </w:tc>
        <w:tc>
          <w:tcPr>
            <w:tcW w:w="253" w:type="pct"/>
            <w:tcBorders>
              <w:top w:val="nil"/>
              <w:left w:val="nil"/>
              <w:bottom w:val="single" w:sz="4" w:space="0" w:color="auto"/>
              <w:right w:val="single" w:sz="4" w:space="0" w:color="auto"/>
            </w:tcBorders>
            <w:shd w:val="clear" w:color="000000" w:fill="FFFFFF"/>
            <w:vAlign w:val="center"/>
            <w:hideMark/>
          </w:tcPr>
          <w:p w14:paraId="00A8753F" w14:textId="77777777" w:rsidR="00454C77" w:rsidRPr="00454C77" w:rsidRDefault="00454C77" w:rsidP="00454C77">
            <w:pPr>
              <w:rPr>
                <w:rFonts w:cs="Times New Roman"/>
                <w:sz w:val="20"/>
                <w:szCs w:val="20"/>
                <w:lang w:val="en"/>
              </w:rPr>
            </w:pPr>
            <w:r w:rsidRPr="00454C77">
              <w:rPr>
                <w:rFonts w:cs="Times New Roman"/>
                <w:sz w:val="20"/>
                <w:szCs w:val="20"/>
                <w:lang w:val="en"/>
              </w:rPr>
              <w:t>10</w:t>
            </w:r>
          </w:p>
        </w:tc>
        <w:tc>
          <w:tcPr>
            <w:tcW w:w="454" w:type="pct"/>
            <w:tcBorders>
              <w:top w:val="nil"/>
              <w:left w:val="nil"/>
              <w:bottom w:val="single" w:sz="4" w:space="0" w:color="auto"/>
              <w:right w:val="single" w:sz="4" w:space="0" w:color="auto"/>
            </w:tcBorders>
            <w:shd w:val="clear" w:color="000000" w:fill="FFFFFF"/>
            <w:vAlign w:val="center"/>
            <w:hideMark/>
          </w:tcPr>
          <w:p w14:paraId="59A6A403" w14:textId="77777777" w:rsidR="00454C77" w:rsidRPr="00454C77" w:rsidRDefault="00454C77" w:rsidP="00454C77">
            <w:pPr>
              <w:rPr>
                <w:rFonts w:cs="Times New Roman"/>
                <w:sz w:val="20"/>
                <w:szCs w:val="20"/>
                <w:lang w:val="en"/>
              </w:rPr>
            </w:pPr>
            <w:r w:rsidRPr="00454C77">
              <w:rPr>
                <w:rFonts w:cs="Times New Roman"/>
                <w:sz w:val="20"/>
                <w:szCs w:val="20"/>
                <w:lang w:val="en"/>
              </w:rPr>
              <w:t>292</w:t>
            </w:r>
          </w:p>
        </w:tc>
        <w:tc>
          <w:tcPr>
            <w:tcW w:w="336" w:type="pct"/>
            <w:tcBorders>
              <w:top w:val="nil"/>
              <w:left w:val="nil"/>
              <w:bottom w:val="single" w:sz="4" w:space="0" w:color="auto"/>
              <w:right w:val="single" w:sz="4" w:space="0" w:color="auto"/>
            </w:tcBorders>
            <w:shd w:val="clear" w:color="auto" w:fill="auto"/>
            <w:noWrap/>
            <w:vAlign w:val="center"/>
            <w:hideMark/>
          </w:tcPr>
          <w:p w14:paraId="68EEF4C9" w14:textId="77777777" w:rsidR="00454C77" w:rsidRPr="00454C77" w:rsidRDefault="00454C77" w:rsidP="00454C77">
            <w:pPr>
              <w:rPr>
                <w:rFonts w:cs="Times New Roman"/>
                <w:sz w:val="20"/>
                <w:szCs w:val="20"/>
                <w:lang w:val="en"/>
              </w:rPr>
            </w:pPr>
            <w:r w:rsidRPr="00454C77">
              <w:rPr>
                <w:rFonts w:cs="Times New Roman"/>
                <w:sz w:val="20"/>
                <w:szCs w:val="20"/>
                <w:lang w:val="en"/>
              </w:rPr>
              <w:t>0.2</w:t>
            </w:r>
          </w:p>
        </w:tc>
      </w:tr>
      <w:tr w:rsidR="005468E2" w:rsidRPr="00454C77" w14:paraId="636B26D3" w14:textId="77777777" w:rsidTr="003021FF">
        <w:trPr>
          <w:trHeight w:val="300"/>
        </w:trPr>
        <w:tc>
          <w:tcPr>
            <w:tcW w:w="2151" w:type="pct"/>
            <w:tcBorders>
              <w:top w:val="nil"/>
              <w:left w:val="single" w:sz="4" w:space="0" w:color="auto"/>
              <w:bottom w:val="single" w:sz="4" w:space="0" w:color="auto"/>
              <w:right w:val="single" w:sz="4" w:space="0" w:color="auto"/>
            </w:tcBorders>
            <w:shd w:val="clear" w:color="000000" w:fill="FFFFFF"/>
            <w:hideMark/>
          </w:tcPr>
          <w:p w14:paraId="35A046FB" w14:textId="2990610A" w:rsidR="00454C77" w:rsidRPr="00454C77" w:rsidRDefault="005468E2" w:rsidP="00454C77">
            <w:pPr>
              <w:rPr>
                <w:rFonts w:cs="Times New Roman"/>
                <w:sz w:val="20"/>
                <w:szCs w:val="20"/>
                <w:lang w:val="en"/>
              </w:rPr>
            </w:pPr>
            <w:r w:rsidRPr="00454C77">
              <w:rPr>
                <w:rFonts w:cs="Times New Roman"/>
                <w:sz w:val="20"/>
                <w:szCs w:val="20"/>
                <w:lang w:val="en"/>
              </w:rPr>
              <w:t>Transportation</w:t>
            </w:r>
          </w:p>
        </w:tc>
        <w:tc>
          <w:tcPr>
            <w:tcW w:w="373" w:type="pct"/>
            <w:tcBorders>
              <w:top w:val="nil"/>
              <w:left w:val="nil"/>
              <w:bottom w:val="single" w:sz="4" w:space="0" w:color="auto"/>
              <w:right w:val="single" w:sz="4" w:space="0" w:color="auto"/>
            </w:tcBorders>
            <w:shd w:val="clear" w:color="000000" w:fill="FFFFFF"/>
            <w:vAlign w:val="center"/>
            <w:hideMark/>
          </w:tcPr>
          <w:p w14:paraId="60CFDF40" w14:textId="77777777" w:rsidR="00454C77" w:rsidRPr="00454C77" w:rsidRDefault="00454C77" w:rsidP="00454C77">
            <w:pPr>
              <w:rPr>
                <w:rFonts w:cs="Times New Roman"/>
                <w:sz w:val="20"/>
                <w:szCs w:val="20"/>
                <w:lang w:val="en"/>
              </w:rPr>
            </w:pPr>
            <w:r w:rsidRPr="00454C77">
              <w:rPr>
                <w:rFonts w:cs="Times New Roman"/>
                <w:sz w:val="20"/>
                <w:szCs w:val="20"/>
                <w:lang w:val="en"/>
              </w:rPr>
              <w:t>65</w:t>
            </w:r>
          </w:p>
        </w:tc>
        <w:tc>
          <w:tcPr>
            <w:tcW w:w="248" w:type="pct"/>
            <w:tcBorders>
              <w:top w:val="nil"/>
              <w:left w:val="nil"/>
              <w:bottom w:val="single" w:sz="4" w:space="0" w:color="auto"/>
              <w:right w:val="single" w:sz="4" w:space="0" w:color="auto"/>
            </w:tcBorders>
            <w:shd w:val="clear" w:color="000000" w:fill="FFFFFF"/>
            <w:vAlign w:val="center"/>
            <w:hideMark/>
          </w:tcPr>
          <w:p w14:paraId="21B492D0" w14:textId="77777777" w:rsidR="00454C77" w:rsidRPr="00454C77" w:rsidRDefault="00454C77" w:rsidP="00454C77">
            <w:pPr>
              <w:rPr>
                <w:rFonts w:cs="Times New Roman"/>
                <w:sz w:val="20"/>
                <w:szCs w:val="20"/>
                <w:lang w:val="en"/>
              </w:rPr>
            </w:pPr>
            <w:r w:rsidRPr="00454C77">
              <w:rPr>
                <w:rFonts w:cs="Times New Roman"/>
                <w:sz w:val="20"/>
                <w:szCs w:val="20"/>
                <w:lang w:val="en"/>
              </w:rPr>
              <w:t>5</w:t>
            </w:r>
          </w:p>
        </w:tc>
        <w:tc>
          <w:tcPr>
            <w:tcW w:w="248" w:type="pct"/>
            <w:tcBorders>
              <w:top w:val="nil"/>
              <w:left w:val="nil"/>
              <w:bottom w:val="single" w:sz="4" w:space="0" w:color="auto"/>
              <w:right w:val="single" w:sz="4" w:space="0" w:color="auto"/>
            </w:tcBorders>
            <w:shd w:val="clear" w:color="000000" w:fill="FFFFFF"/>
            <w:vAlign w:val="center"/>
            <w:hideMark/>
          </w:tcPr>
          <w:p w14:paraId="2770F301" w14:textId="77777777" w:rsidR="00454C77" w:rsidRPr="00454C77" w:rsidRDefault="00454C77" w:rsidP="00454C77">
            <w:pPr>
              <w:rPr>
                <w:rFonts w:cs="Times New Roman"/>
                <w:sz w:val="20"/>
                <w:szCs w:val="20"/>
                <w:lang w:val="en"/>
              </w:rPr>
            </w:pPr>
            <w:r w:rsidRPr="00454C77">
              <w:rPr>
                <w:rFonts w:cs="Times New Roman"/>
                <w:sz w:val="20"/>
                <w:szCs w:val="20"/>
                <w:lang w:val="en"/>
              </w:rPr>
              <w:t>20</w:t>
            </w:r>
          </w:p>
        </w:tc>
        <w:tc>
          <w:tcPr>
            <w:tcW w:w="249" w:type="pct"/>
            <w:tcBorders>
              <w:top w:val="nil"/>
              <w:left w:val="nil"/>
              <w:bottom w:val="single" w:sz="4" w:space="0" w:color="auto"/>
              <w:right w:val="single" w:sz="4" w:space="0" w:color="auto"/>
            </w:tcBorders>
            <w:shd w:val="clear" w:color="000000" w:fill="FFFFFF"/>
            <w:vAlign w:val="center"/>
            <w:hideMark/>
          </w:tcPr>
          <w:p w14:paraId="3327451B" w14:textId="77777777" w:rsidR="00454C77" w:rsidRPr="00454C77" w:rsidRDefault="00454C77" w:rsidP="00454C77">
            <w:pPr>
              <w:rPr>
                <w:rFonts w:cs="Times New Roman"/>
                <w:sz w:val="20"/>
                <w:szCs w:val="20"/>
                <w:lang w:val="en"/>
              </w:rPr>
            </w:pPr>
            <w:r w:rsidRPr="00454C77">
              <w:rPr>
                <w:rFonts w:cs="Times New Roman"/>
                <w:sz w:val="20"/>
                <w:szCs w:val="20"/>
                <w:lang w:val="en"/>
              </w:rPr>
              <w:t>4</w:t>
            </w:r>
          </w:p>
        </w:tc>
        <w:tc>
          <w:tcPr>
            <w:tcW w:w="249" w:type="pct"/>
            <w:tcBorders>
              <w:top w:val="nil"/>
              <w:left w:val="nil"/>
              <w:bottom w:val="single" w:sz="4" w:space="0" w:color="auto"/>
              <w:right w:val="single" w:sz="4" w:space="0" w:color="auto"/>
            </w:tcBorders>
            <w:shd w:val="clear" w:color="000000" w:fill="FFFFFF"/>
            <w:vAlign w:val="center"/>
            <w:hideMark/>
          </w:tcPr>
          <w:p w14:paraId="0492EB30" w14:textId="77777777" w:rsidR="00454C77" w:rsidRPr="00454C77" w:rsidRDefault="00454C77" w:rsidP="00454C77">
            <w:pPr>
              <w:rPr>
                <w:rFonts w:cs="Times New Roman"/>
                <w:sz w:val="20"/>
                <w:szCs w:val="20"/>
                <w:lang w:val="en"/>
              </w:rPr>
            </w:pPr>
            <w:r w:rsidRPr="00454C77">
              <w:rPr>
                <w:rFonts w:cs="Times New Roman"/>
                <w:sz w:val="20"/>
                <w:szCs w:val="20"/>
                <w:lang w:val="en"/>
              </w:rPr>
              <w:t>7</w:t>
            </w:r>
          </w:p>
        </w:tc>
        <w:tc>
          <w:tcPr>
            <w:tcW w:w="249" w:type="pct"/>
            <w:tcBorders>
              <w:top w:val="nil"/>
              <w:left w:val="nil"/>
              <w:bottom w:val="single" w:sz="4" w:space="0" w:color="auto"/>
              <w:right w:val="single" w:sz="4" w:space="0" w:color="auto"/>
            </w:tcBorders>
            <w:shd w:val="clear" w:color="000000" w:fill="FFFFFF"/>
            <w:vAlign w:val="center"/>
            <w:hideMark/>
          </w:tcPr>
          <w:p w14:paraId="135543C4" w14:textId="77777777" w:rsidR="00454C77" w:rsidRPr="00454C77" w:rsidRDefault="00454C77" w:rsidP="00454C77">
            <w:pPr>
              <w:rPr>
                <w:rFonts w:cs="Times New Roman"/>
                <w:sz w:val="20"/>
                <w:szCs w:val="20"/>
                <w:lang w:val="en"/>
              </w:rPr>
            </w:pPr>
            <w:r w:rsidRPr="00454C77">
              <w:rPr>
                <w:rFonts w:cs="Times New Roman"/>
                <w:sz w:val="20"/>
                <w:szCs w:val="20"/>
                <w:lang w:val="en"/>
              </w:rPr>
              <w:t>5</w:t>
            </w:r>
          </w:p>
        </w:tc>
        <w:tc>
          <w:tcPr>
            <w:tcW w:w="191" w:type="pct"/>
            <w:tcBorders>
              <w:top w:val="nil"/>
              <w:left w:val="nil"/>
              <w:bottom w:val="single" w:sz="4" w:space="0" w:color="auto"/>
              <w:right w:val="single" w:sz="4" w:space="0" w:color="auto"/>
            </w:tcBorders>
            <w:shd w:val="clear" w:color="000000" w:fill="FFFFFF"/>
            <w:vAlign w:val="center"/>
          </w:tcPr>
          <w:p w14:paraId="491579F0" w14:textId="7C54CF07" w:rsidR="00454C77" w:rsidRPr="00454C77" w:rsidRDefault="005468E2" w:rsidP="00454C77">
            <w:pPr>
              <w:rPr>
                <w:rFonts w:cs="Times New Roman"/>
                <w:sz w:val="20"/>
                <w:szCs w:val="20"/>
                <w:lang w:val="en"/>
              </w:rPr>
            </w:pPr>
            <w:r>
              <w:rPr>
                <w:rFonts w:cs="Times New Roman"/>
                <w:sz w:val="20"/>
                <w:szCs w:val="20"/>
                <w:lang w:val="en"/>
              </w:rPr>
              <w:t>1</w:t>
            </w:r>
          </w:p>
        </w:tc>
        <w:tc>
          <w:tcPr>
            <w:tcW w:w="253" w:type="pct"/>
            <w:tcBorders>
              <w:top w:val="nil"/>
              <w:left w:val="nil"/>
              <w:bottom w:val="single" w:sz="4" w:space="0" w:color="auto"/>
              <w:right w:val="single" w:sz="4" w:space="0" w:color="auto"/>
            </w:tcBorders>
            <w:shd w:val="clear" w:color="000000" w:fill="FFFFFF"/>
            <w:vAlign w:val="center"/>
            <w:hideMark/>
          </w:tcPr>
          <w:p w14:paraId="57F3CDD1" w14:textId="77777777" w:rsidR="00454C77" w:rsidRPr="00454C77" w:rsidRDefault="00454C77" w:rsidP="00454C77">
            <w:pPr>
              <w:rPr>
                <w:rFonts w:cs="Times New Roman"/>
                <w:sz w:val="20"/>
                <w:szCs w:val="20"/>
                <w:lang w:val="en"/>
              </w:rPr>
            </w:pPr>
            <w:r w:rsidRPr="00454C77">
              <w:rPr>
                <w:rFonts w:cs="Times New Roman"/>
                <w:sz w:val="20"/>
                <w:szCs w:val="20"/>
                <w:lang w:val="en"/>
              </w:rPr>
              <w:t>14</w:t>
            </w:r>
          </w:p>
        </w:tc>
        <w:tc>
          <w:tcPr>
            <w:tcW w:w="454" w:type="pct"/>
            <w:tcBorders>
              <w:top w:val="nil"/>
              <w:left w:val="nil"/>
              <w:bottom w:val="single" w:sz="4" w:space="0" w:color="auto"/>
              <w:right w:val="single" w:sz="4" w:space="0" w:color="auto"/>
            </w:tcBorders>
            <w:shd w:val="clear" w:color="000000" w:fill="FFFFFF"/>
            <w:vAlign w:val="center"/>
            <w:hideMark/>
          </w:tcPr>
          <w:p w14:paraId="3F2BBEC4" w14:textId="77777777" w:rsidR="00454C77" w:rsidRPr="00454C77" w:rsidRDefault="00454C77" w:rsidP="00454C77">
            <w:pPr>
              <w:rPr>
                <w:rFonts w:cs="Times New Roman"/>
                <w:sz w:val="20"/>
                <w:szCs w:val="20"/>
                <w:lang w:val="en"/>
              </w:rPr>
            </w:pPr>
            <w:r w:rsidRPr="00454C77">
              <w:rPr>
                <w:rFonts w:cs="Times New Roman"/>
                <w:sz w:val="20"/>
                <w:szCs w:val="20"/>
                <w:lang w:val="en"/>
              </w:rPr>
              <w:t>23,352</w:t>
            </w:r>
          </w:p>
        </w:tc>
        <w:tc>
          <w:tcPr>
            <w:tcW w:w="336" w:type="pct"/>
            <w:tcBorders>
              <w:top w:val="nil"/>
              <w:left w:val="nil"/>
              <w:bottom w:val="single" w:sz="4" w:space="0" w:color="auto"/>
              <w:right w:val="single" w:sz="4" w:space="0" w:color="auto"/>
            </w:tcBorders>
            <w:shd w:val="clear" w:color="auto" w:fill="auto"/>
            <w:noWrap/>
            <w:vAlign w:val="center"/>
            <w:hideMark/>
          </w:tcPr>
          <w:p w14:paraId="0C423801" w14:textId="77777777" w:rsidR="00454C77" w:rsidRPr="00454C77" w:rsidRDefault="00454C77" w:rsidP="00454C77">
            <w:pPr>
              <w:rPr>
                <w:rFonts w:cs="Times New Roman"/>
                <w:sz w:val="20"/>
                <w:szCs w:val="20"/>
                <w:lang w:val="en"/>
              </w:rPr>
            </w:pPr>
            <w:r w:rsidRPr="00454C77">
              <w:rPr>
                <w:rFonts w:cs="Times New Roman"/>
                <w:sz w:val="20"/>
                <w:szCs w:val="20"/>
                <w:lang w:val="en"/>
              </w:rPr>
              <w:t>13.5</w:t>
            </w:r>
          </w:p>
        </w:tc>
      </w:tr>
      <w:tr w:rsidR="005468E2" w:rsidRPr="00454C77" w14:paraId="14B7C2AA" w14:textId="77777777" w:rsidTr="005468E2">
        <w:trPr>
          <w:trHeight w:val="300"/>
        </w:trPr>
        <w:tc>
          <w:tcPr>
            <w:tcW w:w="2151" w:type="pct"/>
            <w:tcBorders>
              <w:top w:val="nil"/>
              <w:left w:val="single" w:sz="4" w:space="0" w:color="auto"/>
              <w:bottom w:val="single" w:sz="4" w:space="0" w:color="auto"/>
              <w:right w:val="single" w:sz="4" w:space="0" w:color="auto"/>
            </w:tcBorders>
            <w:shd w:val="clear" w:color="000000" w:fill="FFFFFF"/>
            <w:hideMark/>
          </w:tcPr>
          <w:p w14:paraId="18C49BC2" w14:textId="5641C3B7" w:rsidR="00454C77" w:rsidRPr="00454C77" w:rsidRDefault="005468E2" w:rsidP="00454C77">
            <w:pPr>
              <w:rPr>
                <w:rFonts w:cs="Times New Roman"/>
                <w:sz w:val="20"/>
                <w:szCs w:val="20"/>
                <w:lang w:val="en"/>
              </w:rPr>
            </w:pPr>
            <w:r w:rsidRPr="00454C77">
              <w:rPr>
                <w:rFonts w:cs="Times New Roman"/>
                <w:sz w:val="20"/>
                <w:szCs w:val="20"/>
                <w:lang w:val="en"/>
              </w:rPr>
              <w:t xml:space="preserve">Weaving, Apparel </w:t>
            </w:r>
            <w:r w:rsidR="008923E4">
              <w:rPr>
                <w:rFonts w:cs="Times New Roman"/>
                <w:sz w:val="20"/>
                <w:szCs w:val="20"/>
                <w:lang w:val="en"/>
              </w:rPr>
              <w:t>and</w:t>
            </w:r>
            <w:r w:rsidRPr="00454C77">
              <w:rPr>
                <w:rFonts w:cs="Times New Roman"/>
                <w:sz w:val="20"/>
                <w:szCs w:val="20"/>
                <w:lang w:val="en"/>
              </w:rPr>
              <w:t xml:space="preserve"> Leather</w:t>
            </w:r>
          </w:p>
        </w:tc>
        <w:tc>
          <w:tcPr>
            <w:tcW w:w="373" w:type="pct"/>
            <w:tcBorders>
              <w:top w:val="nil"/>
              <w:left w:val="nil"/>
              <w:bottom w:val="single" w:sz="4" w:space="0" w:color="auto"/>
              <w:right w:val="single" w:sz="4" w:space="0" w:color="auto"/>
            </w:tcBorders>
            <w:shd w:val="clear" w:color="000000" w:fill="FFFFFF"/>
            <w:vAlign w:val="center"/>
            <w:hideMark/>
          </w:tcPr>
          <w:p w14:paraId="49981EFE" w14:textId="77777777" w:rsidR="00454C77" w:rsidRPr="00454C77" w:rsidRDefault="00454C77" w:rsidP="00454C77">
            <w:pPr>
              <w:rPr>
                <w:rFonts w:cs="Times New Roman"/>
                <w:sz w:val="20"/>
                <w:szCs w:val="20"/>
                <w:lang w:val="en"/>
              </w:rPr>
            </w:pPr>
            <w:r w:rsidRPr="00454C77">
              <w:rPr>
                <w:rFonts w:cs="Times New Roman"/>
                <w:sz w:val="20"/>
                <w:szCs w:val="20"/>
                <w:lang w:val="en"/>
              </w:rPr>
              <w:t>59</w:t>
            </w:r>
          </w:p>
        </w:tc>
        <w:tc>
          <w:tcPr>
            <w:tcW w:w="248" w:type="pct"/>
            <w:tcBorders>
              <w:top w:val="nil"/>
              <w:left w:val="nil"/>
              <w:bottom w:val="single" w:sz="4" w:space="0" w:color="auto"/>
              <w:right w:val="single" w:sz="4" w:space="0" w:color="auto"/>
            </w:tcBorders>
            <w:shd w:val="clear" w:color="000000" w:fill="FFFFFF"/>
            <w:vAlign w:val="center"/>
            <w:hideMark/>
          </w:tcPr>
          <w:p w14:paraId="6BE9D4FB" w14:textId="77777777" w:rsidR="00454C77" w:rsidRPr="00454C77" w:rsidRDefault="00454C77" w:rsidP="00454C77">
            <w:pPr>
              <w:rPr>
                <w:rFonts w:cs="Times New Roman"/>
                <w:sz w:val="20"/>
                <w:szCs w:val="20"/>
                <w:lang w:val="en"/>
              </w:rPr>
            </w:pPr>
            <w:r w:rsidRPr="00454C77">
              <w:rPr>
                <w:rFonts w:cs="Times New Roman"/>
                <w:sz w:val="20"/>
                <w:szCs w:val="20"/>
                <w:lang w:val="en"/>
              </w:rPr>
              <w:t>5</w:t>
            </w:r>
          </w:p>
        </w:tc>
        <w:tc>
          <w:tcPr>
            <w:tcW w:w="248" w:type="pct"/>
            <w:tcBorders>
              <w:top w:val="nil"/>
              <w:left w:val="nil"/>
              <w:bottom w:val="single" w:sz="4" w:space="0" w:color="auto"/>
              <w:right w:val="single" w:sz="4" w:space="0" w:color="auto"/>
            </w:tcBorders>
            <w:shd w:val="clear" w:color="000000" w:fill="FFFFFF"/>
            <w:vAlign w:val="center"/>
            <w:hideMark/>
          </w:tcPr>
          <w:p w14:paraId="049C91CE" w14:textId="77777777" w:rsidR="00454C77" w:rsidRPr="00454C77" w:rsidRDefault="00454C77" w:rsidP="00454C77">
            <w:pPr>
              <w:rPr>
                <w:rFonts w:cs="Times New Roman"/>
                <w:sz w:val="20"/>
                <w:szCs w:val="20"/>
                <w:lang w:val="en"/>
              </w:rPr>
            </w:pPr>
            <w:r w:rsidRPr="00454C77">
              <w:rPr>
                <w:rFonts w:cs="Times New Roman"/>
                <w:sz w:val="20"/>
                <w:szCs w:val="20"/>
                <w:lang w:val="en"/>
              </w:rPr>
              <w:t>31</w:t>
            </w:r>
          </w:p>
        </w:tc>
        <w:tc>
          <w:tcPr>
            <w:tcW w:w="249" w:type="pct"/>
            <w:tcBorders>
              <w:top w:val="nil"/>
              <w:left w:val="nil"/>
              <w:bottom w:val="single" w:sz="4" w:space="0" w:color="auto"/>
              <w:right w:val="single" w:sz="4" w:space="0" w:color="auto"/>
            </w:tcBorders>
            <w:shd w:val="clear" w:color="000000" w:fill="FFFFFF"/>
            <w:vAlign w:val="center"/>
            <w:hideMark/>
          </w:tcPr>
          <w:p w14:paraId="05923F9E" w14:textId="77777777" w:rsidR="00454C77" w:rsidRPr="00454C77" w:rsidRDefault="00454C77" w:rsidP="00454C77">
            <w:pPr>
              <w:rPr>
                <w:rFonts w:cs="Times New Roman"/>
                <w:sz w:val="20"/>
                <w:szCs w:val="20"/>
                <w:lang w:val="en"/>
              </w:rPr>
            </w:pPr>
            <w:r w:rsidRPr="00454C77">
              <w:rPr>
                <w:rFonts w:cs="Times New Roman"/>
                <w:sz w:val="20"/>
                <w:szCs w:val="20"/>
                <w:lang w:val="en"/>
              </w:rPr>
              <w:t>7</w:t>
            </w:r>
          </w:p>
        </w:tc>
        <w:tc>
          <w:tcPr>
            <w:tcW w:w="249" w:type="pct"/>
            <w:tcBorders>
              <w:top w:val="nil"/>
              <w:left w:val="nil"/>
              <w:bottom w:val="single" w:sz="4" w:space="0" w:color="auto"/>
              <w:right w:val="single" w:sz="4" w:space="0" w:color="auto"/>
            </w:tcBorders>
            <w:shd w:val="clear" w:color="000000" w:fill="FFFFFF"/>
            <w:vAlign w:val="center"/>
            <w:hideMark/>
          </w:tcPr>
          <w:p w14:paraId="569F3137" w14:textId="77777777" w:rsidR="00454C77" w:rsidRPr="00454C77" w:rsidRDefault="00454C77" w:rsidP="00454C77">
            <w:pPr>
              <w:rPr>
                <w:rFonts w:cs="Times New Roman"/>
                <w:sz w:val="20"/>
                <w:szCs w:val="20"/>
                <w:lang w:val="en"/>
              </w:rPr>
            </w:pPr>
            <w:r w:rsidRPr="00454C77">
              <w:rPr>
                <w:rFonts w:cs="Times New Roman"/>
                <w:sz w:val="20"/>
                <w:szCs w:val="20"/>
                <w:lang w:val="en"/>
              </w:rPr>
              <w:t>8</w:t>
            </w:r>
          </w:p>
        </w:tc>
        <w:tc>
          <w:tcPr>
            <w:tcW w:w="249" w:type="pct"/>
            <w:tcBorders>
              <w:top w:val="nil"/>
              <w:left w:val="nil"/>
              <w:bottom w:val="single" w:sz="4" w:space="0" w:color="auto"/>
              <w:right w:val="single" w:sz="4" w:space="0" w:color="auto"/>
            </w:tcBorders>
            <w:shd w:val="clear" w:color="000000" w:fill="FFFFFF"/>
            <w:vAlign w:val="center"/>
            <w:hideMark/>
          </w:tcPr>
          <w:p w14:paraId="342FFA40" w14:textId="77777777" w:rsidR="00454C77" w:rsidRPr="00454C77" w:rsidRDefault="00454C77" w:rsidP="00454C77">
            <w:pPr>
              <w:rPr>
                <w:rFonts w:cs="Times New Roman"/>
                <w:sz w:val="20"/>
                <w:szCs w:val="20"/>
                <w:lang w:val="en"/>
              </w:rPr>
            </w:pPr>
            <w:r w:rsidRPr="00454C77">
              <w:rPr>
                <w:rFonts w:cs="Times New Roman"/>
                <w:sz w:val="20"/>
                <w:szCs w:val="20"/>
                <w:lang w:val="en"/>
              </w:rPr>
              <w:t>5</w:t>
            </w:r>
          </w:p>
        </w:tc>
        <w:tc>
          <w:tcPr>
            <w:tcW w:w="191" w:type="pct"/>
            <w:tcBorders>
              <w:top w:val="nil"/>
              <w:left w:val="nil"/>
              <w:bottom w:val="single" w:sz="4" w:space="0" w:color="auto"/>
              <w:right w:val="single" w:sz="4" w:space="0" w:color="auto"/>
            </w:tcBorders>
            <w:shd w:val="clear" w:color="000000" w:fill="FFFFFF"/>
            <w:vAlign w:val="center"/>
            <w:hideMark/>
          </w:tcPr>
          <w:p w14:paraId="2FA038FA" w14:textId="77777777" w:rsidR="00454C77" w:rsidRPr="00454C77" w:rsidRDefault="00454C77" w:rsidP="00454C77">
            <w:pPr>
              <w:rPr>
                <w:rFonts w:cs="Times New Roman"/>
                <w:sz w:val="20"/>
                <w:szCs w:val="20"/>
                <w:lang w:val="en"/>
              </w:rPr>
            </w:pPr>
            <w:r w:rsidRPr="00454C77">
              <w:rPr>
                <w:rFonts w:cs="Times New Roman"/>
                <w:sz w:val="20"/>
                <w:szCs w:val="20"/>
                <w:lang w:val="en"/>
              </w:rPr>
              <w:t>2</w:t>
            </w:r>
          </w:p>
        </w:tc>
        <w:tc>
          <w:tcPr>
            <w:tcW w:w="253" w:type="pct"/>
            <w:tcBorders>
              <w:top w:val="nil"/>
              <w:left w:val="nil"/>
              <w:bottom w:val="single" w:sz="4" w:space="0" w:color="auto"/>
              <w:right w:val="single" w:sz="4" w:space="0" w:color="auto"/>
            </w:tcBorders>
            <w:shd w:val="clear" w:color="000000" w:fill="FFFFFF"/>
            <w:vAlign w:val="center"/>
            <w:hideMark/>
          </w:tcPr>
          <w:p w14:paraId="30B68C7D" w14:textId="77777777" w:rsidR="00454C77" w:rsidRPr="00454C77" w:rsidRDefault="00454C77" w:rsidP="00454C77">
            <w:pPr>
              <w:rPr>
                <w:rFonts w:cs="Times New Roman"/>
                <w:sz w:val="20"/>
                <w:szCs w:val="20"/>
                <w:lang w:val="en"/>
              </w:rPr>
            </w:pPr>
            <w:r w:rsidRPr="00454C77">
              <w:rPr>
                <w:rFonts w:cs="Times New Roman"/>
                <w:sz w:val="20"/>
                <w:szCs w:val="20"/>
                <w:lang w:val="en"/>
              </w:rPr>
              <w:t>25</w:t>
            </w:r>
          </w:p>
        </w:tc>
        <w:tc>
          <w:tcPr>
            <w:tcW w:w="454" w:type="pct"/>
            <w:tcBorders>
              <w:top w:val="nil"/>
              <w:left w:val="nil"/>
              <w:bottom w:val="single" w:sz="4" w:space="0" w:color="auto"/>
              <w:right w:val="single" w:sz="4" w:space="0" w:color="auto"/>
            </w:tcBorders>
            <w:shd w:val="clear" w:color="000000" w:fill="FFFFFF"/>
            <w:vAlign w:val="center"/>
            <w:hideMark/>
          </w:tcPr>
          <w:p w14:paraId="66385DB1" w14:textId="77777777" w:rsidR="00454C77" w:rsidRPr="00454C77" w:rsidRDefault="00454C77" w:rsidP="00454C77">
            <w:pPr>
              <w:rPr>
                <w:rFonts w:cs="Times New Roman"/>
                <w:sz w:val="20"/>
                <w:szCs w:val="20"/>
                <w:lang w:val="en"/>
              </w:rPr>
            </w:pPr>
            <w:r w:rsidRPr="00454C77">
              <w:rPr>
                <w:rFonts w:cs="Times New Roman"/>
                <w:sz w:val="20"/>
                <w:szCs w:val="20"/>
                <w:lang w:val="en"/>
              </w:rPr>
              <w:t>6.128</w:t>
            </w:r>
          </w:p>
        </w:tc>
        <w:tc>
          <w:tcPr>
            <w:tcW w:w="336" w:type="pct"/>
            <w:tcBorders>
              <w:top w:val="nil"/>
              <w:left w:val="nil"/>
              <w:bottom w:val="single" w:sz="4" w:space="0" w:color="auto"/>
              <w:right w:val="single" w:sz="4" w:space="0" w:color="auto"/>
            </w:tcBorders>
            <w:shd w:val="clear" w:color="auto" w:fill="auto"/>
            <w:noWrap/>
            <w:vAlign w:val="center"/>
            <w:hideMark/>
          </w:tcPr>
          <w:p w14:paraId="1B6F37AE" w14:textId="77777777" w:rsidR="00454C77" w:rsidRPr="00454C77" w:rsidRDefault="00454C77" w:rsidP="00454C77">
            <w:pPr>
              <w:rPr>
                <w:rFonts w:cs="Times New Roman"/>
                <w:sz w:val="20"/>
                <w:szCs w:val="20"/>
                <w:lang w:val="en"/>
              </w:rPr>
            </w:pPr>
            <w:r w:rsidRPr="00454C77">
              <w:rPr>
                <w:rFonts w:cs="Times New Roman"/>
                <w:sz w:val="20"/>
                <w:szCs w:val="20"/>
                <w:lang w:val="en"/>
              </w:rPr>
              <w:t>3,5</w:t>
            </w:r>
          </w:p>
        </w:tc>
      </w:tr>
      <w:tr w:rsidR="005468E2" w:rsidRPr="00454C77" w14:paraId="488734A0" w14:textId="77777777" w:rsidTr="005468E2">
        <w:trPr>
          <w:trHeight w:val="300"/>
        </w:trPr>
        <w:tc>
          <w:tcPr>
            <w:tcW w:w="2151" w:type="pct"/>
            <w:tcBorders>
              <w:top w:val="nil"/>
              <w:left w:val="single" w:sz="4" w:space="0" w:color="auto"/>
              <w:bottom w:val="single" w:sz="4" w:space="0" w:color="auto"/>
              <w:right w:val="single" w:sz="4" w:space="0" w:color="auto"/>
            </w:tcBorders>
            <w:shd w:val="clear" w:color="000000" w:fill="FFFFFF"/>
            <w:hideMark/>
          </w:tcPr>
          <w:p w14:paraId="4FFDF0A4" w14:textId="2237C016" w:rsidR="00454C77" w:rsidRPr="00454C77" w:rsidRDefault="004110F4" w:rsidP="00454C77">
            <w:pPr>
              <w:rPr>
                <w:rFonts w:cs="Times New Roman"/>
                <w:sz w:val="20"/>
                <w:szCs w:val="20"/>
                <w:lang w:val="en"/>
              </w:rPr>
            </w:pPr>
            <w:r w:rsidRPr="00454C77">
              <w:rPr>
                <w:rFonts w:cs="Times New Roman"/>
                <w:sz w:val="20"/>
                <w:szCs w:val="20"/>
                <w:lang w:val="en"/>
              </w:rPr>
              <w:t>Defen</w:t>
            </w:r>
            <w:r>
              <w:rPr>
                <w:rFonts w:cs="Times New Roman"/>
                <w:sz w:val="20"/>
                <w:szCs w:val="20"/>
                <w:lang w:val="en"/>
              </w:rPr>
              <w:t>s</w:t>
            </w:r>
            <w:r w:rsidRPr="00454C77">
              <w:rPr>
                <w:rFonts w:cs="Times New Roman"/>
                <w:sz w:val="20"/>
                <w:szCs w:val="20"/>
                <w:lang w:val="en"/>
              </w:rPr>
              <w:t>e</w:t>
            </w:r>
            <w:r w:rsidR="005468E2" w:rsidRPr="00454C77">
              <w:rPr>
                <w:rFonts w:cs="Times New Roman"/>
                <w:sz w:val="20"/>
                <w:szCs w:val="20"/>
                <w:lang w:val="en"/>
              </w:rPr>
              <w:t xml:space="preserve"> </w:t>
            </w:r>
            <w:r w:rsidR="008923E4">
              <w:rPr>
                <w:rFonts w:cs="Times New Roman"/>
                <w:sz w:val="20"/>
                <w:szCs w:val="20"/>
                <w:lang w:val="en"/>
              </w:rPr>
              <w:t>and</w:t>
            </w:r>
            <w:r w:rsidR="005468E2" w:rsidRPr="00454C77">
              <w:rPr>
                <w:rFonts w:cs="Times New Roman"/>
                <w:sz w:val="20"/>
                <w:szCs w:val="20"/>
                <w:lang w:val="en"/>
              </w:rPr>
              <w:t xml:space="preserve"> Security</w:t>
            </w:r>
          </w:p>
        </w:tc>
        <w:tc>
          <w:tcPr>
            <w:tcW w:w="373" w:type="pct"/>
            <w:tcBorders>
              <w:top w:val="nil"/>
              <w:left w:val="nil"/>
              <w:bottom w:val="single" w:sz="4" w:space="0" w:color="auto"/>
              <w:right w:val="single" w:sz="4" w:space="0" w:color="auto"/>
            </w:tcBorders>
            <w:shd w:val="clear" w:color="000000" w:fill="FFFFFF"/>
            <w:vAlign w:val="center"/>
            <w:hideMark/>
          </w:tcPr>
          <w:p w14:paraId="5C0596AC" w14:textId="77777777" w:rsidR="00454C77" w:rsidRPr="00454C77" w:rsidRDefault="00454C77" w:rsidP="00454C77">
            <w:pPr>
              <w:rPr>
                <w:rFonts w:cs="Times New Roman"/>
                <w:sz w:val="20"/>
                <w:szCs w:val="20"/>
                <w:lang w:val="en"/>
              </w:rPr>
            </w:pPr>
            <w:r w:rsidRPr="00454C77">
              <w:rPr>
                <w:rFonts w:cs="Times New Roman"/>
                <w:sz w:val="20"/>
                <w:szCs w:val="20"/>
                <w:lang w:val="en"/>
              </w:rPr>
              <w:t>51</w:t>
            </w:r>
          </w:p>
        </w:tc>
        <w:tc>
          <w:tcPr>
            <w:tcW w:w="248" w:type="pct"/>
            <w:tcBorders>
              <w:top w:val="nil"/>
              <w:left w:val="nil"/>
              <w:bottom w:val="single" w:sz="4" w:space="0" w:color="auto"/>
              <w:right w:val="single" w:sz="4" w:space="0" w:color="auto"/>
            </w:tcBorders>
            <w:shd w:val="clear" w:color="000000" w:fill="FFFFFF"/>
            <w:vAlign w:val="center"/>
            <w:hideMark/>
          </w:tcPr>
          <w:p w14:paraId="5D722F2E" w14:textId="77777777" w:rsidR="00454C77" w:rsidRPr="00454C77" w:rsidRDefault="00454C77" w:rsidP="00454C77">
            <w:pPr>
              <w:rPr>
                <w:rFonts w:cs="Times New Roman"/>
                <w:sz w:val="20"/>
                <w:szCs w:val="20"/>
                <w:lang w:val="en"/>
              </w:rPr>
            </w:pPr>
            <w:r w:rsidRPr="00454C77">
              <w:rPr>
                <w:rFonts w:cs="Times New Roman"/>
                <w:sz w:val="20"/>
                <w:szCs w:val="20"/>
                <w:lang w:val="en"/>
              </w:rPr>
              <w:t>4</w:t>
            </w:r>
          </w:p>
        </w:tc>
        <w:tc>
          <w:tcPr>
            <w:tcW w:w="248" w:type="pct"/>
            <w:tcBorders>
              <w:top w:val="nil"/>
              <w:left w:val="nil"/>
              <w:bottom w:val="single" w:sz="4" w:space="0" w:color="auto"/>
              <w:right w:val="single" w:sz="4" w:space="0" w:color="auto"/>
            </w:tcBorders>
            <w:shd w:val="clear" w:color="000000" w:fill="FFFFFF"/>
            <w:vAlign w:val="center"/>
            <w:hideMark/>
          </w:tcPr>
          <w:p w14:paraId="0088EABB" w14:textId="77777777" w:rsidR="00454C77" w:rsidRPr="00454C77" w:rsidRDefault="00454C77" w:rsidP="00454C77">
            <w:pPr>
              <w:rPr>
                <w:rFonts w:cs="Times New Roman"/>
                <w:sz w:val="20"/>
                <w:szCs w:val="20"/>
                <w:lang w:val="en"/>
              </w:rPr>
            </w:pPr>
            <w:r w:rsidRPr="00454C77">
              <w:rPr>
                <w:rFonts w:cs="Times New Roman"/>
                <w:sz w:val="20"/>
                <w:szCs w:val="20"/>
                <w:lang w:val="en"/>
              </w:rPr>
              <w:t>16</w:t>
            </w:r>
          </w:p>
        </w:tc>
        <w:tc>
          <w:tcPr>
            <w:tcW w:w="249" w:type="pct"/>
            <w:tcBorders>
              <w:top w:val="nil"/>
              <w:left w:val="nil"/>
              <w:bottom w:val="single" w:sz="4" w:space="0" w:color="auto"/>
              <w:right w:val="single" w:sz="4" w:space="0" w:color="auto"/>
            </w:tcBorders>
            <w:shd w:val="clear" w:color="000000" w:fill="FFFFFF"/>
            <w:vAlign w:val="center"/>
            <w:hideMark/>
          </w:tcPr>
          <w:p w14:paraId="1FA1B471" w14:textId="77777777" w:rsidR="00454C77" w:rsidRPr="00454C77" w:rsidRDefault="00454C77" w:rsidP="00454C77">
            <w:pPr>
              <w:rPr>
                <w:rFonts w:cs="Times New Roman"/>
                <w:sz w:val="20"/>
                <w:szCs w:val="20"/>
                <w:lang w:val="en"/>
              </w:rPr>
            </w:pPr>
            <w:r w:rsidRPr="00454C77">
              <w:rPr>
                <w:rFonts w:cs="Times New Roman"/>
                <w:sz w:val="20"/>
                <w:szCs w:val="20"/>
                <w:lang w:val="en"/>
              </w:rPr>
              <w:t>3</w:t>
            </w:r>
          </w:p>
        </w:tc>
        <w:tc>
          <w:tcPr>
            <w:tcW w:w="249" w:type="pct"/>
            <w:tcBorders>
              <w:top w:val="nil"/>
              <w:left w:val="nil"/>
              <w:bottom w:val="single" w:sz="4" w:space="0" w:color="auto"/>
              <w:right w:val="single" w:sz="4" w:space="0" w:color="auto"/>
            </w:tcBorders>
            <w:shd w:val="clear" w:color="000000" w:fill="FFFFFF"/>
            <w:vAlign w:val="center"/>
            <w:hideMark/>
          </w:tcPr>
          <w:p w14:paraId="199428D9" w14:textId="77777777" w:rsidR="00454C77" w:rsidRPr="00454C77" w:rsidRDefault="00454C77" w:rsidP="00454C77">
            <w:pPr>
              <w:rPr>
                <w:rFonts w:cs="Times New Roman"/>
                <w:sz w:val="20"/>
                <w:szCs w:val="20"/>
                <w:lang w:val="en"/>
              </w:rPr>
            </w:pPr>
            <w:r w:rsidRPr="00454C77">
              <w:rPr>
                <w:rFonts w:cs="Times New Roman"/>
                <w:sz w:val="20"/>
                <w:szCs w:val="20"/>
                <w:lang w:val="en"/>
              </w:rPr>
              <w:t>9</w:t>
            </w:r>
          </w:p>
        </w:tc>
        <w:tc>
          <w:tcPr>
            <w:tcW w:w="249" w:type="pct"/>
            <w:tcBorders>
              <w:top w:val="nil"/>
              <w:left w:val="nil"/>
              <w:bottom w:val="single" w:sz="4" w:space="0" w:color="auto"/>
              <w:right w:val="single" w:sz="4" w:space="0" w:color="auto"/>
            </w:tcBorders>
            <w:shd w:val="clear" w:color="000000" w:fill="FFFFFF"/>
            <w:vAlign w:val="center"/>
            <w:hideMark/>
          </w:tcPr>
          <w:p w14:paraId="63EFCAFC" w14:textId="77777777" w:rsidR="00454C77" w:rsidRPr="00454C77" w:rsidRDefault="00454C77" w:rsidP="00454C77">
            <w:pPr>
              <w:rPr>
                <w:rFonts w:cs="Times New Roman"/>
                <w:sz w:val="20"/>
                <w:szCs w:val="20"/>
                <w:lang w:val="en"/>
              </w:rPr>
            </w:pPr>
            <w:r w:rsidRPr="00454C77">
              <w:rPr>
                <w:rFonts w:cs="Times New Roman"/>
                <w:sz w:val="20"/>
                <w:szCs w:val="20"/>
                <w:lang w:val="en"/>
              </w:rPr>
              <w:t>6</w:t>
            </w:r>
          </w:p>
        </w:tc>
        <w:tc>
          <w:tcPr>
            <w:tcW w:w="191" w:type="pct"/>
            <w:tcBorders>
              <w:top w:val="nil"/>
              <w:left w:val="nil"/>
              <w:bottom w:val="single" w:sz="4" w:space="0" w:color="auto"/>
              <w:right w:val="single" w:sz="4" w:space="0" w:color="auto"/>
            </w:tcBorders>
            <w:shd w:val="clear" w:color="000000" w:fill="FFFFFF"/>
            <w:vAlign w:val="center"/>
            <w:hideMark/>
          </w:tcPr>
          <w:p w14:paraId="014B05F2"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253" w:type="pct"/>
            <w:tcBorders>
              <w:top w:val="nil"/>
              <w:left w:val="nil"/>
              <w:bottom w:val="single" w:sz="4" w:space="0" w:color="auto"/>
              <w:right w:val="single" w:sz="4" w:space="0" w:color="auto"/>
            </w:tcBorders>
            <w:shd w:val="clear" w:color="000000" w:fill="FFFFFF"/>
            <w:vAlign w:val="center"/>
            <w:hideMark/>
          </w:tcPr>
          <w:p w14:paraId="362FCF5C"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454" w:type="pct"/>
            <w:tcBorders>
              <w:top w:val="nil"/>
              <w:left w:val="nil"/>
              <w:bottom w:val="single" w:sz="4" w:space="0" w:color="auto"/>
              <w:right w:val="single" w:sz="4" w:space="0" w:color="auto"/>
            </w:tcBorders>
            <w:shd w:val="clear" w:color="000000" w:fill="FFFFFF"/>
            <w:vAlign w:val="center"/>
            <w:hideMark/>
          </w:tcPr>
          <w:p w14:paraId="6332C9F9"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336" w:type="pct"/>
            <w:tcBorders>
              <w:top w:val="nil"/>
              <w:left w:val="nil"/>
              <w:bottom w:val="single" w:sz="4" w:space="0" w:color="auto"/>
              <w:right w:val="single" w:sz="4" w:space="0" w:color="auto"/>
            </w:tcBorders>
            <w:shd w:val="clear" w:color="auto" w:fill="auto"/>
            <w:noWrap/>
            <w:vAlign w:val="center"/>
            <w:hideMark/>
          </w:tcPr>
          <w:p w14:paraId="2E7B3AB0" w14:textId="77777777" w:rsidR="00454C77" w:rsidRPr="00454C77" w:rsidRDefault="00454C77" w:rsidP="00454C77">
            <w:pPr>
              <w:rPr>
                <w:rFonts w:cs="Times New Roman"/>
                <w:sz w:val="20"/>
                <w:szCs w:val="20"/>
                <w:lang w:val="en"/>
              </w:rPr>
            </w:pPr>
            <w:r w:rsidRPr="00454C77">
              <w:rPr>
                <w:rFonts w:cs="Times New Roman"/>
                <w:sz w:val="20"/>
                <w:szCs w:val="20"/>
                <w:lang w:val="en"/>
              </w:rPr>
              <w:t>0.0</w:t>
            </w:r>
          </w:p>
        </w:tc>
      </w:tr>
      <w:tr w:rsidR="005468E2" w:rsidRPr="00454C77" w14:paraId="20F3F7C3" w14:textId="77777777" w:rsidTr="005468E2">
        <w:trPr>
          <w:trHeight w:val="300"/>
        </w:trPr>
        <w:tc>
          <w:tcPr>
            <w:tcW w:w="2151" w:type="pct"/>
            <w:tcBorders>
              <w:top w:val="nil"/>
              <w:left w:val="single" w:sz="4" w:space="0" w:color="auto"/>
              <w:bottom w:val="single" w:sz="4" w:space="0" w:color="auto"/>
              <w:right w:val="single" w:sz="4" w:space="0" w:color="auto"/>
            </w:tcBorders>
            <w:shd w:val="clear" w:color="000000" w:fill="FBFCFD"/>
            <w:hideMark/>
          </w:tcPr>
          <w:p w14:paraId="41ED5FD5" w14:textId="2FDE6A53" w:rsidR="00454C77" w:rsidRPr="00454C77" w:rsidRDefault="005468E2" w:rsidP="00454C77">
            <w:pPr>
              <w:rPr>
                <w:rFonts w:cs="Times New Roman"/>
                <w:sz w:val="20"/>
                <w:szCs w:val="20"/>
                <w:lang w:val="en"/>
              </w:rPr>
            </w:pPr>
            <w:r w:rsidRPr="00454C77">
              <w:rPr>
                <w:rFonts w:cs="Times New Roman"/>
                <w:sz w:val="20"/>
                <w:szCs w:val="20"/>
                <w:lang w:val="en"/>
              </w:rPr>
              <w:t>Petroleum, Chemical, Tire,</w:t>
            </w:r>
          </w:p>
          <w:p w14:paraId="4A824838" w14:textId="286ABE4E" w:rsidR="00454C77" w:rsidRPr="00454C77" w:rsidRDefault="005468E2" w:rsidP="00454C77">
            <w:pPr>
              <w:rPr>
                <w:rFonts w:cs="Times New Roman"/>
                <w:sz w:val="20"/>
                <w:szCs w:val="20"/>
                <w:lang w:val="en"/>
              </w:rPr>
            </w:pPr>
            <w:r w:rsidRPr="00454C77">
              <w:rPr>
                <w:rFonts w:cs="Times New Roman"/>
                <w:sz w:val="20"/>
                <w:szCs w:val="20"/>
                <w:lang w:val="en"/>
              </w:rPr>
              <w:t xml:space="preserve">Plastic </w:t>
            </w:r>
            <w:r w:rsidR="008923E4">
              <w:rPr>
                <w:rFonts w:cs="Times New Roman"/>
                <w:sz w:val="20"/>
                <w:szCs w:val="20"/>
                <w:lang w:val="en"/>
              </w:rPr>
              <w:t>and</w:t>
            </w:r>
            <w:r w:rsidRPr="00454C77">
              <w:rPr>
                <w:rFonts w:cs="Times New Roman"/>
                <w:sz w:val="20"/>
                <w:szCs w:val="20"/>
                <w:lang w:val="en"/>
              </w:rPr>
              <w:t xml:space="preserve"> Medicine</w:t>
            </w:r>
          </w:p>
        </w:tc>
        <w:tc>
          <w:tcPr>
            <w:tcW w:w="373" w:type="pct"/>
            <w:tcBorders>
              <w:top w:val="nil"/>
              <w:left w:val="nil"/>
              <w:bottom w:val="single" w:sz="4" w:space="0" w:color="auto"/>
              <w:right w:val="single" w:sz="4" w:space="0" w:color="auto"/>
            </w:tcBorders>
            <w:shd w:val="clear" w:color="000000" w:fill="FFFFFF"/>
            <w:vAlign w:val="center"/>
            <w:hideMark/>
          </w:tcPr>
          <w:p w14:paraId="03195E05" w14:textId="77777777" w:rsidR="00454C77" w:rsidRPr="00454C77" w:rsidRDefault="00454C77" w:rsidP="00454C77">
            <w:pPr>
              <w:rPr>
                <w:rFonts w:cs="Times New Roman"/>
                <w:sz w:val="20"/>
                <w:szCs w:val="20"/>
                <w:lang w:val="en"/>
              </w:rPr>
            </w:pPr>
            <w:r w:rsidRPr="00454C77">
              <w:rPr>
                <w:rFonts w:cs="Times New Roman"/>
                <w:sz w:val="20"/>
                <w:szCs w:val="20"/>
                <w:lang w:val="en"/>
              </w:rPr>
              <w:t>50</w:t>
            </w:r>
          </w:p>
        </w:tc>
        <w:tc>
          <w:tcPr>
            <w:tcW w:w="248" w:type="pct"/>
            <w:tcBorders>
              <w:top w:val="nil"/>
              <w:left w:val="nil"/>
              <w:bottom w:val="single" w:sz="4" w:space="0" w:color="auto"/>
              <w:right w:val="single" w:sz="4" w:space="0" w:color="auto"/>
            </w:tcBorders>
            <w:shd w:val="clear" w:color="000000" w:fill="FFFFFF"/>
            <w:vAlign w:val="center"/>
            <w:hideMark/>
          </w:tcPr>
          <w:p w14:paraId="7F3898D7" w14:textId="77777777" w:rsidR="00454C77" w:rsidRPr="00454C77" w:rsidRDefault="00454C77" w:rsidP="00454C77">
            <w:pPr>
              <w:rPr>
                <w:rFonts w:cs="Times New Roman"/>
                <w:sz w:val="20"/>
                <w:szCs w:val="20"/>
                <w:lang w:val="en"/>
              </w:rPr>
            </w:pPr>
            <w:r w:rsidRPr="00454C77">
              <w:rPr>
                <w:rFonts w:cs="Times New Roman"/>
                <w:sz w:val="20"/>
                <w:szCs w:val="20"/>
                <w:lang w:val="en"/>
              </w:rPr>
              <w:t>4</w:t>
            </w:r>
          </w:p>
        </w:tc>
        <w:tc>
          <w:tcPr>
            <w:tcW w:w="248" w:type="pct"/>
            <w:tcBorders>
              <w:top w:val="nil"/>
              <w:left w:val="nil"/>
              <w:bottom w:val="single" w:sz="4" w:space="0" w:color="auto"/>
              <w:right w:val="single" w:sz="4" w:space="0" w:color="auto"/>
            </w:tcBorders>
            <w:shd w:val="clear" w:color="000000" w:fill="FFFFFF"/>
            <w:vAlign w:val="center"/>
            <w:hideMark/>
          </w:tcPr>
          <w:p w14:paraId="394C64B2" w14:textId="77777777" w:rsidR="00454C77" w:rsidRPr="00454C77" w:rsidRDefault="00454C77" w:rsidP="00454C77">
            <w:pPr>
              <w:rPr>
                <w:rFonts w:cs="Times New Roman"/>
                <w:sz w:val="20"/>
                <w:szCs w:val="20"/>
                <w:lang w:val="en"/>
              </w:rPr>
            </w:pPr>
            <w:r w:rsidRPr="00454C77">
              <w:rPr>
                <w:rFonts w:cs="Times New Roman"/>
                <w:sz w:val="20"/>
                <w:szCs w:val="20"/>
                <w:lang w:val="en"/>
              </w:rPr>
              <w:t>26</w:t>
            </w:r>
          </w:p>
        </w:tc>
        <w:tc>
          <w:tcPr>
            <w:tcW w:w="249" w:type="pct"/>
            <w:tcBorders>
              <w:top w:val="nil"/>
              <w:left w:val="nil"/>
              <w:bottom w:val="single" w:sz="4" w:space="0" w:color="auto"/>
              <w:right w:val="single" w:sz="4" w:space="0" w:color="auto"/>
            </w:tcBorders>
            <w:shd w:val="clear" w:color="000000" w:fill="FFFFFF"/>
            <w:vAlign w:val="center"/>
            <w:hideMark/>
          </w:tcPr>
          <w:p w14:paraId="42BFE37F" w14:textId="77777777" w:rsidR="00454C77" w:rsidRPr="00454C77" w:rsidRDefault="00454C77" w:rsidP="00454C77">
            <w:pPr>
              <w:rPr>
                <w:rFonts w:cs="Times New Roman"/>
                <w:sz w:val="20"/>
                <w:szCs w:val="20"/>
                <w:lang w:val="en"/>
              </w:rPr>
            </w:pPr>
            <w:r w:rsidRPr="00454C77">
              <w:rPr>
                <w:rFonts w:cs="Times New Roman"/>
                <w:sz w:val="20"/>
                <w:szCs w:val="20"/>
                <w:lang w:val="en"/>
              </w:rPr>
              <w:t>6</w:t>
            </w:r>
          </w:p>
        </w:tc>
        <w:tc>
          <w:tcPr>
            <w:tcW w:w="249" w:type="pct"/>
            <w:tcBorders>
              <w:top w:val="nil"/>
              <w:left w:val="nil"/>
              <w:bottom w:val="single" w:sz="4" w:space="0" w:color="auto"/>
              <w:right w:val="single" w:sz="4" w:space="0" w:color="auto"/>
            </w:tcBorders>
            <w:shd w:val="clear" w:color="000000" w:fill="FFFFFF"/>
            <w:vAlign w:val="center"/>
            <w:hideMark/>
          </w:tcPr>
          <w:p w14:paraId="56874904" w14:textId="77777777" w:rsidR="00454C77" w:rsidRPr="00454C77" w:rsidRDefault="00454C77" w:rsidP="00454C77">
            <w:pPr>
              <w:rPr>
                <w:rFonts w:cs="Times New Roman"/>
                <w:sz w:val="20"/>
                <w:szCs w:val="20"/>
                <w:lang w:val="en"/>
              </w:rPr>
            </w:pPr>
            <w:r w:rsidRPr="00454C77">
              <w:rPr>
                <w:rFonts w:cs="Times New Roman"/>
                <w:sz w:val="20"/>
                <w:szCs w:val="20"/>
                <w:lang w:val="en"/>
              </w:rPr>
              <w:t>13</w:t>
            </w:r>
          </w:p>
        </w:tc>
        <w:tc>
          <w:tcPr>
            <w:tcW w:w="249" w:type="pct"/>
            <w:tcBorders>
              <w:top w:val="nil"/>
              <w:left w:val="nil"/>
              <w:bottom w:val="single" w:sz="4" w:space="0" w:color="auto"/>
              <w:right w:val="single" w:sz="4" w:space="0" w:color="auto"/>
            </w:tcBorders>
            <w:shd w:val="clear" w:color="000000" w:fill="FFFFFF"/>
            <w:vAlign w:val="center"/>
            <w:hideMark/>
          </w:tcPr>
          <w:p w14:paraId="1F08FC0A" w14:textId="77777777" w:rsidR="00454C77" w:rsidRPr="00454C77" w:rsidRDefault="00454C77" w:rsidP="00454C77">
            <w:pPr>
              <w:rPr>
                <w:rFonts w:cs="Times New Roman"/>
                <w:sz w:val="20"/>
                <w:szCs w:val="20"/>
                <w:lang w:val="en"/>
              </w:rPr>
            </w:pPr>
            <w:r w:rsidRPr="00454C77">
              <w:rPr>
                <w:rFonts w:cs="Times New Roman"/>
                <w:sz w:val="20"/>
                <w:szCs w:val="20"/>
                <w:lang w:val="en"/>
              </w:rPr>
              <w:t>8</w:t>
            </w:r>
          </w:p>
        </w:tc>
        <w:tc>
          <w:tcPr>
            <w:tcW w:w="191" w:type="pct"/>
            <w:tcBorders>
              <w:top w:val="nil"/>
              <w:left w:val="nil"/>
              <w:bottom w:val="single" w:sz="4" w:space="0" w:color="auto"/>
              <w:right w:val="single" w:sz="4" w:space="0" w:color="auto"/>
            </w:tcBorders>
            <w:shd w:val="clear" w:color="000000" w:fill="FFFFFF"/>
            <w:vAlign w:val="center"/>
            <w:hideMark/>
          </w:tcPr>
          <w:p w14:paraId="36B9E074" w14:textId="77777777" w:rsidR="00454C77" w:rsidRPr="00454C77" w:rsidRDefault="00454C77" w:rsidP="00454C77">
            <w:pPr>
              <w:rPr>
                <w:rFonts w:cs="Times New Roman"/>
                <w:sz w:val="20"/>
                <w:szCs w:val="20"/>
                <w:lang w:val="en"/>
              </w:rPr>
            </w:pPr>
            <w:r w:rsidRPr="00454C77">
              <w:rPr>
                <w:rFonts w:cs="Times New Roman"/>
                <w:sz w:val="20"/>
                <w:szCs w:val="20"/>
                <w:lang w:val="en"/>
              </w:rPr>
              <w:t>2</w:t>
            </w:r>
          </w:p>
        </w:tc>
        <w:tc>
          <w:tcPr>
            <w:tcW w:w="253" w:type="pct"/>
            <w:tcBorders>
              <w:top w:val="nil"/>
              <w:left w:val="nil"/>
              <w:bottom w:val="single" w:sz="4" w:space="0" w:color="auto"/>
              <w:right w:val="single" w:sz="4" w:space="0" w:color="auto"/>
            </w:tcBorders>
            <w:shd w:val="clear" w:color="000000" w:fill="FFFFFF"/>
            <w:vAlign w:val="center"/>
            <w:hideMark/>
          </w:tcPr>
          <w:p w14:paraId="13E48D4C" w14:textId="77777777" w:rsidR="00454C77" w:rsidRPr="00454C77" w:rsidRDefault="00454C77" w:rsidP="00454C77">
            <w:pPr>
              <w:rPr>
                <w:rFonts w:cs="Times New Roman"/>
                <w:sz w:val="20"/>
                <w:szCs w:val="20"/>
                <w:lang w:val="en"/>
              </w:rPr>
            </w:pPr>
            <w:r w:rsidRPr="00454C77">
              <w:rPr>
                <w:rFonts w:cs="Times New Roman"/>
                <w:sz w:val="20"/>
                <w:szCs w:val="20"/>
                <w:lang w:val="en"/>
              </w:rPr>
              <w:t>15</w:t>
            </w:r>
          </w:p>
        </w:tc>
        <w:tc>
          <w:tcPr>
            <w:tcW w:w="454" w:type="pct"/>
            <w:tcBorders>
              <w:top w:val="nil"/>
              <w:left w:val="nil"/>
              <w:bottom w:val="single" w:sz="4" w:space="0" w:color="auto"/>
              <w:right w:val="single" w:sz="4" w:space="0" w:color="auto"/>
            </w:tcBorders>
            <w:shd w:val="clear" w:color="000000" w:fill="FFFFFF"/>
            <w:vAlign w:val="center"/>
            <w:hideMark/>
          </w:tcPr>
          <w:p w14:paraId="420D5734" w14:textId="77777777" w:rsidR="00454C77" w:rsidRPr="00454C77" w:rsidRDefault="00454C77" w:rsidP="00454C77">
            <w:pPr>
              <w:rPr>
                <w:rFonts w:cs="Times New Roman"/>
                <w:sz w:val="20"/>
                <w:szCs w:val="20"/>
                <w:lang w:val="en"/>
              </w:rPr>
            </w:pPr>
            <w:r w:rsidRPr="00454C77">
              <w:rPr>
                <w:rFonts w:cs="Times New Roman"/>
                <w:sz w:val="20"/>
                <w:szCs w:val="20"/>
                <w:lang w:val="en"/>
              </w:rPr>
              <w:t>56,864</w:t>
            </w:r>
          </w:p>
        </w:tc>
        <w:tc>
          <w:tcPr>
            <w:tcW w:w="336" w:type="pct"/>
            <w:tcBorders>
              <w:top w:val="nil"/>
              <w:left w:val="nil"/>
              <w:bottom w:val="single" w:sz="4" w:space="0" w:color="auto"/>
              <w:right w:val="single" w:sz="4" w:space="0" w:color="auto"/>
            </w:tcBorders>
            <w:shd w:val="clear" w:color="auto" w:fill="auto"/>
            <w:noWrap/>
            <w:vAlign w:val="center"/>
            <w:hideMark/>
          </w:tcPr>
          <w:p w14:paraId="14D74162" w14:textId="77777777" w:rsidR="00454C77" w:rsidRPr="00454C77" w:rsidRDefault="00454C77" w:rsidP="00454C77">
            <w:pPr>
              <w:rPr>
                <w:rFonts w:cs="Times New Roman"/>
                <w:sz w:val="20"/>
                <w:szCs w:val="20"/>
                <w:lang w:val="en"/>
              </w:rPr>
            </w:pPr>
            <w:r w:rsidRPr="00454C77">
              <w:rPr>
                <w:rFonts w:cs="Times New Roman"/>
                <w:sz w:val="20"/>
                <w:szCs w:val="20"/>
                <w:lang w:val="en"/>
              </w:rPr>
              <w:t>32.9</w:t>
            </w:r>
          </w:p>
        </w:tc>
      </w:tr>
      <w:tr w:rsidR="005468E2" w:rsidRPr="00454C77" w14:paraId="69F18061" w14:textId="77777777" w:rsidTr="005468E2">
        <w:trPr>
          <w:trHeight w:val="300"/>
        </w:trPr>
        <w:tc>
          <w:tcPr>
            <w:tcW w:w="2151" w:type="pct"/>
            <w:tcBorders>
              <w:top w:val="nil"/>
              <w:left w:val="single" w:sz="4" w:space="0" w:color="auto"/>
              <w:bottom w:val="single" w:sz="4" w:space="0" w:color="auto"/>
              <w:right w:val="single" w:sz="4" w:space="0" w:color="auto"/>
            </w:tcBorders>
            <w:shd w:val="clear" w:color="000000" w:fill="FBFCFD"/>
            <w:hideMark/>
          </w:tcPr>
          <w:p w14:paraId="4A74BF4B" w14:textId="22137D98" w:rsidR="00454C77" w:rsidRPr="00454C77" w:rsidRDefault="005468E2" w:rsidP="00454C77">
            <w:pPr>
              <w:rPr>
                <w:rFonts w:cs="Times New Roman"/>
                <w:sz w:val="20"/>
                <w:szCs w:val="20"/>
                <w:lang w:val="en"/>
              </w:rPr>
            </w:pPr>
            <w:r w:rsidRPr="00454C77">
              <w:rPr>
                <w:rFonts w:cs="Times New Roman"/>
                <w:sz w:val="20"/>
                <w:szCs w:val="20"/>
                <w:lang w:val="en"/>
              </w:rPr>
              <w:t>Food Industry</w:t>
            </w:r>
          </w:p>
        </w:tc>
        <w:tc>
          <w:tcPr>
            <w:tcW w:w="373" w:type="pct"/>
            <w:tcBorders>
              <w:top w:val="nil"/>
              <w:left w:val="nil"/>
              <w:bottom w:val="single" w:sz="4" w:space="0" w:color="auto"/>
              <w:right w:val="single" w:sz="4" w:space="0" w:color="auto"/>
            </w:tcBorders>
            <w:shd w:val="clear" w:color="000000" w:fill="FFFFFF"/>
            <w:vAlign w:val="center"/>
            <w:hideMark/>
          </w:tcPr>
          <w:p w14:paraId="7BDB76B6" w14:textId="77777777" w:rsidR="00454C77" w:rsidRPr="00454C77" w:rsidRDefault="00454C77" w:rsidP="00454C77">
            <w:pPr>
              <w:rPr>
                <w:rFonts w:cs="Times New Roman"/>
                <w:sz w:val="20"/>
                <w:szCs w:val="20"/>
                <w:lang w:val="en"/>
              </w:rPr>
            </w:pPr>
            <w:r w:rsidRPr="00454C77">
              <w:rPr>
                <w:rFonts w:cs="Times New Roman"/>
                <w:sz w:val="20"/>
                <w:szCs w:val="20"/>
                <w:lang w:val="en"/>
              </w:rPr>
              <w:t>48</w:t>
            </w:r>
          </w:p>
        </w:tc>
        <w:tc>
          <w:tcPr>
            <w:tcW w:w="248" w:type="pct"/>
            <w:tcBorders>
              <w:top w:val="nil"/>
              <w:left w:val="nil"/>
              <w:bottom w:val="single" w:sz="4" w:space="0" w:color="auto"/>
              <w:right w:val="single" w:sz="4" w:space="0" w:color="auto"/>
            </w:tcBorders>
            <w:shd w:val="clear" w:color="000000" w:fill="FFFFFF"/>
            <w:vAlign w:val="center"/>
            <w:hideMark/>
          </w:tcPr>
          <w:p w14:paraId="2D66157C" w14:textId="77777777" w:rsidR="00454C77" w:rsidRPr="00454C77" w:rsidRDefault="00454C77" w:rsidP="00454C77">
            <w:pPr>
              <w:rPr>
                <w:rFonts w:cs="Times New Roman"/>
                <w:sz w:val="20"/>
                <w:szCs w:val="20"/>
                <w:lang w:val="en"/>
              </w:rPr>
            </w:pPr>
            <w:r w:rsidRPr="00454C77">
              <w:rPr>
                <w:rFonts w:cs="Times New Roman"/>
                <w:sz w:val="20"/>
                <w:szCs w:val="20"/>
                <w:lang w:val="en"/>
              </w:rPr>
              <w:t>4</w:t>
            </w:r>
          </w:p>
        </w:tc>
        <w:tc>
          <w:tcPr>
            <w:tcW w:w="248" w:type="pct"/>
            <w:tcBorders>
              <w:top w:val="nil"/>
              <w:left w:val="nil"/>
              <w:bottom w:val="single" w:sz="4" w:space="0" w:color="auto"/>
              <w:right w:val="single" w:sz="4" w:space="0" w:color="auto"/>
            </w:tcBorders>
            <w:shd w:val="clear" w:color="000000" w:fill="FFFFFF"/>
            <w:vAlign w:val="center"/>
            <w:hideMark/>
          </w:tcPr>
          <w:p w14:paraId="40530925" w14:textId="77777777" w:rsidR="00454C77" w:rsidRPr="00454C77" w:rsidRDefault="00454C77" w:rsidP="00454C77">
            <w:pPr>
              <w:rPr>
                <w:rFonts w:cs="Times New Roman"/>
                <w:sz w:val="20"/>
                <w:szCs w:val="20"/>
                <w:lang w:val="en"/>
              </w:rPr>
            </w:pPr>
            <w:r w:rsidRPr="00454C77">
              <w:rPr>
                <w:rFonts w:cs="Times New Roman"/>
                <w:sz w:val="20"/>
                <w:szCs w:val="20"/>
                <w:lang w:val="en"/>
              </w:rPr>
              <w:t>24</w:t>
            </w:r>
          </w:p>
        </w:tc>
        <w:tc>
          <w:tcPr>
            <w:tcW w:w="249" w:type="pct"/>
            <w:tcBorders>
              <w:top w:val="nil"/>
              <w:left w:val="nil"/>
              <w:bottom w:val="single" w:sz="4" w:space="0" w:color="auto"/>
              <w:right w:val="single" w:sz="4" w:space="0" w:color="auto"/>
            </w:tcBorders>
            <w:shd w:val="clear" w:color="000000" w:fill="FFFFFF"/>
            <w:vAlign w:val="center"/>
            <w:hideMark/>
          </w:tcPr>
          <w:p w14:paraId="4C9294C7" w14:textId="77777777" w:rsidR="00454C77" w:rsidRPr="00454C77" w:rsidRDefault="00454C77" w:rsidP="00454C77">
            <w:pPr>
              <w:rPr>
                <w:rFonts w:cs="Times New Roman"/>
                <w:sz w:val="20"/>
                <w:szCs w:val="20"/>
                <w:lang w:val="en"/>
              </w:rPr>
            </w:pPr>
            <w:r w:rsidRPr="00454C77">
              <w:rPr>
                <w:rFonts w:cs="Times New Roman"/>
                <w:sz w:val="20"/>
                <w:szCs w:val="20"/>
                <w:lang w:val="en"/>
              </w:rPr>
              <w:t>5</w:t>
            </w:r>
          </w:p>
        </w:tc>
        <w:tc>
          <w:tcPr>
            <w:tcW w:w="249" w:type="pct"/>
            <w:tcBorders>
              <w:top w:val="nil"/>
              <w:left w:val="nil"/>
              <w:bottom w:val="single" w:sz="4" w:space="0" w:color="auto"/>
              <w:right w:val="single" w:sz="4" w:space="0" w:color="auto"/>
            </w:tcBorders>
            <w:shd w:val="clear" w:color="000000" w:fill="FFFFFF"/>
            <w:vAlign w:val="center"/>
            <w:hideMark/>
          </w:tcPr>
          <w:p w14:paraId="2E6262F2" w14:textId="77777777" w:rsidR="00454C77" w:rsidRPr="00454C77" w:rsidRDefault="00454C77" w:rsidP="00454C77">
            <w:pPr>
              <w:rPr>
                <w:rFonts w:cs="Times New Roman"/>
                <w:sz w:val="20"/>
                <w:szCs w:val="20"/>
                <w:lang w:val="en"/>
              </w:rPr>
            </w:pPr>
            <w:r w:rsidRPr="00454C77">
              <w:rPr>
                <w:rFonts w:cs="Times New Roman"/>
                <w:sz w:val="20"/>
                <w:szCs w:val="20"/>
                <w:lang w:val="en"/>
              </w:rPr>
              <w:t>6</w:t>
            </w:r>
          </w:p>
        </w:tc>
        <w:tc>
          <w:tcPr>
            <w:tcW w:w="249" w:type="pct"/>
            <w:tcBorders>
              <w:top w:val="nil"/>
              <w:left w:val="nil"/>
              <w:bottom w:val="single" w:sz="4" w:space="0" w:color="auto"/>
              <w:right w:val="single" w:sz="4" w:space="0" w:color="auto"/>
            </w:tcBorders>
            <w:shd w:val="clear" w:color="000000" w:fill="FFFFFF"/>
            <w:vAlign w:val="center"/>
            <w:hideMark/>
          </w:tcPr>
          <w:p w14:paraId="0F7AB0CA" w14:textId="77777777" w:rsidR="00454C77" w:rsidRPr="00454C77" w:rsidRDefault="00454C77" w:rsidP="00454C77">
            <w:pPr>
              <w:rPr>
                <w:rFonts w:cs="Times New Roman"/>
                <w:sz w:val="20"/>
                <w:szCs w:val="20"/>
                <w:lang w:val="en"/>
              </w:rPr>
            </w:pPr>
            <w:r w:rsidRPr="00454C77">
              <w:rPr>
                <w:rFonts w:cs="Times New Roman"/>
                <w:sz w:val="20"/>
                <w:szCs w:val="20"/>
                <w:lang w:val="en"/>
              </w:rPr>
              <w:t>4</w:t>
            </w:r>
          </w:p>
        </w:tc>
        <w:tc>
          <w:tcPr>
            <w:tcW w:w="191" w:type="pct"/>
            <w:tcBorders>
              <w:top w:val="nil"/>
              <w:left w:val="nil"/>
              <w:bottom w:val="single" w:sz="4" w:space="0" w:color="auto"/>
              <w:right w:val="single" w:sz="4" w:space="0" w:color="auto"/>
            </w:tcBorders>
            <w:shd w:val="clear" w:color="000000" w:fill="FFFFFF"/>
            <w:vAlign w:val="center"/>
            <w:hideMark/>
          </w:tcPr>
          <w:p w14:paraId="70DCE4CF"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253" w:type="pct"/>
            <w:tcBorders>
              <w:top w:val="nil"/>
              <w:left w:val="nil"/>
              <w:bottom w:val="single" w:sz="4" w:space="0" w:color="auto"/>
              <w:right w:val="single" w:sz="4" w:space="0" w:color="auto"/>
            </w:tcBorders>
            <w:shd w:val="clear" w:color="000000" w:fill="FFFFFF"/>
            <w:vAlign w:val="center"/>
            <w:hideMark/>
          </w:tcPr>
          <w:p w14:paraId="6542D893"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454" w:type="pct"/>
            <w:tcBorders>
              <w:top w:val="nil"/>
              <w:left w:val="nil"/>
              <w:bottom w:val="single" w:sz="4" w:space="0" w:color="auto"/>
              <w:right w:val="single" w:sz="4" w:space="0" w:color="auto"/>
            </w:tcBorders>
            <w:shd w:val="clear" w:color="000000" w:fill="FFFFFF"/>
            <w:vAlign w:val="center"/>
            <w:hideMark/>
          </w:tcPr>
          <w:p w14:paraId="507B7783"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336" w:type="pct"/>
            <w:tcBorders>
              <w:top w:val="nil"/>
              <w:left w:val="nil"/>
              <w:bottom w:val="single" w:sz="4" w:space="0" w:color="auto"/>
              <w:right w:val="single" w:sz="4" w:space="0" w:color="auto"/>
            </w:tcBorders>
            <w:shd w:val="clear" w:color="auto" w:fill="auto"/>
            <w:noWrap/>
            <w:vAlign w:val="center"/>
            <w:hideMark/>
          </w:tcPr>
          <w:p w14:paraId="2BA4BCF3" w14:textId="77777777" w:rsidR="00454C77" w:rsidRPr="00454C77" w:rsidRDefault="00454C77" w:rsidP="00454C77">
            <w:pPr>
              <w:rPr>
                <w:rFonts w:cs="Times New Roman"/>
                <w:sz w:val="20"/>
                <w:szCs w:val="20"/>
                <w:lang w:val="en"/>
              </w:rPr>
            </w:pPr>
            <w:r w:rsidRPr="00454C77">
              <w:rPr>
                <w:rFonts w:cs="Times New Roman"/>
                <w:sz w:val="20"/>
                <w:szCs w:val="20"/>
                <w:lang w:val="en"/>
              </w:rPr>
              <w:t>0.0</w:t>
            </w:r>
          </w:p>
        </w:tc>
      </w:tr>
      <w:tr w:rsidR="005468E2" w:rsidRPr="00454C77" w14:paraId="77E91165" w14:textId="77777777" w:rsidTr="005468E2">
        <w:trPr>
          <w:trHeight w:val="300"/>
        </w:trPr>
        <w:tc>
          <w:tcPr>
            <w:tcW w:w="2151" w:type="pct"/>
            <w:tcBorders>
              <w:top w:val="nil"/>
              <w:left w:val="single" w:sz="4" w:space="0" w:color="auto"/>
              <w:bottom w:val="single" w:sz="4" w:space="0" w:color="auto"/>
              <w:right w:val="single" w:sz="4" w:space="0" w:color="auto"/>
            </w:tcBorders>
            <w:shd w:val="clear" w:color="000000" w:fill="FFFFFF"/>
            <w:hideMark/>
          </w:tcPr>
          <w:p w14:paraId="70D6FBBA" w14:textId="60C60017" w:rsidR="00454C77" w:rsidRPr="00454C77" w:rsidRDefault="005468E2" w:rsidP="00454C77">
            <w:pPr>
              <w:rPr>
                <w:rFonts w:cs="Times New Roman"/>
                <w:sz w:val="20"/>
                <w:szCs w:val="20"/>
                <w:lang w:val="en"/>
              </w:rPr>
            </w:pPr>
            <w:r w:rsidRPr="00454C77">
              <w:rPr>
                <w:rFonts w:cs="Times New Roman"/>
                <w:sz w:val="20"/>
                <w:szCs w:val="20"/>
                <w:lang w:val="en"/>
              </w:rPr>
              <w:t>Communication</w:t>
            </w:r>
          </w:p>
        </w:tc>
        <w:tc>
          <w:tcPr>
            <w:tcW w:w="373" w:type="pct"/>
            <w:tcBorders>
              <w:top w:val="nil"/>
              <w:left w:val="nil"/>
              <w:bottom w:val="single" w:sz="4" w:space="0" w:color="auto"/>
              <w:right w:val="single" w:sz="4" w:space="0" w:color="auto"/>
            </w:tcBorders>
            <w:shd w:val="clear" w:color="000000" w:fill="FFFFFF"/>
            <w:vAlign w:val="center"/>
            <w:hideMark/>
          </w:tcPr>
          <w:p w14:paraId="0283FD65" w14:textId="77777777" w:rsidR="00454C77" w:rsidRPr="00454C77" w:rsidRDefault="00454C77" w:rsidP="00454C77">
            <w:pPr>
              <w:rPr>
                <w:rFonts w:cs="Times New Roman"/>
                <w:sz w:val="20"/>
                <w:szCs w:val="20"/>
                <w:lang w:val="en"/>
              </w:rPr>
            </w:pPr>
            <w:r w:rsidRPr="00454C77">
              <w:rPr>
                <w:rFonts w:cs="Times New Roman"/>
                <w:sz w:val="20"/>
                <w:szCs w:val="20"/>
                <w:lang w:val="en"/>
              </w:rPr>
              <w:t>32</w:t>
            </w:r>
          </w:p>
        </w:tc>
        <w:tc>
          <w:tcPr>
            <w:tcW w:w="248" w:type="pct"/>
            <w:tcBorders>
              <w:top w:val="nil"/>
              <w:left w:val="nil"/>
              <w:bottom w:val="single" w:sz="4" w:space="0" w:color="auto"/>
              <w:right w:val="single" w:sz="4" w:space="0" w:color="auto"/>
            </w:tcBorders>
            <w:shd w:val="clear" w:color="000000" w:fill="FFFFFF"/>
            <w:vAlign w:val="center"/>
            <w:hideMark/>
          </w:tcPr>
          <w:p w14:paraId="1C9CB1AF" w14:textId="77777777" w:rsidR="00454C77" w:rsidRPr="00454C77" w:rsidRDefault="00454C77" w:rsidP="00454C77">
            <w:pPr>
              <w:rPr>
                <w:rFonts w:cs="Times New Roman"/>
                <w:sz w:val="20"/>
                <w:szCs w:val="20"/>
                <w:lang w:val="en"/>
              </w:rPr>
            </w:pPr>
            <w:r w:rsidRPr="00454C77">
              <w:rPr>
                <w:rFonts w:cs="Times New Roman"/>
                <w:sz w:val="20"/>
                <w:szCs w:val="20"/>
                <w:lang w:val="en"/>
              </w:rPr>
              <w:t>3</w:t>
            </w:r>
          </w:p>
        </w:tc>
        <w:tc>
          <w:tcPr>
            <w:tcW w:w="248" w:type="pct"/>
            <w:tcBorders>
              <w:top w:val="nil"/>
              <w:left w:val="nil"/>
              <w:bottom w:val="single" w:sz="4" w:space="0" w:color="auto"/>
              <w:right w:val="single" w:sz="4" w:space="0" w:color="auto"/>
            </w:tcBorders>
            <w:shd w:val="clear" w:color="000000" w:fill="FFFFFF"/>
            <w:vAlign w:val="center"/>
            <w:hideMark/>
          </w:tcPr>
          <w:p w14:paraId="42593D93" w14:textId="02AD6177" w:rsidR="00454C77" w:rsidRPr="00454C77" w:rsidRDefault="00454C77" w:rsidP="00454C77">
            <w:pPr>
              <w:rPr>
                <w:rFonts w:cs="Times New Roman"/>
                <w:sz w:val="20"/>
                <w:szCs w:val="20"/>
                <w:lang w:val="en"/>
              </w:rPr>
            </w:pPr>
            <w:r w:rsidRPr="00454C77">
              <w:rPr>
                <w:rFonts w:cs="Times New Roman"/>
                <w:sz w:val="20"/>
                <w:szCs w:val="20"/>
                <w:lang w:val="en"/>
              </w:rPr>
              <w:t>11</w:t>
            </w:r>
          </w:p>
        </w:tc>
        <w:tc>
          <w:tcPr>
            <w:tcW w:w="249" w:type="pct"/>
            <w:tcBorders>
              <w:top w:val="nil"/>
              <w:left w:val="nil"/>
              <w:bottom w:val="single" w:sz="4" w:space="0" w:color="auto"/>
              <w:right w:val="single" w:sz="4" w:space="0" w:color="auto"/>
            </w:tcBorders>
            <w:shd w:val="clear" w:color="000000" w:fill="FFFFFF"/>
            <w:vAlign w:val="center"/>
            <w:hideMark/>
          </w:tcPr>
          <w:p w14:paraId="749C0751" w14:textId="77777777" w:rsidR="00454C77" w:rsidRPr="00454C77" w:rsidRDefault="00454C77" w:rsidP="00454C77">
            <w:pPr>
              <w:rPr>
                <w:rFonts w:cs="Times New Roman"/>
                <w:sz w:val="20"/>
                <w:szCs w:val="20"/>
                <w:lang w:val="en"/>
              </w:rPr>
            </w:pPr>
            <w:r w:rsidRPr="00454C77">
              <w:rPr>
                <w:rFonts w:cs="Times New Roman"/>
                <w:sz w:val="20"/>
                <w:szCs w:val="20"/>
                <w:lang w:val="en"/>
              </w:rPr>
              <w:t>2</w:t>
            </w:r>
          </w:p>
        </w:tc>
        <w:tc>
          <w:tcPr>
            <w:tcW w:w="249" w:type="pct"/>
            <w:tcBorders>
              <w:top w:val="nil"/>
              <w:left w:val="nil"/>
              <w:bottom w:val="single" w:sz="4" w:space="0" w:color="auto"/>
              <w:right w:val="single" w:sz="4" w:space="0" w:color="auto"/>
            </w:tcBorders>
            <w:shd w:val="clear" w:color="000000" w:fill="FFFFFF"/>
            <w:vAlign w:val="center"/>
            <w:hideMark/>
          </w:tcPr>
          <w:p w14:paraId="20D1A33E"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249" w:type="pct"/>
            <w:tcBorders>
              <w:top w:val="nil"/>
              <w:left w:val="nil"/>
              <w:bottom w:val="single" w:sz="4" w:space="0" w:color="auto"/>
              <w:right w:val="single" w:sz="4" w:space="0" w:color="auto"/>
            </w:tcBorders>
            <w:shd w:val="clear" w:color="000000" w:fill="FFFFFF"/>
            <w:vAlign w:val="center"/>
            <w:hideMark/>
          </w:tcPr>
          <w:p w14:paraId="25703BE5"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191" w:type="pct"/>
            <w:tcBorders>
              <w:top w:val="nil"/>
              <w:left w:val="nil"/>
              <w:bottom w:val="single" w:sz="4" w:space="0" w:color="auto"/>
              <w:right w:val="single" w:sz="4" w:space="0" w:color="auto"/>
            </w:tcBorders>
            <w:shd w:val="clear" w:color="000000" w:fill="FFFFFF"/>
            <w:vAlign w:val="center"/>
            <w:hideMark/>
          </w:tcPr>
          <w:p w14:paraId="5DB686C6"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253" w:type="pct"/>
            <w:tcBorders>
              <w:top w:val="nil"/>
              <w:left w:val="nil"/>
              <w:bottom w:val="single" w:sz="4" w:space="0" w:color="auto"/>
              <w:right w:val="single" w:sz="4" w:space="0" w:color="auto"/>
            </w:tcBorders>
            <w:shd w:val="clear" w:color="000000" w:fill="FFFFFF"/>
            <w:vAlign w:val="center"/>
            <w:hideMark/>
          </w:tcPr>
          <w:p w14:paraId="3E5D37D1"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454" w:type="pct"/>
            <w:tcBorders>
              <w:top w:val="nil"/>
              <w:left w:val="nil"/>
              <w:bottom w:val="single" w:sz="4" w:space="0" w:color="auto"/>
              <w:right w:val="single" w:sz="4" w:space="0" w:color="auto"/>
            </w:tcBorders>
            <w:shd w:val="clear" w:color="000000" w:fill="FFFFFF"/>
            <w:vAlign w:val="center"/>
            <w:hideMark/>
          </w:tcPr>
          <w:p w14:paraId="19331742"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336" w:type="pct"/>
            <w:tcBorders>
              <w:top w:val="nil"/>
              <w:left w:val="nil"/>
              <w:bottom w:val="single" w:sz="4" w:space="0" w:color="auto"/>
              <w:right w:val="single" w:sz="4" w:space="0" w:color="auto"/>
            </w:tcBorders>
            <w:shd w:val="clear" w:color="auto" w:fill="auto"/>
            <w:noWrap/>
            <w:vAlign w:val="center"/>
            <w:hideMark/>
          </w:tcPr>
          <w:p w14:paraId="580FF9A5" w14:textId="77777777" w:rsidR="00454C77" w:rsidRPr="00454C77" w:rsidRDefault="00454C77" w:rsidP="00454C77">
            <w:pPr>
              <w:rPr>
                <w:rFonts w:cs="Times New Roman"/>
                <w:sz w:val="20"/>
                <w:szCs w:val="20"/>
                <w:lang w:val="en"/>
              </w:rPr>
            </w:pPr>
            <w:r w:rsidRPr="00454C77">
              <w:rPr>
                <w:rFonts w:cs="Times New Roman"/>
                <w:sz w:val="20"/>
                <w:szCs w:val="20"/>
                <w:lang w:val="en"/>
              </w:rPr>
              <w:t>0.0</w:t>
            </w:r>
          </w:p>
        </w:tc>
      </w:tr>
      <w:tr w:rsidR="005468E2" w:rsidRPr="00454C77" w14:paraId="0C3852B8" w14:textId="77777777" w:rsidTr="005468E2">
        <w:trPr>
          <w:trHeight w:val="300"/>
        </w:trPr>
        <w:tc>
          <w:tcPr>
            <w:tcW w:w="2151" w:type="pct"/>
            <w:tcBorders>
              <w:top w:val="nil"/>
              <w:left w:val="single" w:sz="4" w:space="0" w:color="auto"/>
              <w:bottom w:val="single" w:sz="4" w:space="0" w:color="auto"/>
              <w:right w:val="single" w:sz="4" w:space="0" w:color="auto"/>
            </w:tcBorders>
            <w:shd w:val="clear" w:color="000000" w:fill="FBFCFD"/>
            <w:hideMark/>
          </w:tcPr>
          <w:p w14:paraId="54B98EB2" w14:textId="0FD3B1D7" w:rsidR="00454C77" w:rsidRPr="00454C77" w:rsidRDefault="005468E2" w:rsidP="00454C77">
            <w:pPr>
              <w:rPr>
                <w:rFonts w:cs="Times New Roman"/>
                <w:sz w:val="20"/>
                <w:szCs w:val="20"/>
                <w:lang w:val="en"/>
              </w:rPr>
            </w:pPr>
            <w:r w:rsidRPr="00454C77">
              <w:rPr>
                <w:rFonts w:cs="Times New Roman"/>
                <w:sz w:val="20"/>
                <w:szCs w:val="20"/>
                <w:lang w:val="en"/>
              </w:rPr>
              <w:t xml:space="preserve">Ship Building </w:t>
            </w:r>
            <w:r w:rsidR="008923E4">
              <w:rPr>
                <w:rFonts w:cs="Times New Roman"/>
                <w:sz w:val="20"/>
                <w:szCs w:val="20"/>
                <w:lang w:val="en"/>
              </w:rPr>
              <w:t>and</w:t>
            </w:r>
            <w:r w:rsidRPr="00454C77">
              <w:rPr>
                <w:rFonts w:cs="Times New Roman"/>
                <w:sz w:val="20"/>
                <w:szCs w:val="20"/>
                <w:lang w:val="en"/>
              </w:rPr>
              <w:t xml:space="preserve"> Sea Transportation,</w:t>
            </w:r>
          </w:p>
          <w:p w14:paraId="6DA41B4D" w14:textId="6C08747D" w:rsidR="00454C77" w:rsidRPr="00454C77" w:rsidRDefault="005468E2" w:rsidP="00454C77">
            <w:pPr>
              <w:rPr>
                <w:rFonts w:cs="Times New Roman"/>
                <w:sz w:val="20"/>
                <w:szCs w:val="20"/>
                <w:lang w:val="en"/>
              </w:rPr>
            </w:pPr>
            <w:r w:rsidRPr="00454C77">
              <w:rPr>
                <w:rFonts w:cs="Times New Roman"/>
                <w:sz w:val="20"/>
                <w:szCs w:val="20"/>
                <w:lang w:val="en"/>
              </w:rPr>
              <w:t xml:space="preserve">Storage </w:t>
            </w:r>
            <w:r w:rsidR="008923E4">
              <w:rPr>
                <w:rFonts w:cs="Times New Roman"/>
                <w:sz w:val="20"/>
                <w:szCs w:val="20"/>
                <w:lang w:val="en"/>
              </w:rPr>
              <w:t>and</w:t>
            </w:r>
            <w:r w:rsidRPr="00454C77">
              <w:rPr>
                <w:rFonts w:cs="Times New Roman"/>
                <w:sz w:val="20"/>
                <w:szCs w:val="20"/>
                <w:lang w:val="en"/>
              </w:rPr>
              <w:t xml:space="preserve"> Warehouse</w:t>
            </w:r>
          </w:p>
        </w:tc>
        <w:tc>
          <w:tcPr>
            <w:tcW w:w="373" w:type="pct"/>
            <w:tcBorders>
              <w:top w:val="nil"/>
              <w:left w:val="nil"/>
              <w:bottom w:val="single" w:sz="4" w:space="0" w:color="auto"/>
              <w:right w:val="single" w:sz="4" w:space="0" w:color="auto"/>
            </w:tcBorders>
            <w:shd w:val="clear" w:color="000000" w:fill="FFFFFF"/>
            <w:vAlign w:val="center"/>
            <w:hideMark/>
          </w:tcPr>
          <w:p w14:paraId="4BB8549B" w14:textId="77777777" w:rsidR="00454C77" w:rsidRPr="00454C77" w:rsidRDefault="00454C77" w:rsidP="00454C77">
            <w:pPr>
              <w:rPr>
                <w:rFonts w:cs="Times New Roman"/>
                <w:sz w:val="20"/>
                <w:szCs w:val="20"/>
                <w:lang w:val="en"/>
              </w:rPr>
            </w:pPr>
            <w:r w:rsidRPr="00454C77">
              <w:rPr>
                <w:rFonts w:cs="Times New Roman"/>
                <w:sz w:val="20"/>
                <w:szCs w:val="20"/>
                <w:lang w:val="en"/>
              </w:rPr>
              <w:t>31</w:t>
            </w:r>
          </w:p>
        </w:tc>
        <w:tc>
          <w:tcPr>
            <w:tcW w:w="248" w:type="pct"/>
            <w:tcBorders>
              <w:top w:val="nil"/>
              <w:left w:val="nil"/>
              <w:bottom w:val="single" w:sz="4" w:space="0" w:color="auto"/>
              <w:right w:val="single" w:sz="4" w:space="0" w:color="auto"/>
            </w:tcBorders>
            <w:shd w:val="clear" w:color="000000" w:fill="FFFFFF"/>
            <w:vAlign w:val="center"/>
            <w:hideMark/>
          </w:tcPr>
          <w:p w14:paraId="79928D0E" w14:textId="77777777" w:rsidR="00454C77" w:rsidRPr="00454C77" w:rsidRDefault="00454C77" w:rsidP="00454C77">
            <w:pPr>
              <w:rPr>
                <w:rFonts w:cs="Times New Roman"/>
                <w:sz w:val="20"/>
                <w:szCs w:val="20"/>
                <w:lang w:val="en"/>
              </w:rPr>
            </w:pPr>
            <w:r w:rsidRPr="00454C77">
              <w:rPr>
                <w:rFonts w:cs="Times New Roman"/>
                <w:sz w:val="20"/>
                <w:szCs w:val="20"/>
                <w:lang w:val="en"/>
              </w:rPr>
              <w:t>3</w:t>
            </w:r>
          </w:p>
        </w:tc>
        <w:tc>
          <w:tcPr>
            <w:tcW w:w="248" w:type="pct"/>
            <w:tcBorders>
              <w:top w:val="nil"/>
              <w:left w:val="nil"/>
              <w:bottom w:val="single" w:sz="4" w:space="0" w:color="auto"/>
              <w:right w:val="single" w:sz="4" w:space="0" w:color="auto"/>
            </w:tcBorders>
            <w:shd w:val="clear" w:color="000000" w:fill="FFFFFF"/>
            <w:vAlign w:val="center"/>
            <w:hideMark/>
          </w:tcPr>
          <w:p w14:paraId="063A4E9F" w14:textId="77777777" w:rsidR="00454C77" w:rsidRPr="00454C77" w:rsidRDefault="00454C77" w:rsidP="00454C77">
            <w:pPr>
              <w:rPr>
                <w:rFonts w:cs="Times New Roman"/>
                <w:sz w:val="20"/>
                <w:szCs w:val="20"/>
                <w:lang w:val="en"/>
              </w:rPr>
            </w:pPr>
            <w:r w:rsidRPr="00454C77">
              <w:rPr>
                <w:rFonts w:cs="Times New Roman"/>
                <w:sz w:val="20"/>
                <w:szCs w:val="20"/>
                <w:lang w:val="en"/>
              </w:rPr>
              <w:t>17</w:t>
            </w:r>
          </w:p>
        </w:tc>
        <w:tc>
          <w:tcPr>
            <w:tcW w:w="249" w:type="pct"/>
            <w:tcBorders>
              <w:top w:val="nil"/>
              <w:left w:val="nil"/>
              <w:bottom w:val="single" w:sz="4" w:space="0" w:color="auto"/>
              <w:right w:val="single" w:sz="4" w:space="0" w:color="auto"/>
            </w:tcBorders>
            <w:shd w:val="clear" w:color="000000" w:fill="FFFFFF"/>
            <w:vAlign w:val="center"/>
            <w:hideMark/>
          </w:tcPr>
          <w:p w14:paraId="05E6D90C" w14:textId="77777777" w:rsidR="00454C77" w:rsidRPr="00454C77" w:rsidRDefault="00454C77" w:rsidP="00454C77">
            <w:pPr>
              <w:rPr>
                <w:rFonts w:cs="Times New Roman"/>
                <w:sz w:val="20"/>
                <w:szCs w:val="20"/>
                <w:lang w:val="en"/>
              </w:rPr>
            </w:pPr>
            <w:r w:rsidRPr="00454C77">
              <w:rPr>
                <w:rFonts w:cs="Times New Roman"/>
                <w:sz w:val="20"/>
                <w:szCs w:val="20"/>
                <w:lang w:val="en"/>
              </w:rPr>
              <w:t>4</w:t>
            </w:r>
          </w:p>
        </w:tc>
        <w:tc>
          <w:tcPr>
            <w:tcW w:w="249" w:type="pct"/>
            <w:tcBorders>
              <w:top w:val="nil"/>
              <w:left w:val="nil"/>
              <w:bottom w:val="single" w:sz="4" w:space="0" w:color="auto"/>
              <w:right w:val="single" w:sz="4" w:space="0" w:color="auto"/>
            </w:tcBorders>
            <w:shd w:val="clear" w:color="000000" w:fill="FFFFFF"/>
            <w:vAlign w:val="center"/>
            <w:hideMark/>
          </w:tcPr>
          <w:p w14:paraId="04214614" w14:textId="77777777" w:rsidR="00454C77" w:rsidRPr="00454C77" w:rsidRDefault="00454C77" w:rsidP="00454C77">
            <w:pPr>
              <w:rPr>
                <w:rFonts w:cs="Times New Roman"/>
                <w:sz w:val="20"/>
                <w:szCs w:val="20"/>
                <w:lang w:val="en"/>
              </w:rPr>
            </w:pPr>
            <w:r w:rsidRPr="00454C77">
              <w:rPr>
                <w:rFonts w:cs="Times New Roman"/>
                <w:sz w:val="20"/>
                <w:szCs w:val="20"/>
                <w:lang w:val="en"/>
              </w:rPr>
              <w:t>9</w:t>
            </w:r>
          </w:p>
        </w:tc>
        <w:tc>
          <w:tcPr>
            <w:tcW w:w="249" w:type="pct"/>
            <w:tcBorders>
              <w:top w:val="nil"/>
              <w:left w:val="nil"/>
              <w:bottom w:val="single" w:sz="4" w:space="0" w:color="auto"/>
              <w:right w:val="single" w:sz="4" w:space="0" w:color="auto"/>
            </w:tcBorders>
            <w:shd w:val="clear" w:color="000000" w:fill="FFFFFF"/>
            <w:vAlign w:val="center"/>
            <w:hideMark/>
          </w:tcPr>
          <w:p w14:paraId="0B8A20E5" w14:textId="77777777" w:rsidR="00454C77" w:rsidRPr="00454C77" w:rsidRDefault="00454C77" w:rsidP="00454C77">
            <w:pPr>
              <w:rPr>
                <w:rFonts w:cs="Times New Roman"/>
                <w:sz w:val="20"/>
                <w:szCs w:val="20"/>
                <w:lang w:val="en"/>
              </w:rPr>
            </w:pPr>
            <w:r w:rsidRPr="00454C77">
              <w:rPr>
                <w:rFonts w:cs="Times New Roman"/>
                <w:sz w:val="20"/>
                <w:szCs w:val="20"/>
                <w:lang w:val="en"/>
              </w:rPr>
              <w:t>6</w:t>
            </w:r>
          </w:p>
        </w:tc>
        <w:tc>
          <w:tcPr>
            <w:tcW w:w="191" w:type="pct"/>
            <w:tcBorders>
              <w:top w:val="nil"/>
              <w:left w:val="nil"/>
              <w:bottom w:val="single" w:sz="4" w:space="0" w:color="auto"/>
              <w:right w:val="single" w:sz="4" w:space="0" w:color="auto"/>
            </w:tcBorders>
            <w:shd w:val="clear" w:color="000000" w:fill="FFFFFF"/>
            <w:vAlign w:val="center"/>
            <w:hideMark/>
          </w:tcPr>
          <w:p w14:paraId="4D1CAA70"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253" w:type="pct"/>
            <w:tcBorders>
              <w:top w:val="nil"/>
              <w:left w:val="nil"/>
              <w:bottom w:val="single" w:sz="4" w:space="0" w:color="auto"/>
              <w:right w:val="single" w:sz="4" w:space="0" w:color="auto"/>
            </w:tcBorders>
            <w:shd w:val="clear" w:color="000000" w:fill="FFFFFF"/>
            <w:vAlign w:val="center"/>
            <w:hideMark/>
          </w:tcPr>
          <w:p w14:paraId="5FC35BD5"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454" w:type="pct"/>
            <w:tcBorders>
              <w:top w:val="nil"/>
              <w:left w:val="nil"/>
              <w:bottom w:val="single" w:sz="4" w:space="0" w:color="auto"/>
              <w:right w:val="single" w:sz="4" w:space="0" w:color="auto"/>
            </w:tcBorders>
            <w:shd w:val="clear" w:color="000000" w:fill="FFFFFF"/>
            <w:vAlign w:val="center"/>
            <w:hideMark/>
          </w:tcPr>
          <w:p w14:paraId="64A6EFB7"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336" w:type="pct"/>
            <w:tcBorders>
              <w:top w:val="nil"/>
              <w:left w:val="nil"/>
              <w:bottom w:val="single" w:sz="4" w:space="0" w:color="auto"/>
              <w:right w:val="single" w:sz="4" w:space="0" w:color="auto"/>
            </w:tcBorders>
            <w:shd w:val="clear" w:color="auto" w:fill="auto"/>
            <w:noWrap/>
            <w:vAlign w:val="center"/>
            <w:hideMark/>
          </w:tcPr>
          <w:p w14:paraId="73472A8D" w14:textId="77777777" w:rsidR="00454C77" w:rsidRPr="00454C77" w:rsidRDefault="00454C77" w:rsidP="00454C77">
            <w:pPr>
              <w:rPr>
                <w:rFonts w:cs="Times New Roman"/>
                <w:sz w:val="20"/>
                <w:szCs w:val="20"/>
                <w:lang w:val="en"/>
              </w:rPr>
            </w:pPr>
            <w:r w:rsidRPr="00454C77">
              <w:rPr>
                <w:rFonts w:cs="Times New Roman"/>
                <w:sz w:val="20"/>
                <w:szCs w:val="20"/>
                <w:lang w:val="en"/>
              </w:rPr>
              <w:t>0.0</w:t>
            </w:r>
          </w:p>
        </w:tc>
      </w:tr>
      <w:tr w:rsidR="005468E2" w:rsidRPr="00454C77" w14:paraId="2626C5C3" w14:textId="77777777" w:rsidTr="005468E2">
        <w:trPr>
          <w:trHeight w:val="300"/>
        </w:trPr>
        <w:tc>
          <w:tcPr>
            <w:tcW w:w="2151" w:type="pct"/>
            <w:tcBorders>
              <w:top w:val="nil"/>
              <w:left w:val="single" w:sz="4" w:space="0" w:color="auto"/>
              <w:bottom w:val="single" w:sz="4" w:space="0" w:color="auto"/>
              <w:right w:val="single" w:sz="4" w:space="0" w:color="auto"/>
            </w:tcBorders>
            <w:shd w:val="clear" w:color="000000" w:fill="FFFFFF"/>
            <w:hideMark/>
          </w:tcPr>
          <w:p w14:paraId="67CA1B1B" w14:textId="19B87CA3" w:rsidR="00454C77" w:rsidRPr="00454C77" w:rsidRDefault="00A8525C" w:rsidP="00454C77">
            <w:pPr>
              <w:rPr>
                <w:rFonts w:cs="Times New Roman"/>
                <w:sz w:val="20"/>
                <w:szCs w:val="20"/>
                <w:lang w:val="en"/>
              </w:rPr>
            </w:pPr>
            <w:r w:rsidRPr="00454C77">
              <w:rPr>
                <w:rFonts w:cs="Times New Roman"/>
                <w:sz w:val="20"/>
                <w:szCs w:val="20"/>
                <w:lang w:val="en"/>
              </w:rPr>
              <w:t xml:space="preserve">Construction/ Build </w:t>
            </w:r>
            <w:r w:rsidR="005468E2" w:rsidRPr="00454C77">
              <w:rPr>
                <w:rFonts w:cs="Times New Roman"/>
                <w:sz w:val="20"/>
                <w:szCs w:val="20"/>
                <w:lang w:val="en"/>
              </w:rPr>
              <w:t>Sector</w:t>
            </w:r>
          </w:p>
        </w:tc>
        <w:tc>
          <w:tcPr>
            <w:tcW w:w="373" w:type="pct"/>
            <w:tcBorders>
              <w:top w:val="nil"/>
              <w:left w:val="nil"/>
              <w:bottom w:val="single" w:sz="4" w:space="0" w:color="auto"/>
              <w:right w:val="single" w:sz="4" w:space="0" w:color="auto"/>
            </w:tcBorders>
            <w:shd w:val="clear" w:color="000000" w:fill="FFFFFF"/>
            <w:vAlign w:val="center"/>
            <w:hideMark/>
          </w:tcPr>
          <w:p w14:paraId="4F7ED8D6" w14:textId="77777777" w:rsidR="00454C77" w:rsidRPr="00454C77" w:rsidRDefault="00454C77" w:rsidP="00454C77">
            <w:pPr>
              <w:rPr>
                <w:rFonts w:cs="Times New Roman"/>
                <w:sz w:val="20"/>
                <w:szCs w:val="20"/>
                <w:lang w:val="en"/>
              </w:rPr>
            </w:pPr>
            <w:r w:rsidRPr="00454C77">
              <w:rPr>
                <w:rFonts w:cs="Times New Roman"/>
                <w:sz w:val="20"/>
                <w:szCs w:val="20"/>
                <w:lang w:val="en"/>
              </w:rPr>
              <w:t>28</w:t>
            </w:r>
          </w:p>
        </w:tc>
        <w:tc>
          <w:tcPr>
            <w:tcW w:w="248" w:type="pct"/>
            <w:tcBorders>
              <w:top w:val="nil"/>
              <w:left w:val="nil"/>
              <w:bottom w:val="single" w:sz="4" w:space="0" w:color="auto"/>
              <w:right w:val="single" w:sz="4" w:space="0" w:color="auto"/>
            </w:tcBorders>
            <w:shd w:val="clear" w:color="000000" w:fill="FFFFFF"/>
            <w:vAlign w:val="center"/>
            <w:hideMark/>
          </w:tcPr>
          <w:p w14:paraId="50517783" w14:textId="77777777" w:rsidR="00454C77" w:rsidRPr="00454C77" w:rsidRDefault="00454C77" w:rsidP="00454C77">
            <w:pPr>
              <w:rPr>
                <w:rFonts w:cs="Times New Roman"/>
                <w:sz w:val="20"/>
                <w:szCs w:val="20"/>
                <w:lang w:val="en"/>
              </w:rPr>
            </w:pPr>
            <w:r w:rsidRPr="00454C77">
              <w:rPr>
                <w:rFonts w:cs="Times New Roman"/>
                <w:sz w:val="20"/>
                <w:szCs w:val="20"/>
                <w:lang w:val="en"/>
              </w:rPr>
              <w:t>2</w:t>
            </w:r>
          </w:p>
        </w:tc>
        <w:tc>
          <w:tcPr>
            <w:tcW w:w="248" w:type="pct"/>
            <w:tcBorders>
              <w:top w:val="nil"/>
              <w:left w:val="nil"/>
              <w:bottom w:val="single" w:sz="4" w:space="0" w:color="auto"/>
              <w:right w:val="single" w:sz="4" w:space="0" w:color="auto"/>
            </w:tcBorders>
            <w:shd w:val="clear" w:color="000000" w:fill="FFFFFF"/>
            <w:vAlign w:val="center"/>
            <w:hideMark/>
          </w:tcPr>
          <w:p w14:paraId="6062BA66" w14:textId="77777777" w:rsidR="00454C77" w:rsidRPr="00454C77" w:rsidRDefault="00454C77" w:rsidP="00454C77">
            <w:pPr>
              <w:rPr>
                <w:rFonts w:cs="Times New Roman"/>
                <w:sz w:val="20"/>
                <w:szCs w:val="20"/>
                <w:lang w:val="en"/>
              </w:rPr>
            </w:pPr>
            <w:r w:rsidRPr="00454C77">
              <w:rPr>
                <w:rFonts w:cs="Times New Roman"/>
                <w:sz w:val="20"/>
                <w:szCs w:val="20"/>
                <w:lang w:val="en"/>
              </w:rPr>
              <w:t>9</w:t>
            </w:r>
          </w:p>
        </w:tc>
        <w:tc>
          <w:tcPr>
            <w:tcW w:w="249" w:type="pct"/>
            <w:tcBorders>
              <w:top w:val="nil"/>
              <w:left w:val="nil"/>
              <w:bottom w:val="single" w:sz="4" w:space="0" w:color="auto"/>
              <w:right w:val="single" w:sz="4" w:space="0" w:color="auto"/>
            </w:tcBorders>
            <w:shd w:val="clear" w:color="000000" w:fill="FFFFFF"/>
            <w:vAlign w:val="center"/>
            <w:hideMark/>
          </w:tcPr>
          <w:p w14:paraId="4695C4C7" w14:textId="77777777" w:rsidR="00454C77" w:rsidRPr="00454C77" w:rsidRDefault="00454C77" w:rsidP="00454C77">
            <w:pPr>
              <w:rPr>
                <w:rFonts w:cs="Times New Roman"/>
                <w:sz w:val="20"/>
                <w:szCs w:val="20"/>
                <w:lang w:val="en"/>
              </w:rPr>
            </w:pPr>
            <w:r w:rsidRPr="00454C77">
              <w:rPr>
                <w:rFonts w:cs="Times New Roman"/>
                <w:sz w:val="20"/>
                <w:szCs w:val="20"/>
                <w:lang w:val="en"/>
              </w:rPr>
              <w:t>2</w:t>
            </w:r>
          </w:p>
        </w:tc>
        <w:tc>
          <w:tcPr>
            <w:tcW w:w="249" w:type="pct"/>
            <w:tcBorders>
              <w:top w:val="nil"/>
              <w:left w:val="nil"/>
              <w:bottom w:val="single" w:sz="4" w:space="0" w:color="auto"/>
              <w:right w:val="single" w:sz="4" w:space="0" w:color="auto"/>
            </w:tcBorders>
            <w:shd w:val="clear" w:color="000000" w:fill="FFFFFF"/>
            <w:vAlign w:val="center"/>
            <w:hideMark/>
          </w:tcPr>
          <w:p w14:paraId="7AAAEB71" w14:textId="77777777" w:rsidR="00454C77" w:rsidRPr="00454C77" w:rsidRDefault="00454C77" w:rsidP="00454C77">
            <w:pPr>
              <w:rPr>
                <w:rFonts w:cs="Times New Roman"/>
                <w:sz w:val="20"/>
                <w:szCs w:val="20"/>
                <w:lang w:val="en"/>
              </w:rPr>
            </w:pPr>
            <w:r w:rsidRPr="00454C77">
              <w:rPr>
                <w:rFonts w:cs="Times New Roman"/>
                <w:sz w:val="20"/>
                <w:szCs w:val="20"/>
                <w:lang w:val="en"/>
              </w:rPr>
              <w:t>2</w:t>
            </w:r>
          </w:p>
        </w:tc>
        <w:tc>
          <w:tcPr>
            <w:tcW w:w="249" w:type="pct"/>
            <w:tcBorders>
              <w:top w:val="nil"/>
              <w:left w:val="nil"/>
              <w:bottom w:val="single" w:sz="4" w:space="0" w:color="auto"/>
              <w:right w:val="single" w:sz="4" w:space="0" w:color="auto"/>
            </w:tcBorders>
            <w:shd w:val="clear" w:color="000000" w:fill="FFFFFF"/>
            <w:vAlign w:val="center"/>
            <w:hideMark/>
          </w:tcPr>
          <w:p w14:paraId="0A175680" w14:textId="13B4CEC0" w:rsidR="00454C77" w:rsidRPr="00454C77" w:rsidRDefault="005468E2" w:rsidP="00454C77">
            <w:pPr>
              <w:rPr>
                <w:rFonts w:cs="Times New Roman"/>
                <w:sz w:val="20"/>
                <w:szCs w:val="20"/>
                <w:lang w:val="en"/>
              </w:rPr>
            </w:pPr>
            <w:r>
              <w:rPr>
                <w:rFonts w:cs="Times New Roman"/>
                <w:sz w:val="20"/>
                <w:szCs w:val="20"/>
                <w:lang w:val="en"/>
              </w:rPr>
              <w:t>1</w:t>
            </w:r>
          </w:p>
        </w:tc>
        <w:tc>
          <w:tcPr>
            <w:tcW w:w="191" w:type="pct"/>
            <w:tcBorders>
              <w:top w:val="nil"/>
              <w:left w:val="nil"/>
              <w:bottom w:val="single" w:sz="4" w:space="0" w:color="auto"/>
              <w:right w:val="single" w:sz="4" w:space="0" w:color="auto"/>
            </w:tcBorders>
            <w:shd w:val="clear" w:color="000000" w:fill="FFFFFF"/>
            <w:vAlign w:val="center"/>
            <w:hideMark/>
          </w:tcPr>
          <w:p w14:paraId="3C5E1722"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253" w:type="pct"/>
            <w:tcBorders>
              <w:top w:val="nil"/>
              <w:left w:val="nil"/>
              <w:bottom w:val="single" w:sz="4" w:space="0" w:color="auto"/>
              <w:right w:val="single" w:sz="4" w:space="0" w:color="auto"/>
            </w:tcBorders>
            <w:shd w:val="clear" w:color="000000" w:fill="FFFFFF"/>
            <w:vAlign w:val="center"/>
            <w:hideMark/>
          </w:tcPr>
          <w:p w14:paraId="00AA5AC2"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454" w:type="pct"/>
            <w:tcBorders>
              <w:top w:val="nil"/>
              <w:left w:val="nil"/>
              <w:bottom w:val="single" w:sz="4" w:space="0" w:color="auto"/>
              <w:right w:val="single" w:sz="4" w:space="0" w:color="auto"/>
            </w:tcBorders>
            <w:shd w:val="clear" w:color="000000" w:fill="FFFFFF"/>
            <w:vAlign w:val="center"/>
            <w:hideMark/>
          </w:tcPr>
          <w:p w14:paraId="22686B11"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336" w:type="pct"/>
            <w:tcBorders>
              <w:top w:val="nil"/>
              <w:left w:val="nil"/>
              <w:bottom w:val="single" w:sz="4" w:space="0" w:color="auto"/>
              <w:right w:val="single" w:sz="4" w:space="0" w:color="auto"/>
            </w:tcBorders>
            <w:shd w:val="clear" w:color="auto" w:fill="auto"/>
            <w:noWrap/>
            <w:vAlign w:val="center"/>
            <w:hideMark/>
          </w:tcPr>
          <w:p w14:paraId="1AE0338F" w14:textId="77777777" w:rsidR="00454C77" w:rsidRPr="00454C77" w:rsidRDefault="00454C77" w:rsidP="00454C77">
            <w:pPr>
              <w:rPr>
                <w:rFonts w:cs="Times New Roman"/>
                <w:sz w:val="20"/>
                <w:szCs w:val="20"/>
                <w:lang w:val="en"/>
              </w:rPr>
            </w:pPr>
            <w:r w:rsidRPr="00454C77">
              <w:rPr>
                <w:rFonts w:cs="Times New Roman"/>
                <w:sz w:val="20"/>
                <w:szCs w:val="20"/>
                <w:lang w:val="en"/>
              </w:rPr>
              <w:t>0.0</w:t>
            </w:r>
          </w:p>
        </w:tc>
      </w:tr>
      <w:tr w:rsidR="005468E2" w:rsidRPr="00454C77" w14:paraId="262EFCD0" w14:textId="77777777" w:rsidTr="005468E2">
        <w:trPr>
          <w:trHeight w:val="300"/>
        </w:trPr>
        <w:tc>
          <w:tcPr>
            <w:tcW w:w="2151" w:type="pct"/>
            <w:tcBorders>
              <w:top w:val="nil"/>
              <w:left w:val="single" w:sz="4" w:space="0" w:color="auto"/>
              <w:bottom w:val="single" w:sz="4" w:space="0" w:color="auto"/>
              <w:right w:val="single" w:sz="4" w:space="0" w:color="auto"/>
            </w:tcBorders>
            <w:shd w:val="clear" w:color="000000" w:fill="FFFFFF"/>
            <w:hideMark/>
          </w:tcPr>
          <w:p w14:paraId="438933A7" w14:textId="42BEFE1A" w:rsidR="00454C77" w:rsidRPr="00454C77" w:rsidRDefault="005468E2" w:rsidP="00454C77">
            <w:pPr>
              <w:rPr>
                <w:rFonts w:cs="Times New Roman"/>
                <w:sz w:val="20"/>
                <w:szCs w:val="20"/>
                <w:lang w:val="en"/>
              </w:rPr>
            </w:pPr>
            <w:r w:rsidRPr="00454C77">
              <w:rPr>
                <w:rFonts w:cs="Times New Roman"/>
                <w:sz w:val="20"/>
                <w:szCs w:val="20"/>
                <w:lang w:val="en"/>
              </w:rPr>
              <w:t xml:space="preserve">Bank, Finance </w:t>
            </w:r>
            <w:r w:rsidR="008923E4">
              <w:rPr>
                <w:rFonts w:cs="Times New Roman"/>
                <w:sz w:val="20"/>
                <w:szCs w:val="20"/>
                <w:lang w:val="en"/>
              </w:rPr>
              <w:t>and</w:t>
            </w:r>
            <w:r w:rsidRPr="00454C77">
              <w:rPr>
                <w:rFonts w:cs="Times New Roman"/>
                <w:sz w:val="20"/>
                <w:szCs w:val="20"/>
                <w:lang w:val="en"/>
              </w:rPr>
              <w:t xml:space="preserve"> Insurance</w:t>
            </w:r>
          </w:p>
        </w:tc>
        <w:tc>
          <w:tcPr>
            <w:tcW w:w="373" w:type="pct"/>
            <w:tcBorders>
              <w:top w:val="nil"/>
              <w:left w:val="nil"/>
              <w:bottom w:val="single" w:sz="4" w:space="0" w:color="auto"/>
              <w:right w:val="single" w:sz="4" w:space="0" w:color="auto"/>
            </w:tcBorders>
            <w:shd w:val="clear" w:color="000000" w:fill="FFFFFF"/>
            <w:vAlign w:val="center"/>
            <w:hideMark/>
          </w:tcPr>
          <w:p w14:paraId="018F5527" w14:textId="77777777" w:rsidR="00454C77" w:rsidRPr="00454C77" w:rsidRDefault="00454C77" w:rsidP="00454C77">
            <w:pPr>
              <w:rPr>
                <w:rFonts w:cs="Times New Roman"/>
                <w:sz w:val="20"/>
                <w:szCs w:val="20"/>
                <w:lang w:val="en"/>
              </w:rPr>
            </w:pPr>
            <w:r w:rsidRPr="00454C77">
              <w:rPr>
                <w:rFonts w:cs="Times New Roman"/>
                <w:sz w:val="20"/>
                <w:szCs w:val="20"/>
                <w:lang w:val="en"/>
              </w:rPr>
              <w:t>27</w:t>
            </w:r>
          </w:p>
        </w:tc>
        <w:tc>
          <w:tcPr>
            <w:tcW w:w="248" w:type="pct"/>
            <w:tcBorders>
              <w:top w:val="nil"/>
              <w:left w:val="nil"/>
              <w:bottom w:val="single" w:sz="4" w:space="0" w:color="auto"/>
              <w:right w:val="single" w:sz="4" w:space="0" w:color="auto"/>
            </w:tcBorders>
            <w:shd w:val="clear" w:color="000000" w:fill="FFFFFF"/>
            <w:vAlign w:val="center"/>
            <w:hideMark/>
          </w:tcPr>
          <w:p w14:paraId="72C27795" w14:textId="77777777" w:rsidR="00454C77" w:rsidRPr="00454C77" w:rsidRDefault="00454C77" w:rsidP="00454C77">
            <w:pPr>
              <w:rPr>
                <w:rFonts w:cs="Times New Roman"/>
                <w:sz w:val="20"/>
                <w:szCs w:val="20"/>
                <w:lang w:val="en"/>
              </w:rPr>
            </w:pPr>
            <w:r w:rsidRPr="00454C77">
              <w:rPr>
                <w:rFonts w:cs="Times New Roman"/>
                <w:sz w:val="20"/>
                <w:szCs w:val="20"/>
                <w:lang w:val="en"/>
              </w:rPr>
              <w:t>2</w:t>
            </w:r>
          </w:p>
        </w:tc>
        <w:tc>
          <w:tcPr>
            <w:tcW w:w="248" w:type="pct"/>
            <w:tcBorders>
              <w:top w:val="nil"/>
              <w:left w:val="nil"/>
              <w:bottom w:val="single" w:sz="4" w:space="0" w:color="auto"/>
              <w:right w:val="single" w:sz="4" w:space="0" w:color="auto"/>
            </w:tcBorders>
            <w:shd w:val="clear" w:color="000000" w:fill="FFFFFF"/>
            <w:vAlign w:val="center"/>
            <w:hideMark/>
          </w:tcPr>
          <w:p w14:paraId="297274BC" w14:textId="77777777" w:rsidR="00454C77" w:rsidRPr="00454C77" w:rsidRDefault="00454C77" w:rsidP="00454C77">
            <w:pPr>
              <w:rPr>
                <w:rFonts w:cs="Times New Roman"/>
                <w:sz w:val="20"/>
                <w:szCs w:val="20"/>
                <w:lang w:val="en"/>
              </w:rPr>
            </w:pPr>
            <w:r w:rsidRPr="00454C77">
              <w:rPr>
                <w:rFonts w:cs="Times New Roman"/>
                <w:sz w:val="20"/>
                <w:szCs w:val="20"/>
                <w:lang w:val="en"/>
              </w:rPr>
              <w:t>6</w:t>
            </w:r>
          </w:p>
        </w:tc>
        <w:tc>
          <w:tcPr>
            <w:tcW w:w="249" w:type="pct"/>
            <w:tcBorders>
              <w:top w:val="nil"/>
              <w:left w:val="nil"/>
              <w:bottom w:val="single" w:sz="4" w:space="0" w:color="auto"/>
              <w:right w:val="single" w:sz="4" w:space="0" w:color="auto"/>
            </w:tcBorders>
            <w:shd w:val="clear" w:color="000000" w:fill="FFFFFF"/>
            <w:vAlign w:val="center"/>
            <w:hideMark/>
          </w:tcPr>
          <w:p w14:paraId="26F51B01" w14:textId="6A6B133A" w:rsidR="00454C77" w:rsidRPr="00454C77" w:rsidRDefault="005468E2" w:rsidP="00454C77">
            <w:pPr>
              <w:rPr>
                <w:rFonts w:cs="Times New Roman"/>
                <w:sz w:val="20"/>
                <w:szCs w:val="20"/>
                <w:lang w:val="en"/>
              </w:rPr>
            </w:pPr>
            <w:r>
              <w:rPr>
                <w:rFonts w:cs="Times New Roman"/>
                <w:sz w:val="20"/>
                <w:szCs w:val="20"/>
                <w:lang w:val="en"/>
              </w:rPr>
              <w:t>1</w:t>
            </w:r>
          </w:p>
        </w:tc>
        <w:tc>
          <w:tcPr>
            <w:tcW w:w="249" w:type="pct"/>
            <w:tcBorders>
              <w:top w:val="nil"/>
              <w:left w:val="nil"/>
              <w:bottom w:val="single" w:sz="4" w:space="0" w:color="auto"/>
              <w:right w:val="single" w:sz="4" w:space="0" w:color="auto"/>
            </w:tcBorders>
            <w:shd w:val="clear" w:color="000000" w:fill="FFFFFF"/>
            <w:vAlign w:val="center"/>
            <w:hideMark/>
          </w:tcPr>
          <w:p w14:paraId="2419AC83" w14:textId="77777777" w:rsidR="00454C77" w:rsidRPr="00454C77" w:rsidRDefault="00454C77" w:rsidP="00454C77">
            <w:pPr>
              <w:rPr>
                <w:rFonts w:cs="Times New Roman"/>
                <w:sz w:val="20"/>
                <w:szCs w:val="20"/>
                <w:lang w:val="en"/>
              </w:rPr>
            </w:pPr>
            <w:r w:rsidRPr="00454C77">
              <w:rPr>
                <w:rFonts w:cs="Times New Roman"/>
                <w:sz w:val="20"/>
                <w:szCs w:val="20"/>
                <w:lang w:val="en"/>
              </w:rPr>
              <w:t>3</w:t>
            </w:r>
          </w:p>
        </w:tc>
        <w:tc>
          <w:tcPr>
            <w:tcW w:w="249" w:type="pct"/>
            <w:tcBorders>
              <w:top w:val="nil"/>
              <w:left w:val="nil"/>
              <w:bottom w:val="single" w:sz="4" w:space="0" w:color="auto"/>
              <w:right w:val="single" w:sz="4" w:space="0" w:color="auto"/>
            </w:tcBorders>
            <w:shd w:val="clear" w:color="000000" w:fill="FFFFFF"/>
            <w:vAlign w:val="center"/>
            <w:hideMark/>
          </w:tcPr>
          <w:p w14:paraId="07FBEB72" w14:textId="77777777" w:rsidR="00454C77" w:rsidRPr="00454C77" w:rsidRDefault="00454C77" w:rsidP="00454C77">
            <w:pPr>
              <w:rPr>
                <w:rFonts w:cs="Times New Roman"/>
                <w:sz w:val="20"/>
                <w:szCs w:val="20"/>
                <w:lang w:val="en"/>
              </w:rPr>
            </w:pPr>
            <w:r w:rsidRPr="00454C77">
              <w:rPr>
                <w:rFonts w:cs="Times New Roman"/>
                <w:sz w:val="20"/>
                <w:szCs w:val="20"/>
                <w:lang w:val="en"/>
              </w:rPr>
              <w:t>2</w:t>
            </w:r>
          </w:p>
        </w:tc>
        <w:tc>
          <w:tcPr>
            <w:tcW w:w="191" w:type="pct"/>
            <w:tcBorders>
              <w:top w:val="nil"/>
              <w:left w:val="nil"/>
              <w:bottom w:val="single" w:sz="4" w:space="0" w:color="auto"/>
              <w:right w:val="single" w:sz="4" w:space="0" w:color="auto"/>
            </w:tcBorders>
            <w:shd w:val="clear" w:color="000000" w:fill="FFFFFF"/>
            <w:vAlign w:val="center"/>
            <w:hideMark/>
          </w:tcPr>
          <w:p w14:paraId="66841D53"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253" w:type="pct"/>
            <w:tcBorders>
              <w:top w:val="nil"/>
              <w:left w:val="nil"/>
              <w:bottom w:val="single" w:sz="4" w:space="0" w:color="auto"/>
              <w:right w:val="single" w:sz="4" w:space="0" w:color="auto"/>
            </w:tcBorders>
            <w:shd w:val="clear" w:color="000000" w:fill="FFFFFF"/>
            <w:vAlign w:val="center"/>
            <w:hideMark/>
          </w:tcPr>
          <w:p w14:paraId="7565D9BB"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454" w:type="pct"/>
            <w:tcBorders>
              <w:top w:val="nil"/>
              <w:left w:val="nil"/>
              <w:bottom w:val="single" w:sz="4" w:space="0" w:color="auto"/>
              <w:right w:val="single" w:sz="4" w:space="0" w:color="auto"/>
            </w:tcBorders>
            <w:shd w:val="clear" w:color="000000" w:fill="FFFFFF"/>
            <w:vAlign w:val="center"/>
            <w:hideMark/>
          </w:tcPr>
          <w:p w14:paraId="5F5EE04E"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336" w:type="pct"/>
            <w:tcBorders>
              <w:top w:val="nil"/>
              <w:left w:val="nil"/>
              <w:bottom w:val="single" w:sz="4" w:space="0" w:color="auto"/>
              <w:right w:val="single" w:sz="4" w:space="0" w:color="auto"/>
            </w:tcBorders>
            <w:shd w:val="clear" w:color="auto" w:fill="auto"/>
            <w:noWrap/>
            <w:vAlign w:val="center"/>
            <w:hideMark/>
          </w:tcPr>
          <w:p w14:paraId="55CFF676" w14:textId="77777777" w:rsidR="00454C77" w:rsidRPr="00454C77" w:rsidRDefault="00454C77" w:rsidP="00454C77">
            <w:pPr>
              <w:rPr>
                <w:rFonts w:cs="Times New Roman"/>
                <w:sz w:val="20"/>
                <w:szCs w:val="20"/>
                <w:lang w:val="en"/>
              </w:rPr>
            </w:pPr>
            <w:r w:rsidRPr="00454C77">
              <w:rPr>
                <w:rFonts w:cs="Times New Roman"/>
                <w:sz w:val="20"/>
                <w:szCs w:val="20"/>
                <w:lang w:val="en"/>
              </w:rPr>
              <w:t>0.0</w:t>
            </w:r>
          </w:p>
        </w:tc>
      </w:tr>
      <w:tr w:rsidR="005468E2" w:rsidRPr="00454C77" w14:paraId="771F043A" w14:textId="77777777" w:rsidTr="005468E2">
        <w:trPr>
          <w:trHeight w:val="300"/>
        </w:trPr>
        <w:tc>
          <w:tcPr>
            <w:tcW w:w="2151" w:type="pct"/>
            <w:tcBorders>
              <w:top w:val="nil"/>
              <w:left w:val="single" w:sz="4" w:space="0" w:color="auto"/>
              <w:bottom w:val="single" w:sz="4" w:space="0" w:color="auto"/>
              <w:right w:val="single" w:sz="4" w:space="0" w:color="auto"/>
            </w:tcBorders>
            <w:shd w:val="clear" w:color="000000" w:fill="FBFCFD"/>
            <w:hideMark/>
          </w:tcPr>
          <w:p w14:paraId="73A57946" w14:textId="0FDEA9DF" w:rsidR="00454C77" w:rsidRPr="00454C77" w:rsidRDefault="005468E2" w:rsidP="00454C77">
            <w:pPr>
              <w:rPr>
                <w:rFonts w:cs="Times New Roman"/>
                <w:sz w:val="20"/>
                <w:szCs w:val="20"/>
                <w:lang w:val="en"/>
              </w:rPr>
            </w:pPr>
            <w:r w:rsidRPr="00454C77">
              <w:rPr>
                <w:rFonts w:cs="Times New Roman"/>
                <w:sz w:val="20"/>
                <w:szCs w:val="20"/>
                <w:lang w:val="en"/>
              </w:rPr>
              <w:t>Energy</w:t>
            </w:r>
          </w:p>
        </w:tc>
        <w:tc>
          <w:tcPr>
            <w:tcW w:w="373" w:type="pct"/>
            <w:tcBorders>
              <w:top w:val="nil"/>
              <w:left w:val="nil"/>
              <w:bottom w:val="single" w:sz="4" w:space="0" w:color="auto"/>
              <w:right w:val="single" w:sz="4" w:space="0" w:color="auto"/>
            </w:tcBorders>
            <w:shd w:val="clear" w:color="000000" w:fill="FFFFFF"/>
            <w:vAlign w:val="center"/>
            <w:hideMark/>
          </w:tcPr>
          <w:p w14:paraId="2E2A57BC" w14:textId="77777777" w:rsidR="00454C77" w:rsidRPr="00454C77" w:rsidRDefault="00454C77" w:rsidP="00454C77">
            <w:pPr>
              <w:rPr>
                <w:rFonts w:cs="Times New Roman"/>
                <w:sz w:val="20"/>
                <w:szCs w:val="20"/>
                <w:lang w:val="en"/>
              </w:rPr>
            </w:pPr>
            <w:r w:rsidRPr="00454C77">
              <w:rPr>
                <w:rFonts w:cs="Times New Roman"/>
                <w:sz w:val="20"/>
                <w:szCs w:val="20"/>
                <w:lang w:val="en"/>
              </w:rPr>
              <w:t>26</w:t>
            </w:r>
          </w:p>
        </w:tc>
        <w:tc>
          <w:tcPr>
            <w:tcW w:w="248" w:type="pct"/>
            <w:tcBorders>
              <w:top w:val="nil"/>
              <w:left w:val="nil"/>
              <w:bottom w:val="single" w:sz="4" w:space="0" w:color="auto"/>
              <w:right w:val="single" w:sz="4" w:space="0" w:color="auto"/>
            </w:tcBorders>
            <w:shd w:val="clear" w:color="000000" w:fill="FFFFFF"/>
            <w:vAlign w:val="center"/>
            <w:hideMark/>
          </w:tcPr>
          <w:p w14:paraId="297490F4" w14:textId="77777777" w:rsidR="00454C77" w:rsidRPr="00454C77" w:rsidRDefault="00454C77" w:rsidP="00454C77">
            <w:pPr>
              <w:rPr>
                <w:rFonts w:cs="Times New Roman"/>
                <w:sz w:val="20"/>
                <w:szCs w:val="20"/>
                <w:lang w:val="en"/>
              </w:rPr>
            </w:pPr>
            <w:r w:rsidRPr="00454C77">
              <w:rPr>
                <w:rFonts w:cs="Times New Roman"/>
                <w:sz w:val="20"/>
                <w:szCs w:val="20"/>
                <w:lang w:val="en"/>
              </w:rPr>
              <w:t>2</w:t>
            </w:r>
          </w:p>
        </w:tc>
        <w:tc>
          <w:tcPr>
            <w:tcW w:w="248" w:type="pct"/>
            <w:tcBorders>
              <w:top w:val="nil"/>
              <w:left w:val="nil"/>
              <w:bottom w:val="single" w:sz="4" w:space="0" w:color="auto"/>
              <w:right w:val="single" w:sz="4" w:space="0" w:color="auto"/>
            </w:tcBorders>
            <w:shd w:val="clear" w:color="000000" w:fill="FFFFFF"/>
            <w:vAlign w:val="center"/>
            <w:hideMark/>
          </w:tcPr>
          <w:p w14:paraId="77E9A951" w14:textId="07746781" w:rsidR="00454C77" w:rsidRPr="00454C77" w:rsidRDefault="00454C77" w:rsidP="00454C77">
            <w:pPr>
              <w:rPr>
                <w:rFonts w:cs="Times New Roman"/>
                <w:sz w:val="20"/>
                <w:szCs w:val="20"/>
                <w:lang w:val="en"/>
              </w:rPr>
            </w:pPr>
            <w:r w:rsidRPr="00454C77">
              <w:rPr>
                <w:rFonts w:cs="Times New Roman"/>
                <w:sz w:val="20"/>
                <w:szCs w:val="20"/>
                <w:lang w:val="en"/>
              </w:rPr>
              <w:t>11</w:t>
            </w:r>
          </w:p>
        </w:tc>
        <w:tc>
          <w:tcPr>
            <w:tcW w:w="249" w:type="pct"/>
            <w:tcBorders>
              <w:top w:val="nil"/>
              <w:left w:val="nil"/>
              <w:bottom w:val="single" w:sz="4" w:space="0" w:color="auto"/>
              <w:right w:val="single" w:sz="4" w:space="0" w:color="auto"/>
            </w:tcBorders>
            <w:shd w:val="clear" w:color="000000" w:fill="FFFFFF"/>
            <w:vAlign w:val="center"/>
            <w:hideMark/>
          </w:tcPr>
          <w:p w14:paraId="5A118FF8" w14:textId="77777777" w:rsidR="00454C77" w:rsidRPr="00454C77" w:rsidRDefault="00454C77" w:rsidP="00454C77">
            <w:pPr>
              <w:rPr>
                <w:rFonts w:cs="Times New Roman"/>
                <w:sz w:val="20"/>
                <w:szCs w:val="20"/>
                <w:lang w:val="en"/>
              </w:rPr>
            </w:pPr>
            <w:r w:rsidRPr="00454C77">
              <w:rPr>
                <w:rFonts w:cs="Times New Roman"/>
                <w:sz w:val="20"/>
                <w:szCs w:val="20"/>
                <w:lang w:val="en"/>
              </w:rPr>
              <w:t>2</w:t>
            </w:r>
          </w:p>
        </w:tc>
        <w:tc>
          <w:tcPr>
            <w:tcW w:w="249" w:type="pct"/>
            <w:tcBorders>
              <w:top w:val="nil"/>
              <w:left w:val="nil"/>
              <w:bottom w:val="single" w:sz="4" w:space="0" w:color="auto"/>
              <w:right w:val="single" w:sz="4" w:space="0" w:color="auto"/>
            </w:tcBorders>
            <w:shd w:val="clear" w:color="000000" w:fill="FFFFFF"/>
            <w:vAlign w:val="center"/>
            <w:hideMark/>
          </w:tcPr>
          <w:p w14:paraId="6ECD0D8F" w14:textId="77777777" w:rsidR="00454C77" w:rsidRPr="00454C77" w:rsidRDefault="00454C77" w:rsidP="00454C77">
            <w:pPr>
              <w:rPr>
                <w:rFonts w:cs="Times New Roman"/>
                <w:sz w:val="20"/>
                <w:szCs w:val="20"/>
                <w:lang w:val="en"/>
              </w:rPr>
            </w:pPr>
            <w:r w:rsidRPr="00454C77">
              <w:rPr>
                <w:rFonts w:cs="Times New Roman"/>
                <w:sz w:val="20"/>
                <w:szCs w:val="20"/>
                <w:lang w:val="en"/>
              </w:rPr>
              <w:t>7</w:t>
            </w:r>
          </w:p>
        </w:tc>
        <w:tc>
          <w:tcPr>
            <w:tcW w:w="249" w:type="pct"/>
            <w:tcBorders>
              <w:top w:val="nil"/>
              <w:left w:val="nil"/>
              <w:bottom w:val="single" w:sz="4" w:space="0" w:color="auto"/>
              <w:right w:val="single" w:sz="4" w:space="0" w:color="auto"/>
            </w:tcBorders>
            <w:shd w:val="clear" w:color="000000" w:fill="FFFFFF"/>
            <w:vAlign w:val="center"/>
            <w:hideMark/>
          </w:tcPr>
          <w:p w14:paraId="4B8E1970" w14:textId="77777777" w:rsidR="00454C77" w:rsidRPr="00454C77" w:rsidRDefault="00454C77" w:rsidP="00454C77">
            <w:pPr>
              <w:rPr>
                <w:rFonts w:cs="Times New Roman"/>
                <w:sz w:val="20"/>
                <w:szCs w:val="20"/>
                <w:lang w:val="en"/>
              </w:rPr>
            </w:pPr>
            <w:r w:rsidRPr="00454C77">
              <w:rPr>
                <w:rFonts w:cs="Times New Roman"/>
                <w:sz w:val="20"/>
                <w:szCs w:val="20"/>
                <w:lang w:val="en"/>
              </w:rPr>
              <w:t>5</w:t>
            </w:r>
          </w:p>
        </w:tc>
        <w:tc>
          <w:tcPr>
            <w:tcW w:w="191" w:type="pct"/>
            <w:tcBorders>
              <w:top w:val="nil"/>
              <w:left w:val="nil"/>
              <w:bottom w:val="single" w:sz="4" w:space="0" w:color="auto"/>
              <w:right w:val="single" w:sz="4" w:space="0" w:color="auto"/>
            </w:tcBorders>
            <w:shd w:val="clear" w:color="000000" w:fill="FFFFFF"/>
            <w:vAlign w:val="center"/>
            <w:hideMark/>
          </w:tcPr>
          <w:p w14:paraId="2572CC82" w14:textId="77777777" w:rsidR="00454C77" w:rsidRPr="00454C77" w:rsidRDefault="00454C77" w:rsidP="00454C77">
            <w:pPr>
              <w:rPr>
                <w:rFonts w:cs="Times New Roman"/>
                <w:sz w:val="20"/>
                <w:szCs w:val="20"/>
                <w:lang w:val="en"/>
              </w:rPr>
            </w:pPr>
            <w:r w:rsidRPr="00454C77">
              <w:rPr>
                <w:rFonts w:cs="Times New Roman"/>
                <w:sz w:val="20"/>
                <w:szCs w:val="20"/>
                <w:lang w:val="en"/>
              </w:rPr>
              <w:t>5</w:t>
            </w:r>
          </w:p>
        </w:tc>
        <w:tc>
          <w:tcPr>
            <w:tcW w:w="253" w:type="pct"/>
            <w:tcBorders>
              <w:top w:val="nil"/>
              <w:left w:val="nil"/>
              <w:bottom w:val="single" w:sz="4" w:space="0" w:color="auto"/>
              <w:right w:val="single" w:sz="4" w:space="0" w:color="auto"/>
            </w:tcBorders>
            <w:shd w:val="clear" w:color="000000" w:fill="FFFFFF"/>
            <w:vAlign w:val="center"/>
            <w:hideMark/>
          </w:tcPr>
          <w:p w14:paraId="401C6381" w14:textId="77777777" w:rsidR="00454C77" w:rsidRPr="00454C77" w:rsidRDefault="00454C77" w:rsidP="00454C77">
            <w:pPr>
              <w:rPr>
                <w:rFonts w:cs="Times New Roman"/>
                <w:sz w:val="20"/>
                <w:szCs w:val="20"/>
                <w:lang w:val="en"/>
              </w:rPr>
            </w:pPr>
            <w:r w:rsidRPr="00454C77">
              <w:rPr>
                <w:rFonts w:cs="Times New Roman"/>
                <w:sz w:val="20"/>
                <w:szCs w:val="20"/>
                <w:lang w:val="en"/>
              </w:rPr>
              <w:t>71</w:t>
            </w:r>
          </w:p>
        </w:tc>
        <w:tc>
          <w:tcPr>
            <w:tcW w:w="454" w:type="pct"/>
            <w:tcBorders>
              <w:top w:val="nil"/>
              <w:left w:val="nil"/>
              <w:bottom w:val="single" w:sz="4" w:space="0" w:color="auto"/>
              <w:right w:val="single" w:sz="4" w:space="0" w:color="auto"/>
            </w:tcBorders>
            <w:shd w:val="clear" w:color="000000" w:fill="FFFFFF"/>
            <w:vAlign w:val="center"/>
            <w:hideMark/>
          </w:tcPr>
          <w:p w14:paraId="1C222242" w14:textId="77777777" w:rsidR="00454C77" w:rsidRPr="00454C77" w:rsidRDefault="00454C77" w:rsidP="00454C77">
            <w:pPr>
              <w:rPr>
                <w:rFonts w:cs="Times New Roman"/>
                <w:sz w:val="20"/>
                <w:szCs w:val="20"/>
                <w:lang w:val="en"/>
              </w:rPr>
            </w:pPr>
            <w:r w:rsidRPr="00454C77">
              <w:rPr>
                <w:rFonts w:cs="Times New Roman"/>
                <w:sz w:val="20"/>
                <w:szCs w:val="20"/>
                <w:lang w:val="en"/>
              </w:rPr>
              <w:t>70,875</w:t>
            </w:r>
          </w:p>
        </w:tc>
        <w:tc>
          <w:tcPr>
            <w:tcW w:w="336" w:type="pct"/>
            <w:tcBorders>
              <w:top w:val="nil"/>
              <w:left w:val="nil"/>
              <w:bottom w:val="single" w:sz="4" w:space="0" w:color="auto"/>
              <w:right w:val="single" w:sz="4" w:space="0" w:color="auto"/>
            </w:tcBorders>
            <w:shd w:val="clear" w:color="auto" w:fill="auto"/>
            <w:noWrap/>
            <w:vAlign w:val="center"/>
            <w:hideMark/>
          </w:tcPr>
          <w:p w14:paraId="64890202" w14:textId="77777777" w:rsidR="00454C77" w:rsidRPr="00454C77" w:rsidRDefault="00454C77" w:rsidP="00454C77">
            <w:pPr>
              <w:rPr>
                <w:rFonts w:cs="Times New Roman"/>
                <w:sz w:val="20"/>
                <w:szCs w:val="20"/>
                <w:lang w:val="en"/>
              </w:rPr>
            </w:pPr>
            <w:r w:rsidRPr="00454C77">
              <w:rPr>
                <w:rFonts w:cs="Times New Roman"/>
                <w:sz w:val="20"/>
                <w:szCs w:val="20"/>
                <w:lang w:val="en"/>
              </w:rPr>
              <w:t>41.0</w:t>
            </w:r>
          </w:p>
        </w:tc>
      </w:tr>
      <w:tr w:rsidR="005468E2" w:rsidRPr="00454C77" w14:paraId="57634C53" w14:textId="77777777" w:rsidTr="003021FF">
        <w:trPr>
          <w:trHeight w:val="264"/>
        </w:trPr>
        <w:tc>
          <w:tcPr>
            <w:tcW w:w="2151" w:type="pct"/>
            <w:tcBorders>
              <w:top w:val="nil"/>
              <w:left w:val="single" w:sz="4" w:space="0" w:color="auto"/>
              <w:bottom w:val="single" w:sz="4" w:space="0" w:color="auto"/>
              <w:right w:val="single" w:sz="4" w:space="0" w:color="auto"/>
            </w:tcBorders>
            <w:shd w:val="clear" w:color="000000" w:fill="FFFFFF"/>
            <w:hideMark/>
          </w:tcPr>
          <w:p w14:paraId="4EA6C6C4" w14:textId="591640BF" w:rsidR="00454C77" w:rsidRPr="00454C77" w:rsidRDefault="005468E2" w:rsidP="00454C77">
            <w:pPr>
              <w:rPr>
                <w:rFonts w:cs="Times New Roman"/>
                <w:sz w:val="20"/>
                <w:szCs w:val="20"/>
                <w:lang w:val="en"/>
              </w:rPr>
            </w:pPr>
            <w:r w:rsidRPr="00454C77">
              <w:rPr>
                <w:rFonts w:cs="Times New Roman"/>
                <w:sz w:val="20"/>
                <w:szCs w:val="20"/>
                <w:lang w:val="en"/>
              </w:rPr>
              <w:t>Hunting, Fishing,</w:t>
            </w:r>
          </w:p>
          <w:p w14:paraId="6F24235E" w14:textId="32D1AFD1" w:rsidR="00454C77" w:rsidRPr="00454C77" w:rsidRDefault="005468E2" w:rsidP="00454C77">
            <w:pPr>
              <w:rPr>
                <w:rFonts w:cs="Times New Roman"/>
                <w:sz w:val="20"/>
                <w:szCs w:val="20"/>
                <w:lang w:val="en"/>
              </w:rPr>
            </w:pPr>
            <w:r w:rsidRPr="00454C77">
              <w:rPr>
                <w:rFonts w:cs="Times New Roman"/>
                <w:sz w:val="20"/>
                <w:szCs w:val="20"/>
                <w:lang w:val="en"/>
              </w:rPr>
              <w:t xml:space="preserve">Agriculture </w:t>
            </w:r>
            <w:r w:rsidR="008923E4">
              <w:rPr>
                <w:rFonts w:cs="Times New Roman"/>
                <w:sz w:val="20"/>
                <w:szCs w:val="20"/>
                <w:lang w:val="en"/>
              </w:rPr>
              <w:t>and</w:t>
            </w:r>
            <w:r w:rsidRPr="00454C77">
              <w:rPr>
                <w:rFonts w:cs="Times New Roman"/>
                <w:sz w:val="20"/>
                <w:szCs w:val="20"/>
                <w:lang w:val="en"/>
              </w:rPr>
              <w:t xml:space="preserve"> Forestry</w:t>
            </w:r>
          </w:p>
        </w:tc>
        <w:tc>
          <w:tcPr>
            <w:tcW w:w="373" w:type="pct"/>
            <w:tcBorders>
              <w:top w:val="nil"/>
              <w:left w:val="nil"/>
              <w:bottom w:val="single" w:sz="4" w:space="0" w:color="auto"/>
              <w:right w:val="single" w:sz="4" w:space="0" w:color="auto"/>
            </w:tcBorders>
            <w:shd w:val="clear" w:color="000000" w:fill="FFFFFF"/>
            <w:vAlign w:val="center"/>
            <w:hideMark/>
          </w:tcPr>
          <w:p w14:paraId="586DC901" w14:textId="77777777" w:rsidR="00454C77" w:rsidRPr="00454C77" w:rsidRDefault="00454C77" w:rsidP="00454C77">
            <w:pPr>
              <w:rPr>
                <w:rFonts w:cs="Times New Roman"/>
                <w:sz w:val="20"/>
                <w:szCs w:val="20"/>
                <w:lang w:val="en"/>
              </w:rPr>
            </w:pPr>
            <w:r w:rsidRPr="00454C77">
              <w:rPr>
                <w:rFonts w:cs="Times New Roman"/>
                <w:sz w:val="20"/>
                <w:szCs w:val="20"/>
                <w:lang w:val="en"/>
              </w:rPr>
              <w:t>13</w:t>
            </w:r>
          </w:p>
        </w:tc>
        <w:tc>
          <w:tcPr>
            <w:tcW w:w="248" w:type="pct"/>
            <w:tcBorders>
              <w:top w:val="nil"/>
              <w:left w:val="nil"/>
              <w:bottom w:val="single" w:sz="4" w:space="0" w:color="auto"/>
              <w:right w:val="single" w:sz="4" w:space="0" w:color="auto"/>
            </w:tcBorders>
            <w:shd w:val="clear" w:color="000000" w:fill="FFFFFF"/>
            <w:vAlign w:val="center"/>
          </w:tcPr>
          <w:p w14:paraId="06C50EF2" w14:textId="29953F4D" w:rsidR="00454C77" w:rsidRPr="00454C77" w:rsidRDefault="005468E2" w:rsidP="00454C77">
            <w:pPr>
              <w:rPr>
                <w:rFonts w:cs="Times New Roman"/>
                <w:sz w:val="20"/>
                <w:szCs w:val="20"/>
                <w:lang w:val="en"/>
              </w:rPr>
            </w:pPr>
            <w:r>
              <w:rPr>
                <w:rFonts w:cs="Times New Roman"/>
                <w:sz w:val="20"/>
                <w:szCs w:val="20"/>
                <w:lang w:val="en"/>
              </w:rPr>
              <w:t>1</w:t>
            </w:r>
          </w:p>
        </w:tc>
        <w:tc>
          <w:tcPr>
            <w:tcW w:w="248" w:type="pct"/>
            <w:tcBorders>
              <w:top w:val="nil"/>
              <w:left w:val="nil"/>
              <w:bottom w:val="single" w:sz="4" w:space="0" w:color="auto"/>
              <w:right w:val="single" w:sz="4" w:space="0" w:color="auto"/>
            </w:tcBorders>
            <w:shd w:val="clear" w:color="000000" w:fill="FFFFFF"/>
            <w:vAlign w:val="center"/>
            <w:hideMark/>
          </w:tcPr>
          <w:p w14:paraId="50DB1CC0" w14:textId="77777777" w:rsidR="00454C77" w:rsidRPr="00454C77" w:rsidRDefault="00454C77" w:rsidP="00454C77">
            <w:pPr>
              <w:rPr>
                <w:rFonts w:cs="Times New Roman"/>
                <w:sz w:val="20"/>
                <w:szCs w:val="20"/>
                <w:lang w:val="en"/>
              </w:rPr>
            </w:pPr>
            <w:r w:rsidRPr="00454C77">
              <w:rPr>
                <w:rFonts w:cs="Times New Roman"/>
                <w:sz w:val="20"/>
                <w:szCs w:val="20"/>
                <w:lang w:val="en"/>
              </w:rPr>
              <w:t>7</w:t>
            </w:r>
          </w:p>
        </w:tc>
        <w:tc>
          <w:tcPr>
            <w:tcW w:w="249" w:type="pct"/>
            <w:tcBorders>
              <w:top w:val="nil"/>
              <w:left w:val="nil"/>
              <w:bottom w:val="single" w:sz="4" w:space="0" w:color="auto"/>
              <w:right w:val="single" w:sz="4" w:space="0" w:color="auto"/>
            </w:tcBorders>
            <w:shd w:val="clear" w:color="000000" w:fill="FFFFFF"/>
            <w:vAlign w:val="center"/>
            <w:hideMark/>
          </w:tcPr>
          <w:p w14:paraId="00EACC7E" w14:textId="77777777" w:rsidR="00454C77" w:rsidRPr="00454C77" w:rsidRDefault="00454C77" w:rsidP="00454C77">
            <w:pPr>
              <w:rPr>
                <w:rFonts w:cs="Times New Roman"/>
                <w:sz w:val="20"/>
                <w:szCs w:val="20"/>
                <w:lang w:val="en"/>
              </w:rPr>
            </w:pPr>
            <w:r w:rsidRPr="00454C77">
              <w:rPr>
                <w:rFonts w:cs="Times New Roman"/>
                <w:sz w:val="20"/>
                <w:szCs w:val="20"/>
                <w:lang w:val="en"/>
              </w:rPr>
              <w:t>2</w:t>
            </w:r>
          </w:p>
        </w:tc>
        <w:tc>
          <w:tcPr>
            <w:tcW w:w="249" w:type="pct"/>
            <w:tcBorders>
              <w:top w:val="nil"/>
              <w:left w:val="nil"/>
              <w:bottom w:val="single" w:sz="4" w:space="0" w:color="auto"/>
              <w:right w:val="single" w:sz="4" w:space="0" w:color="auto"/>
            </w:tcBorders>
            <w:shd w:val="clear" w:color="000000" w:fill="FFFFFF"/>
            <w:vAlign w:val="center"/>
            <w:hideMark/>
          </w:tcPr>
          <w:p w14:paraId="4AB3AFFA"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249" w:type="pct"/>
            <w:tcBorders>
              <w:top w:val="nil"/>
              <w:left w:val="nil"/>
              <w:bottom w:val="single" w:sz="4" w:space="0" w:color="auto"/>
              <w:right w:val="single" w:sz="4" w:space="0" w:color="auto"/>
            </w:tcBorders>
            <w:shd w:val="clear" w:color="000000" w:fill="FFFFFF"/>
            <w:vAlign w:val="center"/>
            <w:hideMark/>
          </w:tcPr>
          <w:p w14:paraId="6A72D81F"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191" w:type="pct"/>
            <w:tcBorders>
              <w:top w:val="nil"/>
              <w:left w:val="nil"/>
              <w:bottom w:val="single" w:sz="4" w:space="0" w:color="auto"/>
              <w:right w:val="single" w:sz="4" w:space="0" w:color="auto"/>
            </w:tcBorders>
            <w:shd w:val="clear" w:color="000000" w:fill="FFFFFF"/>
            <w:vAlign w:val="center"/>
            <w:hideMark/>
          </w:tcPr>
          <w:p w14:paraId="52D9FB72"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253" w:type="pct"/>
            <w:tcBorders>
              <w:top w:val="nil"/>
              <w:left w:val="nil"/>
              <w:bottom w:val="single" w:sz="4" w:space="0" w:color="auto"/>
              <w:right w:val="single" w:sz="4" w:space="0" w:color="auto"/>
            </w:tcBorders>
            <w:shd w:val="clear" w:color="000000" w:fill="FFFFFF"/>
            <w:vAlign w:val="center"/>
            <w:hideMark/>
          </w:tcPr>
          <w:p w14:paraId="0F902A9F"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454" w:type="pct"/>
            <w:tcBorders>
              <w:top w:val="nil"/>
              <w:left w:val="nil"/>
              <w:bottom w:val="single" w:sz="4" w:space="0" w:color="auto"/>
              <w:right w:val="single" w:sz="4" w:space="0" w:color="auto"/>
            </w:tcBorders>
            <w:shd w:val="clear" w:color="000000" w:fill="FFFFFF"/>
            <w:vAlign w:val="center"/>
            <w:hideMark/>
          </w:tcPr>
          <w:p w14:paraId="28BFBFF3"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336" w:type="pct"/>
            <w:tcBorders>
              <w:top w:val="nil"/>
              <w:left w:val="nil"/>
              <w:bottom w:val="single" w:sz="4" w:space="0" w:color="auto"/>
              <w:right w:val="single" w:sz="4" w:space="0" w:color="auto"/>
            </w:tcBorders>
            <w:shd w:val="clear" w:color="auto" w:fill="auto"/>
            <w:noWrap/>
            <w:vAlign w:val="center"/>
            <w:hideMark/>
          </w:tcPr>
          <w:p w14:paraId="5F338ADE" w14:textId="77777777" w:rsidR="00454C77" w:rsidRPr="00454C77" w:rsidRDefault="00454C77" w:rsidP="00454C77">
            <w:pPr>
              <w:rPr>
                <w:rFonts w:cs="Times New Roman"/>
                <w:sz w:val="20"/>
                <w:szCs w:val="20"/>
                <w:lang w:val="en"/>
              </w:rPr>
            </w:pPr>
            <w:r w:rsidRPr="00454C77">
              <w:rPr>
                <w:rFonts w:cs="Times New Roman"/>
                <w:sz w:val="20"/>
                <w:szCs w:val="20"/>
                <w:lang w:val="en"/>
              </w:rPr>
              <w:t>0.0</w:t>
            </w:r>
          </w:p>
        </w:tc>
      </w:tr>
      <w:tr w:rsidR="005468E2" w:rsidRPr="00454C77" w14:paraId="3E4D11CD" w14:textId="77777777" w:rsidTr="003021FF">
        <w:trPr>
          <w:trHeight w:val="300"/>
        </w:trPr>
        <w:tc>
          <w:tcPr>
            <w:tcW w:w="2151" w:type="pct"/>
            <w:tcBorders>
              <w:top w:val="nil"/>
              <w:left w:val="single" w:sz="4" w:space="0" w:color="auto"/>
              <w:bottom w:val="single" w:sz="4" w:space="0" w:color="auto"/>
              <w:right w:val="single" w:sz="4" w:space="0" w:color="auto"/>
            </w:tcBorders>
            <w:shd w:val="clear" w:color="000000" w:fill="FFFFFF"/>
            <w:hideMark/>
          </w:tcPr>
          <w:p w14:paraId="1773F8A7" w14:textId="399E7AED" w:rsidR="00454C77" w:rsidRPr="00454C77" w:rsidRDefault="005468E2" w:rsidP="00454C77">
            <w:pPr>
              <w:rPr>
                <w:rFonts w:cs="Times New Roman"/>
                <w:sz w:val="20"/>
                <w:szCs w:val="20"/>
                <w:lang w:val="en"/>
              </w:rPr>
            </w:pPr>
            <w:r w:rsidRPr="00454C77">
              <w:rPr>
                <w:rFonts w:cs="Times New Roman"/>
                <w:sz w:val="20"/>
                <w:szCs w:val="20"/>
                <w:lang w:val="en"/>
              </w:rPr>
              <w:lastRenderedPageBreak/>
              <w:t xml:space="preserve">Cement, Soil </w:t>
            </w:r>
            <w:r w:rsidR="008923E4">
              <w:rPr>
                <w:rFonts w:cs="Times New Roman"/>
                <w:sz w:val="20"/>
                <w:szCs w:val="20"/>
                <w:lang w:val="en"/>
              </w:rPr>
              <w:t>and</w:t>
            </w:r>
            <w:r w:rsidRPr="00454C77">
              <w:rPr>
                <w:rFonts w:cs="Times New Roman"/>
                <w:sz w:val="20"/>
                <w:szCs w:val="20"/>
                <w:lang w:val="en"/>
              </w:rPr>
              <w:t xml:space="preserve"> Glass</w:t>
            </w:r>
          </w:p>
        </w:tc>
        <w:tc>
          <w:tcPr>
            <w:tcW w:w="373" w:type="pct"/>
            <w:tcBorders>
              <w:top w:val="nil"/>
              <w:left w:val="nil"/>
              <w:bottom w:val="single" w:sz="4" w:space="0" w:color="auto"/>
              <w:right w:val="single" w:sz="4" w:space="0" w:color="auto"/>
            </w:tcBorders>
            <w:shd w:val="clear" w:color="000000" w:fill="FFFFFF"/>
            <w:vAlign w:val="center"/>
            <w:hideMark/>
          </w:tcPr>
          <w:p w14:paraId="5716D2BE" w14:textId="77777777" w:rsidR="00454C77" w:rsidRPr="00454C77" w:rsidRDefault="00454C77" w:rsidP="00454C77">
            <w:pPr>
              <w:rPr>
                <w:rFonts w:cs="Times New Roman"/>
                <w:sz w:val="20"/>
                <w:szCs w:val="20"/>
                <w:lang w:val="en"/>
              </w:rPr>
            </w:pPr>
            <w:r w:rsidRPr="00454C77">
              <w:rPr>
                <w:rFonts w:cs="Times New Roman"/>
                <w:sz w:val="20"/>
                <w:szCs w:val="20"/>
                <w:lang w:val="en"/>
              </w:rPr>
              <w:t>12</w:t>
            </w:r>
          </w:p>
        </w:tc>
        <w:tc>
          <w:tcPr>
            <w:tcW w:w="248" w:type="pct"/>
            <w:tcBorders>
              <w:top w:val="nil"/>
              <w:left w:val="nil"/>
              <w:bottom w:val="single" w:sz="4" w:space="0" w:color="auto"/>
              <w:right w:val="single" w:sz="4" w:space="0" w:color="auto"/>
            </w:tcBorders>
            <w:shd w:val="clear" w:color="000000" w:fill="FFFFFF"/>
            <w:vAlign w:val="center"/>
          </w:tcPr>
          <w:p w14:paraId="219FA615" w14:textId="7DCFAC97" w:rsidR="00454C77" w:rsidRPr="00454C77" w:rsidRDefault="005468E2" w:rsidP="00454C77">
            <w:pPr>
              <w:rPr>
                <w:rFonts w:cs="Times New Roman"/>
                <w:sz w:val="20"/>
                <w:szCs w:val="20"/>
                <w:lang w:val="en"/>
              </w:rPr>
            </w:pPr>
            <w:r>
              <w:rPr>
                <w:rFonts w:cs="Times New Roman"/>
                <w:sz w:val="20"/>
                <w:szCs w:val="20"/>
                <w:lang w:val="en"/>
              </w:rPr>
              <w:t>1</w:t>
            </w:r>
          </w:p>
        </w:tc>
        <w:tc>
          <w:tcPr>
            <w:tcW w:w="248" w:type="pct"/>
            <w:tcBorders>
              <w:top w:val="nil"/>
              <w:left w:val="nil"/>
              <w:bottom w:val="single" w:sz="4" w:space="0" w:color="auto"/>
              <w:right w:val="single" w:sz="4" w:space="0" w:color="auto"/>
            </w:tcBorders>
            <w:shd w:val="clear" w:color="000000" w:fill="FFFFFF"/>
            <w:vAlign w:val="center"/>
            <w:hideMark/>
          </w:tcPr>
          <w:p w14:paraId="04B32C0E" w14:textId="77777777" w:rsidR="00454C77" w:rsidRPr="00454C77" w:rsidRDefault="00454C77" w:rsidP="00454C77">
            <w:pPr>
              <w:rPr>
                <w:rFonts w:cs="Times New Roman"/>
                <w:sz w:val="20"/>
                <w:szCs w:val="20"/>
                <w:lang w:val="en"/>
              </w:rPr>
            </w:pPr>
            <w:r w:rsidRPr="00454C77">
              <w:rPr>
                <w:rFonts w:cs="Times New Roman"/>
                <w:sz w:val="20"/>
                <w:szCs w:val="20"/>
                <w:lang w:val="en"/>
              </w:rPr>
              <w:t>4</w:t>
            </w:r>
          </w:p>
        </w:tc>
        <w:tc>
          <w:tcPr>
            <w:tcW w:w="249" w:type="pct"/>
            <w:tcBorders>
              <w:top w:val="nil"/>
              <w:left w:val="nil"/>
              <w:bottom w:val="single" w:sz="4" w:space="0" w:color="auto"/>
              <w:right w:val="single" w:sz="4" w:space="0" w:color="auto"/>
            </w:tcBorders>
            <w:shd w:val="clear" w:color="000000" w:fill="FFFFFF"/>
            <w:vAlign w:val="center"/>
          </w:tcPr>
          <w:p w14:paraId="68ADBFF1" w14:textId="60ADB3E2" w:rsidR="00454C77" w:rsidRPr="00454C77" w:rsidRDefault="005468E2" w:rsidP="00454C77">
            <w:pPr>
              <w:rPr>
                <w:rFonts w:cs="Times New Roman"/>
                <w:sz w:val="20"/>
                <w:szCs w:val="20"/>
                <w:lang w:val="en"/>
              </w:rPr>
            </w:pPr>
            <w:r>
              <w:rPr>
                <w:rFonts w:cs="Times New Roman"/>
                <w:sz w:val="20"/>
                <w:szCs w:val="20"/>
                <w:lang w:val="en"/>
              </w:rPr>
              <w:t>1</w:t>
            </w:r>
          </w:p>
        </w:tc>
        <w:tc>
          <w:tcPr>
            <w:tcW w:w="249" w:type="pct"/>
            <w:tcBorders>
              <w:top w:val="nil"/>
              <w:left w:val="nil"/>
              <w:bottom w:val="single" w:sz="4" w:space="0" w:color="auto"/>
              <w:right w:val="single" w:sz="4" w:space="0" w:color="auto"/>
            </w:tcBorders>
            <w:shd w:val="clear" w:color="000000" w:fill="FFFFFF"/>
            <w:vAlign w:val="center"/>
            <w:hideMark/>
          </w:tcPr>
          <w:p w14:paraId="6CA97CDB" w14:textId="36614F56" w:rsidR="00454C77" w:rsidRPr="00454C77" w:rsidRDefault="005468E2" w:rsidP="00454C77">
            <w:pPr>
              <w:rPr>
                <w:rFonts w:cs="Times New Roman"/>
                <w:sz w:val="20"/>
                <w:szCs w:val="20"/>
                <w:lang w:val="en"/>
              </w:rPr>
            </w:pPr>
            <w:r>
              <w:rPr>
                <w:rFonts w:cs="Times New Roman"/>
                <w:sz w:val="20"/>
                <w:szCs w:val="20"/>
                <w:lang w:val="en"/>
              </w:rPr>
              <w:t>1</w:t>
            </w:r>
          </w:p>
        </w:tc>
        <w:tc>
          <w:tcPr>
            <w:tcW w:w="249" w:type="pct"/>
            <w:tcBorders>
              <w:top w:val="nil"/>
              <w:left w:val="nil"/>
              <w:bottom w:val="single" w:sz="4" w:space="0" w:color="auto"/>
              <w:right w:val="single" w:sz="4" w:space="0" w:color="auto"/>
            </w:tcBorders>
            <w:shd w:val="clear" w:color="000000" w:fill="FFFFFF"/>
            <w:vAlign w:val="center"/>
          </w:tcPr>
          <w:p w14:paraId="3D27C483" w14:textId="4E29D8C1" w:rsidR="00454C77" w:rsidRPr="00454C77" w:rsidRDefault="005468E2" w:rsidP="00454C77">
            <w:pPr>
              <w:rPr>
                <w:rFonts w:cs="Times New Roman"/>
                <w:sz w:val="20"/>
                <w:szCs w:val="20"/>
                <w:lang w:val="en"/>
              </w:rPr>
            </w:pPr>
            <w:r>
              <w:rPr>
                <w:rFonts w:cs="Times New Roman"/>
                <w:sz w:val="20"/>
                <w:szCs w:val="20"/>
                <w:lang w:val="en"/>
              </w:rPr>
              <w:t>1</w:t>
            </w:r>
          </w:p>
        </w:tc>
        <w:tc>
          <w:tcPr>
            <w:tcW w:w="191" w:type="pct"/>
            <w:tcBorders>
              <w:top w:val="nil"/>
              <w:left w:val="nil"/>
              <w:bottom w:val="single" w:sz="4" w:space="0" w:color="auto"/>
              <w:right w:val="single" w:sz="4" w:space="0" w:color="auto"/>
            </w:tcBorders>
            <w:shd w:val="clear" w:color="000000" w:fill="FFFFFF"/>
            <w:vAlign w:val="center"/>
          </w:tcPr>
          <w:p w14:paraId="39AA9F3F" w14:textId="76E53FCC" w:rsidR="00454C77" w:rsidRPr="00454C77" w:rsidRDefault="005468E2" w:rsidP="00454C77">
            <w:pPr>
              <w:rPr>
                <w:rFonts w:cs="Times New Roman"/>
                <w:sz w:val="20"/>
                <w:szCs w:val="20"/>
                <w:lang w:val="en"/>
              </w:rPr>
            </w:pPr>
            <w:r>
              <w:rPr>
                <w:rFonts w:cs="Times New Roman"/>
                <w:sz w:val="20"/>
                <w:szCs w:val="20"/>
                <w:lang w:val="en"/>
              </w:rPr>
              <w:t>1</w:t>
            </w:r>
          </w:p>
        </w:tc>
        <w:tc>
          <w:tcPr>
            <w:tcW w:w="253" w:type="pct"/>
            <w:tcBorders>
              <w:top w:val="nil"/>
              <w:left w:val="nil"/>
              <w:bottom w:val="single" w:sz="4" w:space="0" w:color="auto"/>
              <w:right w:val="single" w:sz="4" w:space="0" w:color="auto"/>
            </w:tcBorders>
            <w:shd w:val="clear" w:color="000000" w:fill="FFFFFF"/>
            <w:vAlign w:val="center"/>
            <w:hideMark/>
          </w:tcPr>
          <w:p w14:paraId="61ABFC91" w14:textId="4E04B4D2" w:rsidR="00454C77" w:rsidRPr="00454C77" w:rsidRDefault="005468E2" w:rsidP="00454C77">
            <w:pPr>
              <w:rPr>
                <w:rFonts w:cs="Times New Roman"/>
                <w:sz w:val="20"/>
                <w:szCs w:val="20"/>
                <w:lang w:val="en"/>
              </w:rPr>
            </w:pPr>
            <w:r>
              <w:rPr>
                <w:rFonts w:cs="Times New Roman"/>
                <w:sz w:val="20"/>
                <w:szCs w:val="20"/>
                <w:lang w:val="en"/>
              </w:rPr>
              <w:t>100</w:t>
            </w:r>
          </w:p>
        </w:tc>
        <w:tc>
          <w:tcPr>
            <w:tcW w:w="454" w:type="pct"/>
            <w:tcBorders>
              <w:top w:val="nil"/>
              <w:left w:val="nil"/>
              <w:bottom w:val="single" w:sz="4" w:space="0" w:color="auto"/>
              <w:right w:val="single" w:sz="4" w:space="0" w:color="auto"/>
            </w:tcBorders>
            <w:shd w:val="clear" w:color="000000" w:fill="FFFFFF"/>
            <w:vAlign w:val="center"/>
            <w:hideMark/>
          </w:tcPr>
          <w:p w14:paraId="1E0527DC" w14:textId="77777777" w:rsidR="00454C77" w:rsidRPr="00454C77" w:rsidRDefault="00454C77" w:rsidP="00454C77">
            <w:pPr>
              <w:rPr>
                <w:rFonts w:cs="Times New Roman"/>
                <w:sz w:val="20"/>
                <w:szCs w:val="20"/>
                <w:lang w:val="en"/>
              </w:rPr>
            </w:pPr>
            <w:r w:rsidRPr="00454C77">
              <w:rPr>
                <w:rFonts w:cs="Times New Roman"/>
                <w:sz w:val="20"/>
                <w:szCs w:val="20"/>
                <w:lang w:val="en"/>
              </w:rPr>
              <w:t>2,943</w:t>
            </w:r>
          </w:p>
        </w:tc>
        <w:tc>
          <w:tcPr>
            <w:tcW w:w="336" w:type="pct"/>
            <w:tcBorders>
              <w:top w:val="nil"/>
              <w:left w:val="nil"/>
              <w:bottom w:val="single" w:sz="4" w:space="0" w:color="auto"/>
              <w:right w:val="single" w:sz="4" w:space="0" w:color="auto"/>
            </w:tcBorders>
            <w:shd w:val="clear" w:color="auto" w:fill="auto"/>
            <w:noWrap/>
            <w:vAlign w:val="center"/>
            <w:hideMark/>
          </w:tcPr>
          <w:p w14:paraId="46D6ECF3" w14:textId="77777777" w:rsidR="00454C77" w:rsidRPr="00454C77" w:rsidRDefault="00454C77" w:rsidP="00454C77">
            <w:pPr>
              <w:rPr>
                <w:rFonts w:cs="Times New Roman"/>
                <w:sz w:val="20"/>
                <w:szCs w:val="20"/>
                <w:lang w:val="en"/>
              </w:rPr>
            </w:pPr>
            <w:r w:rsidRPr="00454C77">
              <w:rPr>
                <w:rFonts w:cs="Times New Roman"/>
                <w:sz w:val="20"/>
                <w:szCs w:val="20"/>
                <w:lang w:val="en"/>
              </w:rPr>
              <w:t>1.7</w:t>
            </w:r>
          </w:p>
        </w:tc>
      </w:tr>
      <w:tr w:rsidR="005468E2" w:rsidRPr="00454C77" w14:paraId="52DC7111" w14:textId="77777777" w:rsidTr="003021FF">
        <w:trPr>
          <w:trHeight w:val="300"/>
        </w:trPr>
        <w:tc>
          <w:tcPr>
            <w:tcW w:w="2151" w:type="pct"/>
            <w:tcBorders>
              <w:top w:val="nil"/>
              <w:left w:val="single" w:sz="4" w:space="0" w:color="auto"/>
              <w:bottom w:val="single" w:sz="4" w:space="0" w:color="auto"/>
              <w:right w:val="single" w:sz="4" w:space="0" w:color="auto"/>
            </w:tcBorders>
            <w:shd w:val="clear" w:color="000000" w:fill="FBFCFD"/>
            <w:hideMark/>
          </w:tcPr>
          <w:p w14:paraId="2DB0B20D" w14:textId="63443E7B" w:rsidR="00454C77" w:rsidRPr="00454C77" w:rsidRDefault="005468E2" w:rsidP="00454C77">
            <w:pPr>
              <w:rPr>
                <w:rFonts w:cs="Times New Roman"/>
                <w:sz w:val="20"/>
                <w:szCs w:val="20"/>
                <w:lang w:val="en"/>
              </w:rPr>
            </w:pPr>
            <w:r w:rsidRPr="00454C77">
              <w:rPr>
                <w:rFonts w:cs="Times New Roman"/>
                <w:sz w:val="20"/>
                <w:szCs w:val="20"/>
                <w:lang w:val="en"/>
              </w:rPr>
              <w:t xml:space="preserve">Wood </w:t>
            </w:r>
            <w:r w:rsidR="008923E4">
              <w:rPr>
                <w:rFonts w:cs="Times New Roman"/>
                <w:sz w:val="20"/>
                <w:szCs w:val="20"/>
                <w:lang w:val="en"/>
              </w:rPr>
              <w:t>and</w:t>
            </w:r>
            <w:r w:rsidRPr="00454C77">
              <w:rPr>
                <w:rFonts w:cs="Times New Roman"/>
                <w:sz w:val="20"/>
                <w:szCs w:val="20"/>
                <w:lang w:val="en"/>
              </w:rPr>
              <w:t xml:space="preserve"> Paper</w:t>
            </w:r>
          </w:p>
        </w:tc>
        <w:tc>
          <w:tcPr>
            <w:tcW w:w="373" w:type="pct"/>
            <w:tcBorders>
              <w:top w:val="nil"/>
              <w:left w:val="nil"/>
              <w:bottom w:val="single" w:sz="4" w:space="0" w:color="auto"/>
              <w:right w:val="single" w:sz="4" w:space="0" w:color="auto"/>
            </w:tcBorders>
            <w:shd w:val="clear" w:color="000000" w:fill="FFFFFF"/>
            <w:vAlign w:val="center"/>
            <w:hideMark/>
          </w:tcPr>
          <w:p w14:paraId="6EAB689F" w14:textId="6AFE4F77" w:rsidR="00454C77" w:rsidRPr="00454C77" w:rsidRDefault="00454C77" w:rsidP="00454C77">
            <w:pPr>
              <w:rPr>
                <w:rFonts w:cs="Times New Roman"/>
                <w:sz w:val="20"/>
                <w:szCs w:val="20"/>
                <w:lang w:val="en"/>
              </w:rPr>
            </w:pPr>
            <w:r w:rsidRPr="00454C77">
              <w:rPr>
                <w:rFonts w:cs="Times New Roman"/>
                <w:sz w:val="20"/>
                <w:szCs w:val="20"/>
                <w:lang w:val="en"/>
              </w:rPr>
              <w:t>11</w:t>
            </w:r>
          </w:p>
        </w:tc>
        <w:tc>
          <w:tcPr>
            <w:tcW w:w="248" w:type="pct"/>
            <w:tcBorders>
              <w:top w:val="nil"/>
              <w:left w:val="nil"/>
              <w:bottom w:val="single" w:sz="4" w:space="0" w:color="auto"/>
              <w:right w:val="single" w:sz="4" w:space="0" w:color="auto"/>
            </w:tcBorders>
            <w:shd w:val="clear" w:color="000000" w:fill="FFFFFF"/>
            <w:vAlign w:val="center"/>
          </w:tcPr>
          <w:p w14:paraId="40D99C0A" w14:textId="2A28FCF0" w:rsidR="00454C77" w:rsidRPr="00454C77" w:rsidRDefault="005468E2" w:rsidP="00454C77">
            <w:pPr>
              <w:rPr>
                <w:rFonts w:cs="Times New Roman"/>
                <w:sz w:val="20"/>
                <w:szCs w:val="20"/>
                <w:lang w:val="en"/>
              </w:rPr>
            </w:pPr>
            <w:r>
              <w:rPr>
                <w:rFonts w:cs="Times New Roman"/>
                <w:sz w:val="20"/>
                <w:szCs w:val="20"/>
                <w:lang w:val="en"/>
              </w:rPr>
              <w:t>1</w:t>
            </w:r>
          </w:p>
        </w:tc>
        <w:tc>
          <w:tcPr>
            <w:tcW w:w="248" w:type="pct"/>
            <w:tcBorders>
              <w:top w:val="nil"/>
              <w:left w:val="nil"/>
              <w:bottom w:val="single" w:sz="4" w:space="0" w:color="auto"/>
              <w:right w:val="single" w:sz="4" w:space="0" w:color="auto"/>
            </w:tcBorders>
            <w:shd w:val="clear" w:color="000000" w:fill="FFFFFF"/>
            <w:vAlign w:val="center"/>
            <w:hideMark/>
          </w:tcPr>
          <w:p w14:paraId="77440445" w14:textId="77777777" w:rsidR="00454C77" w:rsidRPr="00454C77" w:rsidRDefault="00454C77" w:rsidP="00454C77">
            <w:pPr>
              <w:rPr>
                <w:rFonts w:cs="Times New Roman"/>
                <w:sz w:val="20"/>
                <w:szCs w:val="20"/>
                <w:lang w:val="en"/>
              </w:rPr>
            </w:pPr>
            <w:r w:rsidRPr="00454C77">
              <w:rPr>
                <w:rFonts w:cs="Times New Roman"/>
                <w:sz w:val="20"/>
                <w:szCs w:val="20"/>
                <w:lang w:val="en"/>
              </w:rPr>
              <w:t>3</w:t>
            </w:r>
          </w:p>
        </w:tc>
        <w:tc>
          <w:tcPr>
            <w:tcW w:w="249" w:type="pct"/>
            <w:tcBorders>
              <w:top w:val="nil"/>
              <w:left w:val="nil"/>
              <w:bottom w:val="single" w:sz="4" w:space="0" w:color="auto"/>
              <w:right w:val="single" w:sz="4" w:space="0" w:color="auto"/>
            </w:tcBorders>
            <w:shd w:val="clear" w:color="000000" w:fill="FFFFFF"/>
            <w:vAlign w:val="center"/>
          </w:tcPr>
          <w:p w14:paraId="0764C6B4" w14:textId="59E9EDC2" w:rsidR="00454C77" w:rsidRPr="00454C77" w:rsidRDefault="005468E2" w:rsidP="00454C77">
            <w:pPr>
              <w:rPr>
                <w:rFonts w:cs="Times New Roman"/>
                <w:sz w:val="20"/>
                <w:szCs w:val="20"/>
                <w:lang w:val="en"/>
              </w:rPr>
            </w:pPr>
            <w:r>
              <w:rPr>
                <w:rFonts w:cs="Times New Roman"/>
                <w:sz w:val="20"/>
                <w:szCs w:val="20"/>
                <w:lang w:val="en"/>
              </w:rPr>
              <w:t>1</w:t>
            </w:r>
          </w:p>
        </w:tc>
        <w:tc>
          <w:tcPr>
            <w:tcW w:w="249" w:type="pct"/>
            <w:tcBorders>
              <w:top w:val="nil"/>
              <w:left w:val="nil"/>
              <w:bottom w:val="single" w:sz="4" w:space="0" w:color="auto"/>
              <w:right w:val="single" w:sz="4" w:space="0" w:color="auto"/>
            </w:tcBorders>
            <w:shd w:val="clear" w:color="000000" w:fill="FFFFFF"/>
            <w:vAlign w:val="center"/>
            <w:hideMark/>
          </w:tcPr>
          <w:p w14:paraId="40278FC7" w14:textId="77777777" w:rsidR="00454C77" w:rsidRPr="00454C77" w:rsidRDefault="00454C77" w:rsidP="00454C77">
            <w:pPr>
              <w:rPr>
                <w:rFonts w:cs="Times New Roman"/>
                <w:sz w:val="20"/>
                <w:szCs w:val="20"/>
                <w:lang w:val="en"/>
              </w:rPr>
            </w:pPr>
            <w:r w:rsidRPr="00454C77">
              <w:rPr>
                <w:rFonts w:cs="Times New Roman"/>
                <w:sz w:val="20"/>
                <w:szCs w:val="20"/>
                <w:lang w:val="en"/>
              </w:rPr>
              <w:t>2</w:t>
            </w:r>
          </w:p>
        </w:tc>
        <w:tc>
          <w:tcPr>
            <w:tcW w:w="249" w:type="pct"/>
            <w:tcBorders>
              <w:top w:val="nil"/>
              <w:left w:val="nil"/>
              <w:bottom w:val="single" w:sz="4" w:space="0" w:color="auto"/>
              <w:right w:val="single" w:sz="4" w:space="0" w:color="auto"/>
            </w:tcBorders>
            <w:shd w:val="clear" w:color="000000" w:fill="FFFFFF"/>
            <w:vAlign w:val="center"/>
          </w:tcPr>
          <w:p w14:paraId="48C39B76" w14:textId="2797F93B" w:rsidR="00454C77" w:rsidRPr="00454C77" w:rsidRDefault="005468E2" w:rsidP="00454C77">
            <w:pPr>
              <w:rPr>
                <w:rFonts w:cs="Times New Roman"/>
                <w:sz w:val="20"/>
                <w:szCs w:val="20"/>
                <w:lang w:val="en"/>
              </w:rPr>
            </w:pPr>
            <w:r>
              <w:rPr>
                <w:rFonts w:cs="Times New Roman"/>
                <w:sz w:val="20"/>
                <w:szCs w:val="20"/>
                <w:lang w:val="en"/>
              </w:rPr>
              <w:t>1</w:t>
            </w:r>
          </w:p>
        </w:tc>
        <w:tc>
          <w:tcPr>
            <w:tcW w:w="191" w:type="pct"/>
            <w:tcBorders>
              <w:top w:val="nil"/>
              <w:left w:val="nil"/>
              <w:bottom w:val="single" w:sz="4" w:space="0" w:color="auto"/>
              <w:right w:val="single" w:sz="4" w:space="0" w:color="auto"/>
            </w:tcBorders>
            <w:shd w:val="clear" w:color="000000" w:fill="FFFFFF"/>
            <w:vAlign w:val="center"/>
            <w:hideMark/>
          </w:tcPr>
          <w:p w14:paraId="132FD35D"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253" w:type="pct"/>
            <w:tcBorders>
              <w:top w:val="nil"/>
              <w:left w:val="nil"/>
              <w:bottom w:val="single" w:sz="4" w:space="0" w:color="auto"/>
              <w:right w:val="single" w:sz="4" w:space="0" w:color="auto"/>
            </w:tcBorders>
            <w:shd w:val="clear" w:color="000000" w:fill="FFFFFF"/>
            <w:vAlign w:val="center"/>
            <w:hideMark/>
          </w:tcPr>
          <w:p w14:paraId="2CCC53EE"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454" w:type="pct"/>
            <w:tcBorders>
              <w:top w:val="nil"/>
              <w:left w:val="nil"/>
              <w:bottom w:val="single" w:sz="4" w:space="0" w:color="auto"/>
              <w:right w:val="single" w:sz="4" w:space="0" w:color="auto"/>
            </w:tcBorders>
            <w:shd w:val="clear" w:color="000000" w:fill="FFFFFF"/>
            <w:vAlign w:val="center"/>
            <w:hideMark/>
          </w:tcPr>
          <w:p w14:paraId="35BC8D54"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336" w:type="pct"/>
            <w:tcBorders>
              <w:top w:val="nil"/>
              <w:left w:val="nil"/>
              <w:bottom w:val="single" w:sz="4" w:space="0" w:color="auto"/>
              <w:right w:val="single" w:sz="4" w:space="0" w:color="auto"/>
            </w:tcBorders>
            <w:shd w:val="clear" w:color="auto" w:fill="auto"/>
            <w:noWrap/>
            <w:vAlign w:val="center"/>
            <w:hideMark/>
          </w:tcPr>
          <w:p w14:paraId="1D86AE61" w14:textId="77777777" w:rsidR="00454C77" w:rsidRPr="00454C77" w:rsidRDefault="00454C77" w:rsidP="00454C77">
            <w:pPr>
              <w:rPr>
                <w:rFonts w:cs="Times New Roman"/>
                <w:sz w:val="20"/>
                <w:szCs w:val="20"/>
                <w:lang w:val="en"/>
              </w:rPr>
            </w:pPr>
            <w:r w:rsidRPr="00454C77">
              <w:rPr>
                <w:rFonts w:cs="Times New Roman"/>
                <w:sz w:val="20"/>
                <w:szCs w:val="20"/>
                <w:lang w:val="en"/>
              </w:rPr>
              <w:t>0.0</w:t>
            </w:r>
          </w:p>
        </w:tc>
      </w:tr>
      <w:tr w:rsidR="005468E2" w:rsidRPr="00454C77" w14:paraId="0C572EF1" w14:textId="77777777" w:rsidTr="003021FF">
        <w:trPr>
          <w:trHeight w:val="300"/>
        </w:trPr>
        <w:tc>
          <w:tcPr>
            <w:tcW w:w="2151" w:type="pct"/>
            <w:tcBorders>
              <w:top w:val="nil"/>
              <w:left w:val="single" w:sz="4" w:space="0" w:color="auto"/>
              <w:bottom w:val="single" w:sz="4" w:space="0" w:color="auto"/>
              <w:right w:val="single" w:sz="4" w:space="0" w:color="auto"/>
            </w:tcBorders>
            <w:shd w:val="clear" w:color="000000" w:fill="FBFCFD"/>
            <w:hideMark/>
          </w:tcPr>
          <w:p w14:paraId="6DEA6AFF" w14:textId="56A4CADD" w:rsidR="00454C77" w:rsidRPr="00454C77" w:rsidRDefault="005468E2" w:rsidP="00454C77">
            <w:pPr>
              <w:rPr>
                <w:rFonts w:cs="Times New Roman"/>
                <w:sz w:val="20"/>
                <w:szCs w:val="20"/>
                <w:lang w:val="en"/>
              </w:rPr>
            </w:pPr>
            <w:r w:rsidRPr="00454C77">
              <w:rPr>
                <w:rFonts w:cs="Times New Roman"/>
                <w:sz w:val="20"/>
                <w:szCs w:val="20"/>
                <w:lang w:val="en"/>
              </w:rPr>
              <w:t xml:space="preserve">Press, Publication </w:t>
            </w:r>
            <w:r w:rsidR="008923E4">
              <w:rPr>
                <w:rFonts w:cs="Times New Roman"/>
                <w:sz w:val="20"/>
                <w:szCs w:val="20"/>
                <w:lang w:val="en"/>
              </w:rPr>
              <w:t>and</w:t>
            </w:r>
            <w:r w:rsidRPr="00454C77">
              <w:rPr>
                <w:rFonts w:cs="Times New Roman"/>
                <w:sz w:val="20"/>
                <w:szCs w:val="20"/>
                <w:lang w:val="en"/>
              </w:rPr>
              <w:t xml:space="preserve"> Journalism</w:t>
            </w:r>
          </w:p>
        </w:tc>
        <w:tc>
          <w:tcPr>
            <w:tcW w:w="373" w:type="pct"/>
            <w:tcBorders>
              <w:top w:val="nil"/>
              <w:left w:val="nil"/>
              <w:bottom w:val="single" w:sz="4" w:space="0" w:color="auto"/>
              <w:right w:val="single" w:sz="4" w:space="0" w:color="auto"/>
            </w:tcBorders>
            <w:shd w:val="clear" w:color="000000" w:fill="FFFFFF"/>
            <w:vAlign w:val="center"/>
            <w:hideMark/>
          </w:tcPr>
          <w:p w14:paraId="55179FF6" w14:textId="4B0D9E8F" w:rsidR="00454C77" w:rsidRPr="00454C77" w:rsidRDefault="00454C77" w:rsidP="00454C77">
            <w:pPr>
              <w:rPr>
                <w:rFonts w:cs="Times New Roman"/>
                <w:sz w:val="20"/>
                <w:szCs w:val="20"/>
                <w:lang w:val="en"/>
              </w:rPr>
            </w:pPr>
            <w:r w:rsidRPr="00454C77">
              <w:rPr>
                <w:rFonts w:cs="Times New Roman"/>
                <w:sz w:val="20"/>
                <w:szCs w:val="20"/>
                <w:lang w:val="en"/>
              </w:rPr>
              <w:t>11</w:t>
            </w:r>
          </w:p>
        </w:tc>
        <w:tc>
          <w:tcPr>
            <w:tcW w:w="248" w:type="pct"/>
            <w:tcBorders>
              <w:top w:val="nil"/>
              <w:left w:val="nil"/>
              <w:bottom w:val="single" w:sz="4" w:space="0" w:color="auto"/>
              <w:right w:val="single" w:sz="4" w:space="0" w:color="auto"/>
            </w:tcBorders>
            <w:shd w:val="clear" w:color="000000" w:fill="FFFFFF"/>
            <w:vAlign w:val="center"/>
          </w:tcPr>
          <w:p w14:paraId="06608CCB" w14:textId="730B28BE" w:rsidR="00454C77" w:rsidRPr="00454C77" w:rsidRDefault="005468E2" w:rsidP="00454C77">
            <w:pPr>
              <w:rPr>
                <w:rFonts w:cs="Times New Roman"/>
                <w:sz w:val="20"/>
                <w:szCs w:val="20"/>
                <w:lang w:val="en"/>
              </w:rPr>
            </w:pPr>
            <w:r>
              <w:rPr>
                <w:rFonts w:cs="Times New Roman"/>
                <w:sz w:val="20"/>
                <w:szCs w:val="20"/>
                <w:lang w:val="en"/>
              </w:rPr>
              <w:t>1</w:t>
            </w:r>
          </w:p>
        </w:tc>
        <w:tc>
          <w:tcPr>
            <w:tcW w:w="248" w:type="pct"/>
            <w:tcBorders>
              <w:top w:val="nil"/>
              <w:left w:val="nil"/>
              <w:bottom w:val="single" w:sz="4" w:space="0" w:color="auto"/>
              <w:right w:val="single" w:sz="4" w:space="0" w:color="auto"/>
            </w:tcBorders>
            <w:shd w:val="clear" w:color="000000" w:fill="FFFFFF"/>
            <w:vAlign w:val="center"/>
            <w:hideMark/>
          </w:tcPr>
          <w:p w14:paraId="4105F4DA" w14:textId="77777777" w:rsidR="00454C77" w:rsidRPr="00454C77" w:rsidRDefault="00454C77" w:rsidP="00454C77">
            <w:pPr>
              <w:rPr>
                <w:rFonts w:cs="Times New Roman"/>
                <w:sz w:val="20"/>
                <w:szCs w:val="20"/>
                <w:lang w:val="en"/>
              </w:rPr>
            </w:pPr>
            <w:r w:rsidRPr="00454C77">
              <w:rPr>
                <w:rFonts w:cs="Times New Roman"/>
                <w:sz w:val="20"/>
                <w:szCs w:val="20"/>
                <w:lang w:val="en"/>
              </w:rPr>
              <w:t>3</w:t>
            </w:r>
          </w:p>
        </w:tc>
        <w:tc>
          <w:tcPr>
            <w:tcW w:w="249" w:type="pct"/>
            <w:tcBorders>
              <w:top w:val="nil"/>
              <w:left w:val="nil"/>
              <w:bottom w:val="single" w:sz="4" w:space="0" w:color="auto"/>
              <w:right w:val="single" w:sz="4" w:space="0" w:color="auto"/>
            </w:tcBorders>
            <w:shd w:val="clear" w:color="000000" w:fill="FFFFFF"/>
            <w:vAlign w:val="center"/>
          </w:tcPr>
          <w:p w14:paraId="1C8F3660" w14:textId="2FFBF7E1" w:rsidR="00454C77" w:rsidRPr="00454C77" w:rsidRDefault="005468E2" w:rsidP="00454C77">
            <w:pPr>
              <w:rPr>
                <w:rFonts w:cs="Times New Roman"/>
                <w:sz w:val="20"/>
                <w:szCs w:val="20"/>
                <w:lang w:val="en"/>
              </w:rPr>
            </w:pPr>
            <w:r>
              <w:rPr>
                <w:rFonts w:cs="Times New Roman"/>
                <w:sz w:val="20"/>
                <w:szCs w:val="20"/>
                <w:lang w:val="en"/>
              </w:rPr>
              <w:t>1</w:t>
            </w:r>
          </w:p>
        </w:tc>
        <w:tc>
          <w:tcPr>
            <w:tcW w:w="249" w:type="pct"/>
            <w:tcBorders>
              <w:top w:val="nil"/>
              <w:left w:val="nil"/>
              <w:bottom w:val="single" w:sz="4" w:space="0" w:color="auto"/>
              <w:right w:val="single" w:sz="4" w:space="0" w:color="auto"/>
            </w:tcBorders>
            <w:shd w:val="clear" w:color="000000" w:fill="FFFFFF"/>
            <w:vAlign w:val="center"/>
            <w:hideMark/>
          </w:tcPr>
          <w:p w14:paraId="3D25B8EC"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249" w:type="pct"/>
            <w:tcBorders>
              <w:top w:val="nil"/>
              <w:left w:val="nil"/>
              <w:bottom w:val="single" w:sz="4" w:space="0" w:color="auto"/>
              <w:right w:val="single" w:sz="4" w:space="0" w:color="auto"/>
            </w:tcBorders>
            <w:shd w:val="clear" w:color="000000" w:fill="FFFFFF"/>
            <w:vAlign w:val="center"/>
            <w:hideMark/>
          </w:tcPr>
          <w:p w14:paraId="6B340A7A"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191" w:type="pct"/>
            <w:tcBorders>
              <w:top w:val="nil"/>
              <w:left w:val="nil"/>
              <w:bottom w:val="single" w:sz="4" w:space="0" w:color="auto"/>
              <w:right w:val="single" w:sz="4" w:space="0" w:color="auto"/>
            </w:tcBorders>
            <w:shd w:val="clear" w:color="000000" w:fill="FFFFFF"/>
            <w:vAlign w:val="center"/>
            <w:hideMark/>
          </w:tcPr>
          <w:p w14:paraId="4682D4DE"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253" w:type="pct"/>
            <w:tcBorders>
              <w:top w:val="nil"/>
              <w:left w:val="nil"/>
              <w:bottom w:val="single" w:sz="4" w:space="0" w:color="auto"/>
              <w:right w:val="single" w:sz="4" w:space="0" w:color="auto"/>
            </w:tcBorders>
            <w:shd w:val="clear" w:color="000000" w:fill="FFFFFF"/>
            <w:vAlign w:val="center"/>
            <w:hideMark/>
          </w:tcPr>
          <w:p w14:paraId="242D2DE1"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454" w:type="pct"/>
            <w:tcBorders>
              <w:top w:val="nil"/>
              <w:left w:val="nil"/>
              <w:bottom w:val="single" w:sz="4" w:space="0" w:color="auto"/>
              <w:right w:val="single" w:sz="4" w:space="0" w:color="auto"/>
            </w:tcBorders>
            <w:shd w:val="clear" w:color="000000" w:fill="FFFFFF"/>
            <w:vAlign w:val="center"/>
            <w:hideMark/>
          </w:tcPr>
          <w:p w14:paraId="7445D36C"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336" w:type="pct"/>
            <w:tcBorders>
              <w:top w:val="nil"/>
              <w:left w:val="nil"/>
              <w:bottom w:val="single" w:sz="4" w:space="0" w:color="auto"/>
              <w:right w:val="single" w:sz="4" w:space="0" w:color="auto"/>
            </w:tcBorders>
            <w:shd w:val="clear" w:color="auto" w:fill="auto"/>
            <w:noWrap/>
            <w:vAlign w:val="center"/>
            <w:hideMark/>
          </w:tcPr>
          <w:p w14:paraId="35CCC966" w14:textId="77777777" w:rsidR="00454C77" w:rsidRPr="00454C77" w:rsidRDefault="00454C77" w:rsidP="00454C77">
            <w:pPr>
              <w:rPr>
                <w:rFonts w:cs="Times New Roman"/>
                <w:sz w:val="20"/>
                <w:szCs w:val="20"/>
                <w:lang w:val="en"/>
              </w:rPr>
            </w:pPr>
            <w:r w:rsidRPr="00454C77">
              <w:rPr>
                <w:rFonts w:cs="Times New Roman"/>
                <w:sz w:val="20"/>
                <w:szCs w:val="20"/>
                <w:lang w:val="en"/>
              </w:rPr>
              <w:t>0.0</w:t>
            </w:r>
          </w:p>
        </w:tc>
      </w:tr>
      <w:tr w:rsidR="005468E2" w:rsidRPr="00454C77" w14:paraId="640DCBC2" w14:textId="77777777" w:rsidTr="003021FF">
        <w:trPr>
          <w:trHeight w:val="300"/>
        </w:trPr>
        <w:tc>
          <w:tcPr>
            <w:tcW w:w="2151" w:type="pct"/>
            <w:tcBorders>
              <w:top w:val="nil"/>
              <w:left w:val="single" w:sz="4" w:space="0" w:color="auto"/>
              <w:bottom w:val="single" w:sz="4" w:space="0" w:color="auto"/>
              <w:right w:val="single" w:sz="4" w:space="0" w:color="auto"/>
            </w:tcBorders>
            <w:shd w:val="clear" w:color="000000" w:fill="FFFFFF"/>
            <w:hideMark/>
          </w:tcPr>
          <w:p w14:paraId="07B081B6" w14:textId="5DA46A2C" w:rsidR="00454C77" w:rsidRPr="00454C77" w:rsidRDefault="005468E2" w:rsidP="00454C77">
            <w:pPr>
              <w:rPr>
                <w:rFonts w:cs="Times New Roman"/>
                <w:sz w:val="20"/>
                <w:szCs w:val="20"/>
                <w:lang w:val="en"/>
              </w:rPr>
            </w:pPr>
            <w:r w:rsidRPr="00454C77">
              <w:rPr>
                <w:rFonts w:cs="Times New Roman"/>
                <w:sz w:val="20"/>
                <w:szCs w:val="20"/>
                <w:lang w:val="en"/>
              </w:rPr>
              <w:t xml:space="preserve">Mining </w:t>
            </w:r>
            <w:r w:rsidR="008923E4">
              <w:rPr>
                <w:rFonts w:cs="Times New Roman"/>
                <w:sz w:val="20"/>
                <w:szCs w:val="20"/>
                <w:lang w:val="en"/>
              </w:rPr>
              <w:t>and</w:t>
            </w:r>
            <w:r w:rsidRPr="00454C77">
              <w:rPr>
                <w:rFonts w:cs="Times New Roman"/>
                <w:sz w:val="20"/>
                <w:szCs w:val="20"/>
                <w:lang w:val="en"/>
              </w:rPr>
              <w:t xml:space="preserve"> Quarry</w:t>
            </w:r>
          </w:p>
        </w:tc>
        <w:tc>
          <w:tcPr>
            <w:tcW w:w="373" w:type="pct"/>
            <w:tcBorders>
              <w:top w:val="nil"/>
              <w:left w:val="nil"/>
              <w:bottom w:val="single" w:sz="4" w:space="0" w:color="auto"/>
              <w:right w:val="single" w:sz="4" w:space="0" w:color="auto"/>
            </w:tcBorders>
            <w:shd w:val="clear" w:color="000000" w:fill="FFFFFF"/>
            <w:vAlign w:val="center"/>
            <w:hideMark/>
          </w:tcPr>
          <w:p w14:paraId="196CD266" w14:textId="77777777" w:rsidR="00454C77" w:rsidRPr="00454C77" w:rsidRDefault="00454C77" w:rsidP="00454C77">
            <w:pPr>
              <w:rPr>
                <w:rFonts w:cs="Times New Roman"/>
                <w:sz w:val="20"/>
                <w:szCs w:val="20"/>
                <w:lang w:val="en"/>
              </w:rPr>
            </w:pPr>
            <w:r w:rsidRPr="00454C77">
              <w:rPr>
                <w:rFonts w:cs="Times New Roman"/>
                <w:sz w:val="20"/>
                <w:szCs w:val="20"/>
                <w:lang w:val="en"/>
              </w:rPr>
              <w:t>10</w:t>
            </w:r>
          </w:p>
        </w:tc>
        <w:tc>
          <w:tcPr>
            <w:tcW w:w="248" w:type="pct"/>
            <w:tcBorders>
              <w:top w:val="nil"/>
              <w:left w:val="nil"/>
              <w:bottom w:val="single" w:sz="4" w:space="0" w:color="auto"/>
              <w:right w:val="single" w:sz="4" w:space="0" w:color="auto"/>
            </w:tcBorders>
            <w:shd w:val="clear" w:color="000000" w:fill="FFFFFF"/>
            <w:vAlign w:val="center"/>
          </w:tcPr>
          <w:p w14:paraId="7ED05E21" w14:textId="3A92023E" w:rsidR="00454C77" w:rsidRPr="00454C77" w:rsidRDefault="005468E2" w:rsidP="00454C77">
            <w:pPr>
              <w:rPr>
                <w:rFonts w:cs="Times New Roman"/>
                <w:sz w:val="20"/>
                <w:szCs w:val="20"/>
                <w:lang w:val="en"/>
              </w:rPr>
            </w:pPr>
            <w:r>
              <w:rPr>
                <w:rFonts w:cs="Times New Roman"/>
                <w:sz w:val="20"/>
                <w:szCs w:val="20"/>
                <w:lang w:val="en"/>
              </w:rPr>
              <w:t>1</w:t>
            </w:r>
          </w:p>
        </w:tc>
        <w:tc>
          <w:tcPr>
            <w:tcW w:w="248" w:type="pct"/>
            <w:tcBorders>
              <w:top w:val="nil"/>
              <w:left w:val="nil"/>
              <w:bottom w:val="single" w:sz="4" w:space="0" w:color="auto"/>
              <w:right w:val="single" w:sz="4" w:space="0" w:color="auto"/>
            </w:tcBorders>
            <w:shd w:val="clear" w:color="000000" w:fill="FFFFFF"/>
            <w:vAlign w:val="center"/>
            <w:hideMark/>
          </w:tcPr>
          <w:p w14:paraId="1AB81858" w14:textId="77777777" w:rsidR="00454C77" w:rsidRPr="00454C77" w:rsidRDefault="00454C77" w:rsidP="00454C77">
            <w:pPr>
              <w:rPr>
                <w:rFonts w:cs="Times New Roman"/>
                <w:sz w:val="20"/>
                <w:szCs w:val="20"/>
                <w:lang w:val="en"/>
              </w:rPr>
            </w:pPr>
            <w:r w:rsidRPr="00454C77">
              <w:rPr>
                <w:rFonts w:cs="Times New Roman"/>
                <w:sz w:val="20"/>
                <w:szCs w:val="20"/>
                <w:lang w:val="en"/>
              </w:rPr>
              <w:t>2</w:t>
            </w:r>
          </w:p>
        </w:tc>
        <w:tc>
          <w:tcPr>
            <w:tcW w:w="249" w:type="pct"/>
            <w:tcBorders>
              <w:top w:val="nil"/>
              <w:left w:val="nil"/>
              <w:bottom w:val="single" w:sz="4" w:space="0" w:color="auto"/>
              <w:right w:val="single" w:sz="4" w:space="0" w:color="auto"/>
            </w:tcBorders>
            <w:shd w:val="clear" w:color="000000" w:fill="FFFFFF"/>
            <w:vAlign w:val="center"/>
            <w:hideMark/>
          </w:tcPr>
          <w:p w14:paraId="238AA14A"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249" w:type="pct"/>
            <w:tcBorders>
              <w:top w:val="nil"/>
              <w:left w:val="nil"/>
              <w:bottom w:val="single" w:sz="4" w:space="0" w:color="auto"/>
              <w:right w:val="single" w:sz="4" w:space="0" w:color="auto"/>
            </w:tcBorders>
            <w:shd w:val="clear" w:color="000000" w:fill="FFFFFF"/>
            <w:vAlign w:val="center"/>
            <w:hideMark/>
          </w:tcPr>
          <w:p w14:paraId="185A6C00" w14:textId="3DD3050F" w:rsidR="00454C77" w:rsidRPr="00454C77" w:rsidRDefault="005468E2" w:rsidP="00454C77">
            <w:pPr>
              <w:rPr>
                <w:rFonts w:cs="Times New Roman"/>
                <w:sz w:val="20"/>
                <w:szCs w:val="20"/>
                <w:lang w:val="en"/>
              </w:rPr>
            </w:pPr>
            <w:r>
              <w:rPr>
                <w:rFonts w:cs="Times New Roman"/>
                <w:sz w:val="20"/>
                <w:szCs w:val="20"/>
                <w:lang w:val="en"/>
              </w:rPr>
              <w:t>1</w:t>
            </w:r>
          </w:p>
        </w:tc>
        <w:tc>
          <w:tcPr>
            <w:tcW w:w="249" w:type="pct"/>
            <w:tcBorders>
              <w:top w:val="nil"/>
              <w:left w:val="nil"/>
              <w:bottom w:val="single" w:sz="4" w:space="0" w:color="auto"/>
              <w:right w:val="single" w:sz="4" w:space="0" w:color="auto"/>
            </w:tcBorders>
            <w:shd w:val="clear" w:color="000000" w:fill="FFFFFF"/>
            <w:vAlign w:val="center"/>
            <w:hideMark/>
          </w:tcPr>
          <w:p w14:paraId="5FEE06DA" w14:textId="11EBD665" w:rsidR="00454C77" w:rsidRPr="00454C77" w:rsidRDefault="005468E2" w:rsidP="00454C77">
            <w:pPr>
              <w:rPr>
                <w:rFonts w:cs="Times New Roman"/>
                <w:sz w:val="20"/>
                <w:szCs w:val="20"/>
                <w:lang w:val="en"/>
              </w:rPr>
            </w:pPr>
            <w:r>
              <w:rPr>
                <w:rFonts w:cs="Times New Roman"/>
                <w:sz w:val="20"/>
                <w:szCs w:val="20"/>
                <w:lang w:val="en"/>
              </w:rPr>
              <w:t>1</w:t>
            </w:r>
          </w:p>
        </w:tc>
        <w:tc>
          <w:tcPr>
            <w:tcW w:w="191" w:type="pct"/>
            <w:tcBorders>
              <w:top w:val="nil"/>
              <w:left w:val="nil"/>
              <w:bottom w:val="single" w:sz="4" w:space="0" w:color="auto"/>
              <w:right w:val="single" w:sz="4" w:space="0" w:color="auto"/>
            </w:tcBorders>
            <w:shd w:val="clear" w:color="000000" w:fill="FFFFFF"/>
            <w:vAlign w:val="center"/>
            <w:hideMark/>
          </w:tcPr>
          <w:p w14:paraId="4989C4A4"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253" w:type="pct"/>
            <w:tcBorders>
              <w:top w:val="nil"/>
              <w:left w:val="nil"/>
              <w:bottom w:val="single" w:sz="4" w:space="0" w:color="auto"/>
              <w:right w:val="single" w:sz="4" w:space="0" w:color="auto"/>
            </w:tcBorders>
            <w:shd w:val="clear" w:color="000000" w:fill="FFFFFF"/>
            <w:vAlign w:val="center"/>
            <w:hideMark/>
          </w:tcPr>
          <w:p w14:paraId="4549B38D"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454" w:type="pct"/>
            <w:tcBorders>
              <w:top w:val="nil"/>
              <w:left w:val="nil"/>
              <w:bottom w:val="single" w:sz="4" w:space="0" w:color="auto"/>
              <w:right w:val="single" w:sz="4" w:space="0" w:color="auto"/>
            </w:tcBorders>
            <w:shd w:val="clear" w:color="000000" w:fill="FFFFFF"/>
            <w:vAlign w:val="center"/>
            <w:hideMark/>
          </w:tcPr>
          <w:p w14:paraId="3779F83F" w14:textId="77777777" w:rsidR="00454C77" w:rsidRPr="00454C77" w:rsidRDefault="00454C77" w:rsidP="00454C77">
            <w:pPr>
              <w:rPr>
                <w:rFonts w:cs="Times New Roman"/>
                <w:sz w:val="20"/>
                <w:szCs w:val="20"/>
                <w:lang w:val="en"/>
              </w:rPr>
            </w:pPr>
            <w:r w:rsidRPr="00454C77">
              <w:rPr>
                <w:rFonts w:cs="Times New Roman"/>
                <w:sz w:val="20"/>
                <w:szCs w:val="20"/>
                <w:lang w:val="en"/>
              </w:rPr>
              <w:t>0</w:t>
            </w:r>
          </w:p>
        </w:tc>
        <w:tc>
          <w:tcPr>
            <w:tcW w:w="336" w:type="pct"/>
            <w:tcBorders>
              <w:top w:val="nil"/>
              <w:left w:val="nil"/>
              <w:bottom w:val="single" w:sz="4" w:space="0" w:color="auto"/>
              <w:right w:val="single" w:sz="4" w:space="0" w:color="auto"/>
            </w:tcBorders>
            <w:shd w:val="clear" w:color="auto" w:fill="auto"/>
            <w:noWrap/>
            <w:vAlign w:val="center"/>
            <w:hideMark/>
          </w:tcPr>
          <w:p w14:paraId="5D35626D" w14:textId="77777777" w:rsidR="00454C77" w:rsidRPr="00454C77" w:rsidRDefault="00454C77" w:rsidP="00454C77">
            <w:pPr>
              <w:rPr>
                <w:rFonts w:cs="Times New Roman"/>
                <w:sz w:val="20"/>
                <w:szCs w:val="20"/>
                <w:lang w:val="en"/>
              </w:rPr>
            </w:pPr>
            <w:r w:rsidRPr="00454C77">
              <w:rPr>
                <w:rFonts w:cs="Times New Roman"/>
                <w:sz w:val="20"/>
                <w:szCs w:val="20"/>
                <w:lang w:val="en"/>
              </w:rPr>
              <w:t>0.0</w:t>
            </w:r>
          </w:p>
        </w:tc>
      </w:tr>
      <w:tr w:rsidR="005468E2" w:rsidRPr="00454C77" w14:paraId="43CA9853" w14:textId="77777777" w:rsidTr="005468E2">
        <w:trPr>
          <w:trHeight w:val="300"/>
        </w:trPr>
        <w:tc>
          <w:tcPr>
            <w:tcW w:w="2151" w:type="pct"/>
            <w:tcBorders>
              <w:top w:val="nil"/>
              <w:left w:val="single" w:sz="4" w:space="0" w:color="auto"/>
              <w:bottom w:val="single" w:sz="4" w:space="0" w:color="auto"/>
              <w:right w:val="single" w:sz="4" w:space="0" w:color="auto"/>
            </w:tcBorders>
            <w:shd w:val="clear" w:color="000000" w:fill="FFFFFF"/>
            <w:hideMark/>
          </w:tcPr>
          <w:p w14:paraId="004EBB5B" w14:textId="0789F553" w:rsidR="00454C77" w:rsidRPr="00454C77" w:rsidRDefault="005468E2" w:rsidP="00454C77">
            <w:pPr>
              <w:rPr>
                <w:rFonts w:cs="Times New Roman"/>
                <w:sz w:val="20"/>
                <w:szCs w:val="20"/>
                <w:lang w:val="en"/>
              </w:rPr>
            </w:pPr>
            <w:r w:rsidRPr="00454C77">
              <w:rPr>
                <w:rFonts w:cs="Times New Roman"/>
                <w:sz w:val="20"/>
                <w:szCs w:val="20"/>
                <w:lang w:val="en"/>
              </w:rPr>
              <w:t>Total</w:t>
            </w:r>
          </w:p>
        </w:tc>
        <w:tc>
          <w:tcPr>
            <w:tcW w:w="373" w:type="pct"/>
            <w:tcBorders>
              <w:top w:val="nil"/>
              <w:left w:val="nil"/>
              <w:bottom w:val="single" w:sz="4" w:space="0" w:color="auto"/>
              <w:right w:val="single" w:sz="4" w:space="0" w:color="auto"/>
            </w:tcBorders>
            <w:shd w:val="clear" w:color="000000" w:fill="FFFFFF"/>
            <w:vAlign w:val="center"/>
            <w:hideMark/>
          </w:tcPr>
          <w:p w14:paraId="6776386B" w14:textId="77777777" w:rsidR="00454C77" w:rsidRPr="00454C77" w:rsidRDefault="00454C77" w:rsidP="00454C77">
            <w:pPr>
              <w:rPr>
                <w:rFonts w:cs="Times New Roman"/>
                <w:sz w:val="20"/>
                <w:szCs w:val="20"/>
                <w:lang w:val="en"/>
              </w:rPr>
            </w:pPr>
            <w:r w:rsidRPr="00454C77">
              <w:rPr>
                <w:rFonts w:cs="Times New Roman"/>
                <w:sz w:val="20"/>
                <w:szCs w:val="20"/>
                <w:lang w:val="en"/>
              </w:rPr>
              <w:t>1,207</w:t>
            </w:r>
          </w:p>
        </w:tc>
        <w:tc>
          <w:tcPr>
            <w:tcW w:w="248" w:type="pct"/>
            <w:tcBorders>
              <w:top w:val="nil"/>
              <w:left w:val="nil"/>
              <w:bottom w:val="single" w:sz="4" w:space="0" w:color="auto"/>
              <w:right w:val="single" w:sz="4" w:space="0" w:color="auto"/>
            </w:tcBorders>
            <w:shd w:val="clear" w:color="000000" w:fill="FFFFFF"/>
            <w:vAlign w:val="center"/>
            <w:hideMark/>
          </w:tcPr>
          <w:p w14:paraId="3D5F6113" w14:textId="08BC2577" w:rsidR="00454C77" w:rsidRPr="00454C77" w:rsidRDefault="005468E2" w:rsidP="00454C77">
            <w:pPr>
              <w:rPr>
                <w:rFonts w:cs="Times New Roman"/>
                <w:sz w:val="20"/>
                <w:szCs w:val="20"/>
                <w:lang w:val="en"/>
              </w:rPr>
            </w:pPr>
            <w:r>
              <w:rPr>
                <w:rFonts w:cs="Times New Roman"/>
                <w:sz w:val="20"/>
                <w:szCs w:val="20"/>
                <w:lang w:val="en"/>
              </w:rPr>
              <w:t>100</w:t>
            </w:r>
          </w:p>
        </w:tc>
        <w:tc>
          <w:tcPr>
            <w:tcW w:w="248" w:type="pct"/>
            <w:tcBorders>
              <w:top w:val="nil"/>
              <w:left w:val="nil"/>
              <w:bottom w:val="single" w:sz="4" w:space="0" w:color="auto"/>
              <w:right w:val="single" w:sz="4" w:space="0" w:color="auto"/>
            </w:tcBorders>
            <w:shd w:val="clear" w:color="000000" w:fill="FFFFFF"/>
            <w:vAlign w:val="center"/>
            <w:hideMark/>
          </w:tcPr>
          <w:p w14:paraId="0F1BF5F7" w14:textId="77777777" w:rsidR="00454C77" w:rsidRPr="00454C77" w:rsidRDefault="00454C77" w:rsidP="00454C77">
            <w:pPr>
              <w:rPr>
                <w:rFonts w:cs="Times New Roman"/>
                <w:sz w:val="20"/>
                <w:szCs w:val="20"/>
                <w:lang w:val="en"/>
              </w:rPr>
            </w:pPr>
            <w:r w:rsidRPr="00454C77">
              <w:rPr>
                <w:rFonts w:cs="Times New Roman"/>
                <w:sz w:val="20"/>
                <w:szCs w:val="20"/>
                <w:lang w:val="en"/>
              </w:rPr>
              <w:t>458</w:t>
            </w:r>
          </w:p>
        </w:tc>
        <w:tc>
          <w:tcPr>
            <w:tcW w:w="249" w:type="pct"/>
            <w:tcBorders>
              <w:top w:val="nil"/>
              <w:left w:val="nil"/>
              <w:bottom w:val="single" w:sz="4" w:space="0" w:color="auto"/>
              <w:right w:val="single" w:sz="4" w:space="0" w:color="auto"/>
            </w:tcBorders>
            <w:shd w:val="clear" w:color="000000" w:fill="FFFFFF"/>
            <w:vAlign w:val="center"/>
            <w:hideMark/>
          </w:tcPr>
          <w:p w14:paraId="3EB7B2F6" w14:textId="7C161F5B" w:rsidR="00454C77" w:rsidRPr="00454C77" w:rsidRDefault="005468E2" w:rsidP="00454C77">
            <w:pPr>
              <w:rPr>
                <w:rFonts w:cs="Times New Roman"/>
                <w:sz w:val="20"/>
                <w:szCs w:val="20"/>
                <w:lang w:val="en"/>
              </w:rPr>
            </w:pPr>
            <w:r>
              <w:rPr>
                <w:rFonts w:cs="Times New Roman"/>
                <w:sz w:val="20"/>
                <w:szCs w:val="20"/>
                <w:lang w:val="en"/>
              </w:rPr>
              <w:t>100</w:t>
            </w:r>
          </w:p>
        </w:tc>
        <w:tc>
          <w:tcPr>
            <w:tcW w:w="249" w:type="pct"/>
            <w:tcBorders>
              <w:top w:val="nil"/>
              <w:left w:val="nil"/>
              <w:bottom w:val="single" w:sz="4" w:space="0" w:color="auto"/>
              <w:right w:val="single" w:sz="4" w:space="0" w:color="auto"/>
            </w:tcBorders>
            <w:shd w:val="clear" w:color="000000" w:fill="FFFFFF"/>
            <w:vAlign w:val="center"/>
            <w:hideMark/>
          </w:tcPr>
          <w:p w14:paraId="285963FB" w14:textId="77777777" w:rsidR="00454C77" w:rsidRPr="00454C77" w:rsidRDefault="00454C77" w:rsidP="00454C77">
            <w:pPr>
              <w:rPr>
                <w:rFonts w:cs="Times New Roman"/>
                <w:sz w:val="20"/>
                <w:szCs w:val="20"/>
                <w:lang w:val="en"/>
              </w:rPr>
            </w:pPr>
            <w:r w:rsidRPr="00454C77">
              <w:rPr>
                <w:rFonts w:cs="Times New Roman"/>
                <w:sz w:val="20"/>
                <w:szCs w:val="20"/>
                <w:lang w:val="en"/>
              </w:rPr>
              <w:t>155</w:t>
            </w:r>
          </w:p>
        </w:tc>
        <w:tc>
          <w:tcPr>
            <w:tcW w:w="249" w:type="pct"/>
            <w:tcBorders>
              <w:top w:val="nil"/>
              <w:left w:val="nil"/>
              <w:bottom w:val="single" w:sz="4" w:space="0" w:color="auto"/>
              <w:right w:val="single" w:sz="4" w:space="0" w:color="auto"/>
            </w:tcBorders>
            <w:shd w:val="clear" w:color="000000" w:fill="FFFFFF"/>
            <w:vAlign w:val="center"/>
            <w:hideMark/>
          </w:tcPr>
          <w:p w14:paraId="085D5B25" w14:textId="0F04E1DE" w:rsidR="00454C77" w:rsidRPr="00454C77" w:rsidRDefault="005468E2" w:rsidP="00454C77">
            <w:pPr>
              <w:rPr>
                <w:rFonts w:cs="Times New Roman"/>
                <w:sz w:val="20"/>
                <w:szCs w:val="20"/>
                <w:lang w:val="en"/>
              </w:rPr>
            </w:pPr>
            <w:r>
              <w:rPr>
                <w:rFonts w:cs="Times New Roman"/>
                <w:sz w:val="20"/>
                <w:szCs w:val="20"/>
                <w:lang w:val="en"/>
              </w:rPr>
              <w:t>100</w:t>
            </w:r>
          </w:p>
        </w:tc>
        <w:tc>
          <w:tcPr>
            <w:tcW w:w="191" w:type="pct"/>
            <w:tcBorders>
              <w:top w:val="nil"/>
              <w:left w:val="nil"/>
              <w:bottom w:val="single" w:sz="4" w:space="0" w:color="auto"/>
              <w:right w:val="single" w:sz="4" w:space="0" w:color="auto"/>
            </w:tcBorders>
            <w:shd w:val="clear" w:color="000000" w:fill="FFFFFF"/>
            <w:vAlign w:val="center"/>
            <w:hideMark/>
          </w:tcPr>
          <w:p w14:paraId="007E4E72" w14:textId="77777777" w:rsidR="00454C77" w:rsidRPr="00454C77" w:rsidRDefault="00454C77" w:rsidP="00454C77">
            <w:pPr>
              <w:rPr>
                <w:rFonts w:cs="Times New Roman"/>
                <w:sz w:val="20"/>
                <w:szCs w:val="20"/>
                <w:lang w:val="en"/>
              </w:rPr>
            </w:pPr>
            <w:r w:rsidRPr="00454C77">
              <w:rPr>
                <w:rFonts w:cs="Times New Roman"/>
                <w:sz w:val="20"/>
                <w:szCs w:val="20"/>
                <w:lang w:val="en"/>
              </w:rPr>
              <w:t>24</w:t>
            </w:r>
          </w:p>
        </w:tc>
        <w:tc>
          <w:tcPr>
            <w:tcW w:w="253" w:type="pct"/>
            <w:tcBorders>
              <w:top w:val="nil"/>
              <w:left w:val="nil"/>
              <w:bottom w:val="single" w:sz="4" w:space="0" w:color="auto"/>
              <w:right w:val="single" w:sz="4" w:space="0" w:color="auto"/>
            </w:tcBorders>
            <w:shd w:val="clear" w:color="000000" w:fill="FFFFFF"/>
            <w:vAlign w:val="center"/>
            <w:hideMark/>
          </w:tcPr>
          <w:p w14:paraId="08942124" w14:textId="77777777" w:rsidR="00454C77" w:rsidRPr="00454C77" w:rsidRDefault="00454C77" w:rsidP="00454C77">
            <w:pPr>
              <w:rPr>
                <w:rFonts w:cs="Times New Roman"/>
                <w:sz w:val="20"/>
                <w:szCs w:val="20"/>
                <w:lang w:val="en"/>
              </w:rPr>
            </w:pPr>
            <w:r w:rsidRPr="00454C77">
              <w:rPr>
                <w:rFonts w:cs="Times New Roman"/>
                <w:sz w:val="20"/>
                <w:szCs w:val="20"/>
                <w:lang w:val="en"/>
              </w:rPr>
              <w:t>15</w:t>
            </w:r>
          </w:p>
        </w:tc>
        <w:tc>
          <w:tcPr>
            <w:tcW w:w="454" w:type="pct"/>
            <w:tcBorders>
              <w:top w:val="nil"/>
              <w:left w:val="nil"/>
              <w:bottom w:val="single" w:sz="4" w:space="0" w:color="auto"/>
              <w:right w:val="single" w:sz="4" w:space="0" w:color="auto"/>
            </w:tcBorders>
            <w:shd w:val="clear" w:color="000000" w:fill="FFFFFF"/>
            <w:vAlign w:val="center"/>
            <w:hideMark/>
          </w:tcPr>
          <w:p w14:paraId="35C81E9F" w14:textId="77777777" w:rsidR="00454C77" w:rsidRPr="00454C77" w:rsidRDefault="00454C77" w:rsidP="00454C77">
            <w:pPr>
              <w:rPr>
                <w:rFonts w:cs="Times New Roman"/>
                <w:sz w:val="20"/>
                <w:szCs w:val="20"/>
                <w:lang w:val="en"/>
              </w:rPr>
            </w:pPr>
            <w:r w:rsidRPr="00454C77">
              <w:rPr>
                <w:rFonts w:cs="Times New Roman"/>
                <w:sz w:val="20"/>
                <w:szCs w:val="20"/>
                <w:lang w:val="en"/>
              </w:rPr>
              <w:t>172,683</w:t>
            </w:r>
          </w:p>
        </w:tc>
        <w:tc>
          <w:tcPr>
            <w:tcW w:w="336" w:type="pct"/>
            <w:tcBorders>
              <w:top w:val="nil"/>
              <w:left w:val="nil"/>
              <w:bottom w:val="single" w:sz="4" w:space="0" w:color="auto"/>
              <w:right w:val="single" w:sz="4" w:space="0" w:color="auto"/>
            </w:tcBorders>
            <w:shd w:val="clear" w:color="auto" w:fill="auto"/>
            <w:noWrap/>
            <w:vAlign w:val="center"/>
            <w:hideMark/>
          </w:tcPr>
          <w:p w14:paraId="594B961C" w14:textId="77777777" w:rsidR="00454C77" w:rsidRPr="00454C77" w:rsidRDefault="00454C77" w:rsidP="00454C77">
            <w:pPr>
              <w:rPr>
                <w:rFonts w:cs="Times New Roman"/>
                <w:sz w:val="20"/>
                <w:szCs w:val="20"/>
                <w:lang w:val="en"/>
              </w:rPr>
            </w:pPr>
            <w:r w:rsidRPr="00454C77">
              <w:rPr>
                <w:rFonts w:cs="Times New Roman"/>
                <w:sz w:val="20"/>
                <w:szCs w:val="20"/>
                <w:lang w:val="en"/>
              </w:rPr>
              <w:t>100.0</w:t>
            </w:r>
          </w:p>
        </w:tc>
      </w:tr>
    </w:tbl>
    <w:p w14:paraId="66FCDC64" w14:textId="18446EE3" w:rsidR="005468E2" w:rsidRPr="00C31C50" w:rsidRDefault="005468E2" w:rsidP="003021FF">
      <w:pPr>
        <w:spacing w:after="200" w:line="276" w:lineRule="auto"/>
        <w:jc w:val="center"/>
        <w:rPr>
          <w:rFonts w:cs="Times New Roman"/>
          <w:sz w:val="18"/>
          <w:szCs w:val="18"/>
          <w:lang w:val="en"/>
        </w:rPr>
      </w:pPr>
      <w:r w:rsidRPr="00C31C50">
        <w:rPr>
          <w:rFonts w:cs="Times New Roman"/>
          <w:sz w:val="18"/>
          <w:szCs w:val="18"/>
          <w:lang w:val="en"/>
        </w:rPr>
        <w:t xml:space="preserve">Source: </w:t>
      </w:r>
      <w:bookmarkStart w:id="18" w:name="_Hlk106786533"/>
      <w:r w:rsidRPr="00C31C50">
        <w:rPr>
          <w:rFonts w:cs="Times New Roman"/>
          <w:sz w:val="18"/>
          <w:szCs w:val="18"/>
          <w:lang w:val="en"/>
        </w:rPr>
        <w:t xml:space="preserve">MoLSS </w:t>
      </w:r>
      <w:r w:rsidRPr="00C31C50">
        <w:rPr>
          <w:rFonts w:cs="Times New Roman"/>
          <w:bCs/>
          <w:sz w:val="18"/>
          <w:szCs w:val="18"/>
        </w:rPr>
        <w:t xml:space="preserve">(Department of Guidance </w:t>
      </w:r>
      <w:r w:rsidR="008923E4">
        <w:rPr>
          <w:rFonts w:cs="Times New Roman"/>
          <w:bCs/>
          <w:sz w:val="18"/>
          <w:szCs w:val="18"/>
        </w:rPr>
        <w:t>and</w:t>
      </w:r>
      <w:r w:rsidRPr="00C31C50">
        <w:rPr>
          <w:rFonts w:cs="Times New Roman"/>
          <w:bCs/>
          <w:sz w:val="18"/>
          <w:szCs w:val="18"/>
        </w:rPr>
        <w:t xml:space="preserve"> Inspection</w:t>
      </w:r>
      <w:bookmarkEnd w:id="18"/>
      <w:r w:rsidR="00C31C50" w:rsidRPr="00C31C50">
        <w:rPr>
          <w:rFonts w:cs="Times New Roman"/>
          <w:bCs/>
          <w:sz w:val="18"/>
          <w:szCs w:val="18"/>
        </w:rPr>
        <w:t>)</w:t>
      </w:r>
    </w:p>
    <w:p w14:paraId="3F5D1C63" w14:textId="3330DD64" w:rsidR="00454C77" w:rsidRPr="00454C77" w:rsidRDefault="00454C77" w:rsidP="00454C77">
      <w:pPr>
        <w:jc w:val="both"/>
        <w:rPr>
          <w:rFonts w:cs="Times New Roman"/>
          <w:sz w:val="22"/>
          <w:szCs w:val="22"/>
          <w:lang w:val="en"/>
        </w:rPr>
      </w:pPr>
      <w:r w:rsidRPr="00454C77">
        <w:rPr>
          <w:rFonts w:cs="Times New Roman"/>
          <w:sz w:val="22"/>
          <w:szCs w:val="22"/>
          <w:lang w:val="en"/>
        </w:rPr>
        <w:t>When the distribution of mo</w:t>
      </w:r>
      <w:r w:rsidR="005468E2">
        <w:rPr>
          <w:rFonts w:cs="Times New Roman"/>
          <w:sz w:val="22"/>
          <w:szCs w:val="22"/>
          <w:lang w:val="en"/>
        </w:rPr>
        <w:t>b</w:t>
      </w:r>
      <w:r w:rsidRPr="00454C77">
        <w:rPr>
          <w:rFonts w:cs="Times New Roman"/>
          <w:sz w:val="22"/>
          <w:szCs w:val="22"/>
          <w:lang w:val="en"/>
        </w:rPr>
        <w:t>bing applications by sectors is examined, it is seen that the highest mo</w:t>
      </w:r>
      <w:r w:rsidR="005468E2">
        <w:rPr>
          <w:rFonts w:cs="Times New Roman"/>
          <w:sz w:val="22"/>
          <w:szCs w:val="22"/>
          <w:lang w:val="en"/>
        </w:rPr>
        <w:t>b</w:t>
      </w:r>
      <w:r w:rsidRPr="00454C77">
        <w:rPr>
          <w:rFonts w:cs="Times New Roman"/>
          <w:sz w:val="22"/>
          <w:szCs w:val="22"/>
          <w:lang w:val="en"/>
        </w:rPr>
        <w:t>bing event is in the "</w:t>
      </w:r>
      <w:r w:rsidR="003A797E">
        <w:rPr>
          <w:rFonts w:cs="Times New Roman"/>
          <w:sz w:val="22"/>
          <w:szCs w:val="22"/>
          <w:lang w:val="en"/>
        </w:rPr>
        <w:t>T</w:t>
      </w:r>
      <w:r w:rsidR="003A797E" w:rsidRPr="00454C77">
        <w:rPr>
          <w:rFonts w:cs="Times New Roman"/>
          <w:sz w:val="22"/>
          <w:szCs w:val="22"/>
          <w:lang w:val="en"/>
        </w:rPr>
        <w:t xml:space="preserve">rade, Office, Education </w:t>
      </w:r>
      <w:r w:rsidR="003A797E">
        <w:rPr>
          <w:rFonts w:cs="Times New Roman"/>
          <w:sz w:val="22"/>
          <w:szCs w:val="22"/>
          <w:lang w:val="en"/>
        </w:rPr>
        <w:t>and</w:t>
      </w:r>
      <w:r w:rsidR="003A797E" w:rsidRPr="00454C77">
        <w:rPr>
          <w:rFonts w:cs="Times New Roman"/>
          <w:sz w:val="22"/>
          <w:szCs w:val="22"/>
          <w:lang w:val="en"/>
        </w:rPr>
        <w:t xml:space="preserve"> Fine Arts</w:t>
      </w:r>
      <w:r w:rsidRPr="00454C77">
        <w:rPr>
          <w:rFonts w:cs="Times New Roman"/>
          <w:sz w:val="22"/>
          <w:szCs w:val="22"/>
          <w:lang w:val="en"/>
        </w:rPr>
        <w:t xml:space="preserve">" sector, while it is seen as Metal, General works, Health </w:t>
      </w:r>
      <w:r w:rsidR="008923E4">
        <w:rPr>
          <w:rFonts w:cs="Times New Roman"/>
          <w:sz w:val="22"/>
          <w:szCs w:val="22"/>
          <w:lang w:val="en"/>
        </w:rPr>
        <w:t>and</w:t>
      </w:r>
      <w:r w:rsidRPr="00454C77">
        <w:rPr>
          <w:rFonts w:cs="Times New Roman"/>
          <w:sz w:val="22"/>
          <w:szCs w:val="22"/>
          <w:lang w:val="en"/>
        </w:rPr>
        <w:t xml:space="preserve"> social services, accommodation </w:t>
      </w:r>
      <w:r w:rsidR="008923E4">
        <w:rPr>
          <w:rFonts w:cs="Times New Roman"/>
          <w:sz w:val="22"/>
          <w:szCs w:val="22"/>
          <w:lang w:val="en"/>
        </w:rPr>
        <w:t>and</w:t>
      </w:r>
      <w:r w:rsidRPr="00454C77">
        <w:rPr>
          <w:rFonts w:cs="Times New Roman"/>
          <w:sz w:val="22"/>
          <w:szCs w:val="22"/>
          <w:lang w:val="en"/>
        </w:rPr>
        <w:t xml:space="preserve"> entertainment works. It is seen that the rates of acceptance </w:t>
      </w:r>
      <w:r w:rsidR="008923E4">
        <w:rPr>
          <w:rFonts w:cs="Times New Roman"/>
          <w:sz w:val="22"/>
          <w:szCs w:val="22"/>
          <w:lang w:val="en"/>
        </w:rPr>
        <w:t>and</w:t>
      </w:r>
      <w:r w:rsidRPr="00454C77">
        <w:rPr>
          <w:rFonts w:cs="Times New Roman"/>
          <w:sz w:val="22"/>
          <w:szCs w:val="22"/>
          <w:lang w:val="en"/>
        </w:rPr>
        <w:t xml:space="preserve"> conclusion come to the fore in the same sectors.</w:t>
      </w:r>
    </w:p>
    <w:p w14:paraId="7216DF9F" w14:textId="77777777" w:rsidR="00454C77" w:rsidRPr="00454C77" w:rsidRDefault="00454C77" w:rsidP="00454C77">
      <w:pPr>
        <w:jc w:val="both"/>
        <w:rPr>
          <w:rFonts w:cs="Times New Roman"/>
          <w:sz w:val="22"/>
          <w:szCs w:val="22"/>
          <w:lang w:val="en"/>
        </w:rPr>
      </w:pPr>
    </w:p>
    <w:p w14:paraId="728DD8E9" w14:textId="49765958" w:rsidR="00454C77" w:rsidRPr="00454C77" w:rsidRDefault="00454C77" w:rsidP="00454C77">
      <w:pPr>
        <w:jc w:val="both"/>
        <w:rPr>
          <w:rFonts w:cs="Times New Roman"/>
          <w:sz w:val="22"/>
          <w:szCs w:val="22"/>
          <w:lang w:val="en"/>
        </w:rPr>
      </w:pPr>
      <w:r w:rsidRPr="00454C77">
        <w:rPr>
          <w:rFonts w:cs="Times New Roman"/>
          <w:sz w:val="22"/>
          <w:szCs w:val="22"/>
          <w:lang w:val="en"/>
        </w:rPr>
        <w:t xml:space="preserve">According to the IPC issuance rates, 70.8% in the Energy sector; It is seen that IPC is given in 25% in the weaving, ready-made clothing </w:t>
      </w:r>
      <w:r w:rsidR="008923E4">
        <w:rPr>
          <w:rFonts w:cs="Times New Roman"/>
          <w:sz w:val="22"/>
          <w:szCs w:val="22"/>
          <w:lang w:val="en"/>
        </w:rPr>
        <w:t>and</w:t>
      </w:r>
      <w:r w:rsidRPr="00454C77">
        <w:rPr>
          <w:rFonts w:cs="Times New Roman"/>
          <w:sz w:val="22"/>
          <w:szCs w:val="22"/>
          <w:lang w:val="en"/>
        </w:rPr>
        <w:t xml:space="preserve"> leather sector, 17% in the commerce, office, education </w:t>
      </w:r>
      <w:r w:rsidR="008923E4">
        <w:rPr>
          <w:rFonts w:cs="Times New Roman"/>
          <w:sz w:val="22"/>
          <w:szCs w:val="22"/>
          <w:lang w:val="en"/>
        </w:rPr>
        <w:t>and</w:t>
      </w:r>
      <w:r w:rsidRPr="00454C77">
        <w:rPr>
          <w:rFonts w:cs="Times New Roman"/>
          <w:sz w:val="22"/>
          <w:szCs w:val="22"/>
          <w:lang w:val="en"/>
        </w:rPr>
        <w:t xml:space="preserve"> fine arts, 17% in the metal sector </w:t>
      </w:r>
      <w:r w:rsidR="008923E4">
        <w:rPr>
          <w:rFonts w:cs="Times New Roman"/>
          <w:sz w:val="22"/>
          <w:szCs w:val="22"/>
          <w:lang w:val="en"/>
        </w:rPr>
        <w:t>and</w:t>
      </w:r>
      <w:r w:rsidRPr="00454C77">
        <w:rPr>
          <w:rFonts w:cs="Times New Roman"/>
          <w:sz w:val="22"/>
          <w:szCs w:val="22"/>
          <w:lang w:val="en"/>
        </w:rPr>
        <w:t xml:space="preserve"> 15% in the petroleum, chemical, rubber, plastic </w:t>
      </w:r>
      <w:r w:rsidR="008923E4">
        <w:rPr>
          <w:rFonts w:cs="Times New Roman"/>
          <w:sz w:val="22"/>
          <w:szCs w:val="22"/>
          <w:lang w:val="en"/>
        </w:rPr>
        <w:t>and</w:t>
      </w:r>
      <w:r w:rsidRPr="00454C77">
        <w:rPr>
          <w:rFonts w:cs="Times New Roman"/>
          <w:sz w:val="22"/>
          <w:szCs w:val="22"/>
          <w:lang w:val="en"/>
        </w:rPr>
        <w:t xml:space="preserve"> pharmaceutical sectors.</w:t>
      </w:r>
    </w:p>
    <w:p w14:paraId="46C7501D" w14:textId="46E28E00" w:rsidR="00454C77" w:rsidRPr="00454C77" w:rsidRDefault="00454C77" w:rsidP="00454C77">
      <w:pPr>
        <w:jc w:val="both"/>
        <w:rPr>
          <w:rFonts w:cs="Times New Roman"/>
          <w:sz w:val="22"/>
          <w:szCs w:val="22"/>
          <w:lang w:val="en"/>
        </w:rPr>
      </w:pPr>
      <w:r w:rsidRPr="00454C77">
        <w:rPr>
          <w:rFonts w:cs="Times New Roman"/>
          <w:sz w:val="22"/>
          <w:szCs w:val="22"/>
          <w:lang w:val="en"/>
        </w:rPr>
        <w:t xml:space="preserve">The highest rate of fines in terms of amount is seen in the Energy sector (41%), while this rate is seen as (32.9%) in the petroleum, chemical, rubber, plastic </w:t>
      </w:r>
      <w:r w:rsidR="008923E4">
        <w:rPr>
          <w:rFonts w:cs="Times New Roman"/>
          <w:sz w:val="22"/>
          <w:szCs w:val="22"/>
          <w:lang w:val="en"/>
        </w:rPr>
        <w:t>and</w:t>
      </w:r>
      <w:r w:rsidRPr="00454C77">
        <w:rPr>
          <w:rFonts w:cs="Times New Roman"/>
          <w:sz w:val="22"/>
          <w:szCs w:val="22"/>
          <w:lang w:val="en"/>
        </w:rPr>
        <w:t xml:space="preserve"> pharmaceutical sectors.</w:t>
      </w:r>
    </w:p>
    <w:p w14:paraId="675950E8" w14:textId="77777777" w:rsidR="00454C77" w:rsidRPr="00454C77" w:rsidRDefault="00454C77" w:rsidP="00454C77">
      <w:pPr>
        <w:rPr>
          <w:rFonts w:cs="Times New Roman"/>
          <w:sz w:val="22"/>
          <w:szCs w:val="22"/>
          <w:lang w:val="en"/>
        </w:rPr>
      </w:pPr>
    </w:p>
    <w:p w14:paraId="1332F451" w14:textId="4CF2C340" w:rsidR="00EE3FF0" w:rsidRPr="00FE0DD5" w:rsidRDefault="00EF5EE5" w:rsidP="00FE0DD5">
      <w:pPr>
        <w:pStyle w:val="Heading2"/>
      </w:pPr>
      <w:bookmarkStart w:id="19" w:name="_Toc110849983"/>
      <w:r w:rsidRPr="00FE0DD5">
        <w:t xml:space="preserve">3.4 </w:t>
      </w:r>
      <w:r w:rsidR="007D6993" w:rsidRPr="00FE0DD5">
        <w:t xml:space="preserve">Information from TIHEK – the Human Rights </w:t>
      </w:r>
      <w:r w:rsidR="008923E4" w:rsidRPr="00FE0DD5">
        <w:t>and</w:t>
      </w:r>
      <w:r w:rsidR="007D6993" w:rsidRPr="00FE0DD5">
        <w:t xml:space="preserve"> Equality Institution of </w:t>
      </w:r>
      <w:r w:rsidR="008178F7" w:rsidRPr="00FE0DD5">
        <w:t>Türkiye</w:t>
      </w:r>
      <w:bookmarkEnd w:id="19"/>
    </w:p>
    <w:p w14:paraId="77A88EA2" w14:textId="708A7254" w:rsidR="007D6993" w:rsidRPr="003021FF" w:rsidRDefault="007D6993" w:rsidP="003021FF">
      <w:pPr>
        <w:jc w:val="both"/>
        <w:rPr>
          <w:rFonts w:asciiTheme="minorHAnsi" w:hAnsiTheme="minorHAnsi" w:cstheme="minorHAnsi"/>
          <w:sz w:val="22"/>
          <w:szCs w:val="22"/>
        </w:rPr>
      </w:pPr>
      <w:r w:rsidRPr="003021FF">
        <w:rPr>
          <w:rFonts w:asciiTheme="minorHAnsi" w:hAnsiTheme="minorHAnsi" w:cstheme="minorHAnsi"/>
          <w:sz w:val="22"/>
          <w:szCs w:val="22"/>
        </w:rPr>
        <w:t>The report re</w:t>
      </w:r>
      <w:r w:rsidR="00C24D1F" w:rsidRPr="003021FF">
        <w:rPr>
          <w:rFonts w:asciiTheme="minorHAnsi" w:hAnsiTheme="minorHAnsi" w:cstheme="minorHAnsi"/>
          <w:sz w:val="22"/>
          <w:szCs w:val="22"/>
        </w:rPr>
        <w:t xml:space="preserve">ceived from the Human Rights </w:t>
      </w:r>
      <w:r w:rsidR="008923E4">
        <w:rPr>
          <w:rFonts w:asciiTheme="minorHAnsi" w:hAnsiTheme="minorHAnsi" w:cstheme="minorHAnsi"/>
          <w:sz w:val="22"/>
          <w:szCs w:val="22"/>
        </w:rPr>
        <w:t>and</w:t>
      </w:r>
      <w:r w:rsidR="00C24D1F" w:rsidRPr="003021FF">
        <w:rPr>
          <w:rFonts w:asciiTheme="minorHAnsi" w:hAnsiTheme="minorHAnsi" w:cstheme="minorHAnsi"/>
          <w:sz w:val="22"/>
          <w:szCs w:val="22"/>
        </w:rPr>
        <w:t xml:space="preserve"> Equality Institution of </w:t>
      </w:r>
      <w:r w:rsidR="008178F7">
        <w:rPr>
          <w:rFonts w:asciiTheme="minorHAnsi" w:hAnsiTheme="minorHAnsi" w:cstheme="minorHAnsi"/>
          <w:sz w:val="22"/>
          <w:szCs w:val="22"/>
        </w:rPr>
        <w:t>Türkiye</w:t>
      </w:r>
      <w:r w:rsidR="00C24D1F" w:rsidRPr="003021FF">
        <w:rPr>
          <w:rFonts w:asciiTheme="minorHAnsi" w:hAnsiTheme="minorHAnsi" w:cstheme="minorHAnsi"/>
          <w:sz w:val="22"/>
          <w:szCs w:val="22"/>
        </w:rPr>
        <w:t xml:space="preserve"> stated that w</w:t>
      </w:r>
      <w:r w:rsidRPr="003021FF">
        <w:rPr>
          <w:rFonts w:asciiTheme="minorHAnsi" w:hAnsiTheme="minorHAnsi" w:cstheme="minorHAnsi"/>
          <w:sz w:val="22"/>
          <w:szCs w:val="22"/>
        </w:rPr>
        <w:t xml:space="preserve">ith the Law No. 6701, published in the Official Gazette dated 20.04.2016 </w:t>
      </w:r>
      <w:r w:rsidR="008923E4">
        <w:rPr>
          <w:rFonts w:asciiTheme="minorHAnsi" w:hAnsiTheme="minorHAnsi" w:cstheme="minorHAnsi"/>
          <w:sz w:val="22"/>
          <w:szCs w:val="22"/>
        </w:rPr>
        <w:t>and</w:t>
      </w:r>
      <w:r w:rsidRPr="003021FF">
        <w:rPr>
          <w:rFonts w:asciiTheme="minorHAnsi" w:hAnsiTheme="minorHAnsi" w:cstheme="minorHAnsi"/>
          <w:sz w:val="22"/>
          <w:szCs w:val="22"/>
        </w:rPr>
        <w:t xml:space="preserve"> numbered 29690, th</w:t>
      </w:r>
      <w:r w:rsidR="00C24D1F" w:rsidRPr="003021FF">
        <w:rPr>
          <w:rFonts w:asciiTheme="minorHAnsi" w:hAnsiTheme="minorHAnsi" w:cstheme="minorHAnsi"/>
          <w:sz w:val="22"/>
          <w:szCs w:val="22"/>
        </w:rPr>
        <w:t xml:space="preserve">is institution </w:t>
      </w:r>
      <w:r w:rsidRPr="003021FF">
        <w:rPr>
          <w:rFonts w:asciiTheme="minorHAnsi" w:hAnsiTheme="minorHAnsi" w:cstheme="minorHAnsi"/>
          <w:sz w:val="22"/>
          <w:szCs w:val="22"/>
        </w:rPr>
        <w:t xml:space="preserve">was established </w:t>
      </w:r>
      <w:r w:rsidR="008923E4">
        <w:rPr>
          <w:rFonts w:asciiTheme="minorHAnsi" w:hAnsiTheme="minorHAnsi" w:cstheme="minorHAnsi"/>
          <w:sz w:val="22"/>
          <w:szCs w:val="22"/>
        </w:rPr>
        <w:t>and</w:t>
      </w:r>
      <w:r w:rsidRPr="003021FF">
        <w:rPr>
          <w:rFonts w:asciiTheme="minorHAnsi" w:hAnsiTheme="minorHAnsi" w:cstheme="minorHAnsi"/>
          <w:sz w:val="22"/>
          <w:szCs w:val="22"/>
        </w:rPr>
        <w:t xml:space="preserve"> the Institution was authorized </w:t>
      </w:r>
      <w:r w:rsidR="008923E4">
        <w:rPr>
          <w:rFonts w:asciiTheme="minorHAnsi" w:hAnsiTheme="minorHAnsi" w:cstheme="minorHAnsi"/>
          <w:sz w:val="22"/>
          <w:szCs w:val="22"/>
        </w:rPr>
        <w:t>and</w:t>
      </w:r>
      <w:r w:rsidRPr="003021FF">
        <w:rPr>
          <w:rFonts w:asciiTheme="minorHAnsi" w:hAnsiTheme="minorHAnsi" w:cstheme="minorHAnsi"/>
          <w:sz w:val="22"/>
          <w:szCs w:val="22"/>
        </w:rPr>
        <w:t xml:space="preserve"> tasked with the fight against discrimination, in addition to its duties as a national human rights institution </w:t>
      </w:r>
      <w:r w:rsidR="008923E4">
        <w:rPr>
          <w:rFonts w:asciiTheme="minorHAnsi" w:hAnsiTheme="minorHAnsi" w:cstheme="minorHAnsi"/>
          <w:sz w:val="22"/>
          <w:szCs w:val="22"/>
        </w:rPr>
        <w:t>and</w:t>
      </w:r>
      <w:r w:rsidRPr="003021FF">
        <w:rPr>
          <w:rFonts w:asciiTheme="minorHAnsi" w:hAnsiTheme="minorHAnsi" w:cstheme="minorHAnsi"/>
          <w:sz w:val="22"/>
          <w:szCs w:val="22"/>
        </w:rPr>
        <w:t xml:space="preserve"> a national prevention mechanism.</w:t>
      </w:r>
    </w:p>
    <w:p w14:paraId="5EA43D86" w14:textId="77777777" w:rsidR="00C24D1F" w:rsidRPr="003021FF" w:rsidRDefault="00C24D1F" w:rsidP="007D6993">
      <w:pPr>
        <w:jc w:val="both"/>
        <w:rPr>
          <w:rFonts w:asciiTheme="minorHAnsi" w:hAnsiTheme="minorHAnsi" w:cstheme="minorHAnsi"/>
          <w:sz w:val="22"/>
          <w:szCs w:val="22"/>
        </w:rPr>
      </w:pPr>
    </w:p>
    <w:p w14:paraId="0C5F4297" w14:textId="77777777" w:rsidR="00705020" w:rsidRDefault="00987F9A" w:rsidP="003021FF">
      <w:pPr>
        <w:jc w:val="both"/>
        <w:rPr>
          <w:rFonts w:asciiTheme="minorHAnsi" w:hAnsiTheme="minorHAnsi" w:cstheme="minorHAnsi"/>
          <w:sz w:val="22"/>
          <w:szCs w:val="22"/>
        </w:rPr>
      </w:pPr>
      <w:r>
        <w:rPr>
          <w:rFonts w:asciiTheme="minorHAnsi" w:hAnsiTheme="minorHAnsi" w:cstheme="minorHAnsi"/>
          <w:sz w:val="22"/>
          <w:szCs w:val="22"/>
        </w:rPr>
        <w:t xml:space="preserve">The Report also stated that in </w:t>
      </w:r>
      <w:r w:rsidR="008178F7">
        <w:rPr>
          <w:rFonts w:asciiTheme="minorHAnsi" w:hAnsiTheme="minorHAnsi" w:cstheme="minorHAnsi"/>
          <w:sz w:val="22"/>
          <w:szCs w:val="22"/>
        </w:rPr>
        <w:t>Türkiye</w:t>
      </w:r>
      <w:r w:rsidR="00705020">
        <w:rPr>
          <w:rFonts w:asciiTheme="minorHAnsi" w:hAnsiTheme="minorHAnsi" w:cstheme="minorHAnsi"/>
          <w:sz w:val="22"/>
          <w:szCs w:val="22"/>
        </w:rPr>
        <w:t>:</w:t>
      </w:r>
    </w:p>
    <w:p w14:paraId="559A0037" w14:textId="61365D59" w:rsidR="00EF12CF" w:rsidRDefault="007D6993" w:rsidP="009D753B">
      <w:pPr>
        <w:pStyle w:val="ListParagraph"/>
        <w:numPr>
          <w:ilvl w:val="0"/>
          <w:numId w:val="25"/>
        </w:numPr>
        <w:jc w:val="both"/>
        <w:rPr>
          <w:rFonts w:asciiTheme="minorHAnsi" w:hAnsiTheme="minorHAnsi" w:cstheme="minorHAnsi"/>
          <w:sz w:val="22"/>
          <w:szCs w:val="22"/>
        </w:rPr>
      </w:pPr>
      <w:r w:rsidRPr="00EF12CF">
        <w:rPr>
          <w:rFonts w:asciiTheme="minorHAnsi" w:hAnsiTheme="minorHAnsi" w:cstheme="minorHAnsi"/>
          <w:sz w:val="22"/>
          <w:szCs w:val="22"/>
        </w:rPr>
        <w:t>The types of discrimination covered by this Law are as follows: a) Segregation</w:t>
      </w:r>
      <w:r w:rsidR="00705020" w:rsidRPr="00EF12CF">
        <w:rPr>
          <w:rFonts w:asciiTheme="minorHAnsi" w:hAnsiTheme="minorHAnsi" w:cstheme="minorHAnsi"/>
          <w:sz w:val="22"/>
          <w:szCs w:val="22"/>
        </w:rPr>
        <w:t>;</w:t>
      </w:r>
      <w:r w:rsidRPr="00EF12CF">
        <w:rPr>
          <w:rFonts w:asciiTheme="minorHAnsi" w:hAnsiTheme="minorHAnsi" w:cstheme="minorHAnsi"/>
          <w:sz w:val="22"/>
          <w:szCs w:val="22"/>
        </w:rPr>
        <w:t xml:space="preserve"> b) Ordering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implementing discrimination orders</w:t>
      </w:r>
      <w:r w:rsidR="00705020" w:rsidRPr="00EF12CF">
        <w:rPr>
          <w:rFonts w:asciiTheme="minorHAnsi" w:hAnsiTheme="minorHAnsi" w:cstheme="minorHAnsi"/>
          <w:sz w:val="22"/>
          <w:szCs w:val="22"/>
        </w:rPr>
        <w:t>;</w:t>
      </w:r>
      <w:r w:rsidRPr="00EF12CF">
        <w:rPr>
          <w:rFonts w:asciiTheme="minorHAnsi" w:hAnsiTheme="minorHAnsi" w:cstheme="minorHAnsi"/>
          <w:sz w:val="22"/>
          <w:szCs w:val="22"/>
        </w:rPr>
        <w:t xml:space="preserve"> c) Multiple discrimination</w:t>
      </w:r>
      <w:r w:rsidR="00705020" w:rsidRPr="00EF12CF">
        <w:rPr>
          <w:rFonts w:asciiTheme="minorHAnsi" w:hAnsiTheme="minorHAnsi" w:cstheme="minorHAnsi"/>
          <w:sz w:val="22"/>
          <w:szCs w:val="22"/>
        </w:rPr>
        <w:t>;</w:t>
      </w:r>
      <w:r w:rsidRPr="00EF12CF">
        <w:rPr>
          <w:rFonts w:asciiTheme="minorHAnsi" w:hAnsiTheme="minorHAnsi" w:cstheme="minorHAnsi"/>
          <w:sz w:val="22"/>
          <w:szCs w:val="22"/>
        </w:rPr>
        <w:t xml:space="preserve"> d) Direct discrimination</w:t>
      </w:r>
      <w:r w:rsidR="00705020" w:rsidRPr="00EF12CF">
        <w:rPr>
          <w:rFonts w:asciiTheme="minorHAnsi" w:hAnsiTheme="minorHAnsi" w:cstheme="minorHAnsi"/>
          <w:sz w:val="22"/>
          <w:szCs w:val="22"/>
        </w:rPr>
        <w:t>;</w:t>
      </w:r>
      <w:r w:rsidRPr="00EF12CF">
        <w:rPr>
          <w:rFonts w:asciiTheme="minorHAnsi" w:hAnsiTheme="minorHAnsi" w:cstheme="minorHAnsi"/>
          <w:sz w:val="22"/>
          <w:szCs w:val="22"/>
        </w:rPr>
        <w:t xml:space="preserve"> d) Indirect discrimination</w:t>
      </w:r>
      <w:r w:rsidR="00705020" w:rsidRPr="00EF12CF">
        <w:rPr>
          <w:rFonts w:asciiTheme="minorHAnsi" w:hAnsiTheme="minorHAnsi" w:cstheme="minorHAnsi"/>
          <w:sz w:val="22"/>
          <w:szCs w:val="22"/>
        </w:rPr>
        <w:t>;</w:t>
      </w:r>
      <w:r w:rsidRPr="00EF12CF">
        <w:rPr>
          <w:rFonts w:asciiTheme="minorHAnsi" w:hAnsiTheme="minorHAnsi" w:cstheme="minorHAnsi"/>
          <w:sz w:val="22"/>
          <w:szCs w:val="22"/>
        </w:rPr>
        <w:t xml:space="preserve"> e) Mobbing in the workplace</w:t>
      </w:r>
      <w:r w:rsidR="00705020" w:rsidRPr="00EF12CF">
        <w:rPr>
          <w:rFonts w:asciiTheme="minorHAnsi" w:hAnsiTheme="minorHAnsi" w:cstheme="minorHAnsi"/>
          <w:sz w:val="22"/>
          <w:szCs w:val="22"/>
        </w:rPr>
        <w:t>;</w:t>
      </w:r>
      <w:r w:rsidRPr="00EF12CF">
        <w:rPr>
          <w:rFonts w:asciiTheme="minorHAnsi" w:hAnsiTheme="minorHAnsi" w:cstheme="minorHAnsi"/>
          <w:sz w:val="22"/>
          <w:szCs w:val="22"/>
        </w:rPr>
        <w:t xml:space="preserve"> f) Failure to make reasonable adjustments</w:t>
      </w:r>
      <w:r w:rsidR="00705020" w:rsidRPr="00EF12CF">
        <w:rPr>
          <w:rFonts w:asciiTheme="minorHAnsi" w:hAnsiTheme="minorHAnsi" w:cstheme="minorHAnsi"/>
          <w:sz w:val="22"/>
          <w:szCs w:val="22"/>
        </w:rPr>
        <w:t>;</w:t>
      </w:r>
      <w:r w:rsidRPr="00EF12CF">
        <w:rPr>
          <w:rFonts w:asciiTheme="minorHAnsi" w:hAnsiTheme="minorHAnsi" w:cstheme="minorHAnsi"/>
          <w:sz w:val="22"/>
          <w:szCs w:val="22"/>
        </w:rPr>
        <w:t xml:space="preserve"> g) Harassment</w:t>
      </w:r>
      <w:r w:rsidR="00705020" w:rsidRPr="00EF12CF">
        <w:rPr>
          <w:rFonts w:asciiTheme="minorHAnsi" w:hAnsiTheme="minorHAnsi" w:cstheme="minorHAnsi"/>
          <w:sz w:val="22"/>
          <w:szCs w:val="22"/>
        </w:rPr>
        <w:t>;</w:t>
      </w:r>
      <w:r w:rsidRPr="00EF12CF">
        <w:rPr>
          <w:rFonts w:asciiTheme="minorHAnsi" w:hAnsiTheme="minorHAnsi" w:cstheme="minorHAnsi"/>
          <w:sz w:val="22"/>
          <w:szCs w:val="22"/>
        </w:rPr>
        <w:t xml:space="preserve"> </w:t>
      </w:r>
      <w:r w:rsidR="00C24D1F" w:rsidRPr="00EF12CF">
        <w:rPr>
          <w:rFonts w:asciiTheme="minorHAnsi" w:hAnsiTheme="minorHAnsi" w:cstheme="minorHAnsi"/>
          <w:sz w:val="22"/>
          <w:szCs w:val="22"/>
        </w:rPr>
        <w:t>h</w:t>
      </w:r>
      <w:r w:rsidRPr="00EF12CF">
        <w:rPr>
          <w:rFonts w:asciiTheme="minorHAnsi" w:hAnsiTheme="minorHAnsi" w:cstheme="minorHAnsi"/>
          <w:sz w:val="22"/>
          <w:szCs w:val="22"/>
        </w:rPr>
        <w:t>) Discrimination based on presumed grounds.</w:t>
      </w:r>
    </w:p>
    <w:p w14:paraId="610960BB" w14:textId="30F1F471" w:rsidR="007D6993" w:rsidRPr="00EF12CF" w:rsidRDefault="007D6993" w:rsidP="009D753B">
      <w:pPr>
        <w:pStyle w:val="ListParagraph"/>
        <w:numPr>
          <w:ilvl w:val="0"/>
          <w:numId w:val="25"/>
        </w:numPr>
        <w:jc w:val="both"/>
        <w:rPr>
          <w:rFonts w:asciiTheme="minorHAnsi" w:hAnsiTheme="minorHAnsi" w:cstheme="minorHAnsi"/>
          <w:sz w:val="22"/>
          <w:szCs w:val="22"/>
        </w:rPr>
      </w:pPr>
      <w:r w:rsidRPr="00EF12CF">
        <w:rPr>
          <w:rFonts w:asciiTheme="minorHAnsi" w:hAnsiTheme="minorHAnsi" w:cstheme="minorHAnsi"/>
          <w:sz w:val="22"/>
          <w:szCs w:val="22"/>
        </w:rPr>
        <w:t xml:space="preserve">Negative treatment of persons who initiate or participate in administrative or judicial processes in order to comply with the principle of equal treatment or to prevent discrimination,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their representatives, for this reason, constitutes discrimination.</w:t>
      </w:r>
    </w:p>
    <w:p w14:paraId="58FDDA0A" w14:textId="77777777" w:rsidR="00EF12CF" w:rsidRPr="00987F9A" w:rsidRDefault="00EF12CF" w:rsidP="003021FF">
      <w:pPr>
        <w:jc w:val="both"/>
        <w:rPr>
          <w:rFonts w:asciiTheme="minorHAnsi" w:hAnsiTheme="minorHAnsi" w:cstheme="minorHAnsi"/>
          <w:b/>
          <w:sz w:val="22"/>
          <w:szCs w:val="22"/>
        </w:rPr>
      </w:pPr>
    </w:p>
    <w:p w14:paraId="3FD0CCCF" w14:textId="0630125D" w:rsidR="007D6993" w:rsidRPr="003021FF" w:rsidRDefault="007D6993" w:rsidP="003021FF">
      <w:pPr>
        <w:jc w:val="both"/>
        <w:rPr>
          <w:rFonts w:asciiTheme="minorHAnsi" w:hAnsiTheme="minorHAnsi" w:cstheme="minorHAnsi"/>
          <w:sz w:val="22"/>
          <w:szCs w:val="22"/>
        </w:rPr>
      </w:pPr>
      <w:r w:rsidRPr="003021FF">
        <w:rPr>
          <w:rFonts w:asciiTheme="minorHAnsi" w:hAnsiTheme="minorHAnsi" w:cstheme="minorHAnsi"/>
          <w:sz w:val="22"/>
          <w:szCs w:val="22"/>
        </w:rPr>
        <w:t xml:space="preserve">As mentioned above, </w:t>
      </w:r>
      <w:r w:rsidRPr="003021FF">
        <w:rPr>
          <w:rFonts w:asciiTheme="minorHAnsi" w:hAnsiTheme="minorHAnsi" w:cstheme="minorHAnsi"/>
          <w:b/>
          <w:i/>
          <w:sz w:val="22"/>
          <w:szCs w:val="22"/>
        </w:rPr>
        <w:t>“intimidation in the workplace”</w:t>
      </w:r>
      <w:r w:rsidRPr="003021FF">
        <w:rPr>
          <w:rFonts w:asciiTheme="minorHAnsi" w:hAnsiTheme="minorHAnsi" w:cstheme="minorHAnsi"/>
          <w:sz w:val="22"/>
          <w:szCs w:val="22"/>
        </w:rPr>
        <w:t xml:space="preserve"> </w:t>
      </w:r>
      <w:r w:rsidR="00987F9A">
        <w:rPr>
          <w:rFonts w:asciiTheme="minorHAnsi" w:hAnsiTheme="minorHAnsi" w:cstheme="minorHAnsi"/>
          <w:sz w:val="22"/>
          <w:szCs w:val="22"/>
        </w:rPr>
        <w:t>is</w:t>
      </w:r>
      <w:r w:rsidRPr="003021FF">
        <w:rPr>
          <w:rFonts w:asciiTheme="minorHAnsi" w:hAnsiTheme="minorHAnsi" w:cstheme="minorHAnsi"/>
          <w:b/>
          <w:i/>
          <w:sz w:val="22"/>
          <w:szCs w:val="22"/>
        </w:rPr>
        <w:t xml:space="preserve"> </w:t>
      </w:r>
      <w:r w:rsidRPr="003021FF">
        <w:rPr>
          <w:rFonts w:asciiTheme="minorHAnsi" w:hAnsiTheme="minorHAnsi" w:cstheme="minorHAnsi"/>
          <w:sz w:val="22"/>
          <w:szCs w:val="22"/>
        </w:rPr>
        <w:t>identified as a form of discrimination. In subparagraph (g) of the first paragraph of Article 2 of the aforementioned Law, titled “</w:t>
      </w:r>
      <w:r w:rsidRPr="003021FF">
        <w:rPr>
          <w:rFonts w:asciiTheme="minorHAnsi" w:hAnsiTheme="minorHAnsi" w:cstheme="minorHAnsi"/>
          <w:i/>
          <w:sz w:val="22"/>
          <w:szCs w:val="22"/>
        </w:rPr>
        <w:t>Definitions</w:t>
      </w:r>
      <w:r w:rsidRPr="003021FF">
        <w:rPr>
          <w:rFonts w:asciiTheme="minorHAnsi" w:hAnsiTheme="minorHAnsi" w:cstheme="minorHAnsi"/>
          <w:sz w:val="22"/>
          <w:szCs w:val="22"/>
        </w:rPr>
        <w:t xml:space="preserve">”, it is stated that mobbing in the workplace refers to actions taken intentionally to alienate, exclude, </w:t>
      </w:r>
      <w:r w:rsidR="008923E4">
        <w:rPr>
          <w:rFonts w:asciiTheme="minorHAnsi" w:hAnsiTheme="minorHAnsi" w:cstheme="minorHAnsi"/>
          <w:sz w:val="22"/>
          <w:szCs w:val="22"/>
        </w:rPr>
        <w:t>and</w:t>
      </w:r>
      <w:r w:rsidRPr="003021FF">
        <w:rPr>
          <w:rFonts w:asciiTheme="minorHAnsi" w:hAnsiTheme="minorHAnsi" w:cstheme="minorHAnsi"/>
          <w:sz w:val="22"/>
          <w:szCs w:val="22"/>
        </w:rPr>
        <w:t xml:space="preserve"> tire the person from their job, based on the discrimination grounds listed in the Law. In this context, mobbing applications in the workplace, which can be examined within the scope of T</w:t>
      </w:r>
      <w:r w:rsidR="00F85B39">
        <w:rPr>
          <w:rFonts w:asciiTheme="minorHAnsi" w:hAnsiTheme="minorHAnsi" w:cstheme="minorHAnsi"/>
          <w:sz w:val="22"/>
          <w:szCs w:val="22"/>
        </w:rPr>
        <w:t>I</w:t>
      </w:r>
      <w:r w:rsidRPr="003021FF">
        <w:rPr>
          <w:rFonts w:asciiTheme="minorHAnsi" w:hAnsiTheme="minorHAnsi" w:cstheme="minorHAnsi"/>
          <w:sz w:val="22"/>
          <w:szCs w:val="22"/>
        </w:rPr>
        <w:t>HEK's m</w:t>
      </w:r>
      <w:r w:rsidR="008923E4">
        <w:rPr>
          <w:rFonts w:asciiTheme="minorHAnsi" w:hAnsiTheme="minorHAnsi" w:cstheme="minorHAnsi"/>
          <w:sz w:val="22"/>
          <w:szCs w:val="22"/>
        </w:rPr>
        <w:t>and</w:t>
      </w:r>
      <w:r w:rsidRPr="003021FF">
        <w:rPr>
          <w:rFonts w:asciiTheme="minorHAnsi" w:hAnsiTheme="minorHAnsi" w:cstheme="minorHAnsi"/>
          <w:sz w:val="22"/>
          <w:szCs w:val="22"/>
        </w:rPr>
        <w:t xml:space="preserve">ate, must be related to the fundamentals listed in the Law; general mobbing allegations cannot be examined by the Institution. In addition, the Institution can take action ex officio without waiting for an application in case of alleged violations within its scope of duty. If the Authority determines that the prohibition of discrimination has been violated as a result of its examination of the applications </w:t>
      </w:r>
      <w:r w:rsidR="008923E4">
        <w:rPr>
          <w:rFonts w:asciiTheme="minorHAnsi" w:hAnsiTheme="minorHAnsi" w:cstheme="minorHAnsi"/>
          <w:sz w:val="22"/>
          <w:szCs w:val="22"/>
        </w:rPr>
        <w:t>and</w:t>
      </w:r>
      <w:r w:rsidRPr="003021FF">
        <w:rPr>
          <w:rFonts w:asciiTheme="minorHAnsi" w:hAnsiTheme="minorHAnsi" w:cstheme="minorHAnsi"/>
          <w:sz w:val="22"/>
          <w:szCs w:val="22"/>
        </w:rPr>
        <w:t xml:space="preserve"> ex officio examinations, it imposes an administrative fine on the responsible natural or legal persons.</w:t>
      </w:r>
    </w:p>
    <w:p w14:paraId="0FE6BFAD" w14:textId="77777777" w:rsidR="00C24D1F" w:rsidRDefault="00C24D1F" w:rsidP="007D6993">
      <w:pPr>
        <w:jc w:val="both"/>
        <w:rPr>
          <w:rFonts w:asciiTheme="minorHAnsi" w:hAnsiTheme="minorHAnsi" w:cstheme="minorHAnsi"/>
          <w:sz w:val="22"/>
          <w:szCs w:val="22"/>
        </w:rPr>
      </w:pPr>
    </w:p>
    <w:p w14:paraId="484E0A19" w14:textId="0E5C02CE" w:rsidR="007D6993" w:rsidRPr="003021FF" w:rsidRDefault="007D6993" w:rsidP="003021FF">
      <w:pPr>
        <w:jc w:val="both"/>
        <w:rPr>
          <w:rFonts w:asciiTheme="minorHAnsi" w:hAnsiTheme="minorHAnsi" w:cstheme="minorHAnsi"/>
          <w:sz w:val="22"/>
          <w:szCs w:val="22"/>
        </w:rPr>
      </w:pPr>
      <w:r w:rsidRPr="003021FF">
        <w:rPr>
          <w:rFonts w:asciiTheme="minorHAnsi" w:hAnsiTheme="minorHAnsi" w:cstheme="minorHAnsi"/>
          <w:sz w:val="22"/>
          <w:szCs w:val="22"/>
        </w:rPr>
        <w:t xml:space="preserve">In Article 65 of the Regulation on the Procedures </w:t>
      </w:r>
      <w:r w:rsidR="008923E4">
        <w:rPr>
          <w:rFonts w:asciiTheme="minorHAnsi" w:hAnsiTheme="minorHAnsi" w:cstheme="minorHAnsi"/>
          <w:sz w:val="22"/>
          <w:szCs w:val="22"/>
        </w:rPr>
        <w:t>and</w:t>
      </w:r>
      <w:r w:rsidRPr="003021FF">
        <w:rPr>
          <w:rFonts w:asciiTheme="minorHAnsi" w:hAnsiTheme="minorHAnsi" w:cstheme="minorHAnsi"/>
          <w:sz w:val="22"/>
          <w:szCs w:val="22"/>
        </w:rPr>
        <w:t xml:space="preserve"> Principles Regarding the Implementation of the Law on the Human Rights </w:t>
      </w:r>
      <w:r w:rsidR="008923E4">
        <w:rPr>
          <w:rFonts w:asciiTheme="minorHAnsi" w:hAnsiTheme="minorHAnsi" w:cstheme="minorHAnsi"/>
          <w:sz w:val="22"/>
          <w:szCs w:val="22"/>
        </w:rPr>
        <w:t>and</w:t>
      </w:r>
      <w:r w:rsidRPr="003021FF">
        <w:rPr>
          <w:rFonts w:asciiTheme="minorHAnsi" w:hAnsiTheme="minorHAnsi" w:cstheme="minorHAnsi"/>
          <w:sz w:val="22"/>
          <w:szCs w:val="22"/>
        </w:rPr>
        <w:t xml:space="preserve"> Equality Institution of </w:t>
      </w:r>
      <w:r w:rsidR="008178F7">
        <w:rPr>
          <w:rFonts w:asciiTheme="minorHAnsi" w:hAnsiTheme="minorHAnsi" w:cstheme="minorHAnsi"/>
          <w:sz w:val="22"/>
          <w:szCs w:val="22"/>
        </w:rPr>
        <w:t>Türkiye</w:t>
      </w:r>
      <w:r w:rsidRPr="003021FF">
        <w:rPr>
          <w:rFonts w:asciiTheme="minorHAnsi" w:hAnsiTheme="minorHAnsi" w:cstheme="minorHAnsi"/>
          <w:sz w:val="22"/>
          <w:szCs w:val="22"/>
        </w:rPr>
        <w:t xml:space="preserve">, the types of decisions that can be made by the Institution as a result of the examination </w:t>
      </w:r>
      <w:r w:rsidR="008923E4">
        <w:rPr>
          <w:rFonts w:asciiTheme="minorHAnsi" w:hAnsiTheme="minorHAnsi" w:cstheme="minorHAnsi"/>
          <w:sz w:val="22"/>
          <w:szCs w:val="22"/>
        </w:rPr>
        <w:t>and</w:t>
      </w:r>
      <w:r w:rsidRPr="003021FF">
        <w:rPr>
          <w:rFonts w:asciiTheme="minorHAnsi" w:hAnsiTheme="minorHAnsi" w:cstheme="minorHAnsi"/>
          <w:sz w:val="22"/>
          <w:szCs w:val="22"/>
        </w:rPr>
        <w:t xml:space="preserve"> investigation carried out within the scope of the application or ex officio examination are regulated as follows: a) Decision of Non-examination, b) Reasoned acceptance Decision of Ineligibility, c) Decision of Dispatch, </w:t>
      </w:r>
      <w:r w:rsidR="00987F9A">
        <w:rPr>
          <w:rFonts w:asciiTheme="minorHAnsi" w:hAnsiTheme="minorHAnsi" w:cstheme="minorHAnsi"/>
          <w:sz w:val="22"/>
          <w:szCs w:val="22"/>
        </w:rPr>
        <w:t>d</w:t>
      </w:r>
      <w:r w:rsidRPr="003021FF">
        <w:rPr>
          <w:rFonts w:asciiTheme="minorHAnsi" w:hAnsiTheme="minorHAnsi" w:cstheme="minorHAnsi"/>
          <w:sz w:val="22"/>
          <w:szCs w:val="22"/>
        </w:rPr>
        <w:t xml:space="preserve">) Decision of Violation, </w:t>
      </w:r>
      <w:r w:rsidR="00987F9A">
        <w:rPr>
          <w:rFonts w:asciiTheme="minorHAnsi" w:hAnsiTheme="minorHAnsi" w:cstheme="minorHAnsi"/>
          <w:sz w:val="22"/>
          <w:szCs w:val="22"/>
        </w:rPr>
        <w:t>e</w:t>
      </w:r>
      <w:r w:rsidRPr="003021FF">
        <w:rPr>
          <w:rFonts w:asciiTheme="minorHAnsi" w:hAnsiTheme="minorHAnsi" w:cstheme="minorHAnsi"/>
          <w:sz w:val="22"/>
          <w:szCs w:val="22"/>
        </w:rPr>
        <w:t xml:space="preserve">) Decision of Administrative Sanction, </w:t>
      </w:r>
      <w:r w:rsidR="00987F9A">
        <w:rPr>
          <w:rFonts w:asciiTheme="minorHAnsi" w:hAnsiTheme="minorHAnsi" w:cstheme="minorHAnsi"/>
          <w:sz w:val="22"/>
          <w:szCs w:val="22"/>
        </w:rPr>
        <w:t>f</w:t>
      </w:r>
      <w:r w:rsidRPr="003021FF">
        <w:rPr>
          <w:rFonts w:asciiTheme="minorHAnsi" w:hAnsiTheme="minorHAnsi" w:cstheme="minorHAnsi"/>
          <w:sz w:val="22"/>
          <w:szCs w:val="22"/>
        </w:rPr>
        <w:t xml:space="preserve">) Decision of Reconciliation, </w:t>
      </w:r>
      <w:r w:rsidR="00987F9A">
        <w:rPr>
          <w:rFonts w:asciiTheme="minorHAnsi" w:hAnsiTheme="minorHAnsi" w:cstheme="minorHAnsi"/>
          <w:sz w:val="22"/>
          <w:szCs w:val="22"/>
        </w:rPr>
        <w:t>g</w:t>
      </w:r>
      <w:r w:rsidRPr="003021FF">
        <w:rPr>
          <w:rFonts w:asciiTheme="minorHAnsi" w:hAnsiTheme="minorHAnsi" w:cstheme="minorHAnsi"/>
          <w:sz w:val="22"/>
          <w:szCs w:val="22"/>
        </w:rPr>
        <w:t xml:space="preserve">) Decision of Rejection, </w:t>
      </w:r>
      <w:r w:rsidR="00987F9A">
        <w:rPr>
          <w:rFonts w:asciiTheme="minorHAnsi" w:hAnsiTheme="minorHAnsi" w:cstheme="minorHAnsi"/>
          <w:sz w:val="22"/>
          <w:szCs w:val="22"/>
        </w:rPr>
        <w:t>h</w:t>
      </w:r>
      <w:r w:rsidRPr="003021FF">
        <w:rPr>
          <w:rFonts w:asciiTheme="minorHAnsi" w:hAnsiTheme="minorHAnsi" w:cstheme="minorHAnsi"/>
          <w:sz w:val="22"/>
          <w:szCs w:val="22"/>
        </w:rPr>
        <w:t>) Decision of No Place for Decision.</w:t>
      </w:r>
    </w:p>
    <w:p w14:paraId="48D9A281" w14:textId="77777777" w:rsidR="00C24D1F" w:rsidRDefault="00C24D1F" w:rsidP="007D6993">
      <w:pPr>
        <w:jc w:val="both"/>
        <w:rPr>
          <w:rFonts w:asciiTheme="minorHAnsi" w:hAnsiTheme="minorHAnsi" w:cstheme="minorHAnsi"/>
          <w:sz w:val="22"/>
          <w:szCs w:val="22"/>
        </w:rPr>
      </w:pPr>
    </w:p>
    <w:p w14:paraId="74E6464F" w14:textId="7A27F368" w:rsidR="007D6993" w:rsidRDefault="007D6993" w:rsidP="003021FF">
      <w:pPr>
        <w:jc w:val="both"/>
        <w:rPr>
          <w:rFonts w:asciiTheme="minorHAnsi" w:hAnsiTheme="minorHAnsi" w:cstheme="minorHAnsi"/>
          <w:sz w:val="22"/>
          <w:szCs w:val="22"/>
        </w:rPr>
      </w:pPr>
      <w:r w:rsidRPr="003021FF">
        <w:rPr>
          <w:rFonts w:asciiTheme="minorHAnsi" w:hAnsiTheme="minorHAnsi" w:cstheme="minorHAnsi"/>
          <w:sz w:val="22"/>
          <w:szCs w:val="22"/>
        </w:rPr>
        <w:t>The statistical data regarding the applications made to our institution within the scope of mobbing at the workplace are as follows:</w:t>
      </w:r>
    </w:p>
    <w:p w14:paraId="69B1CD8C" w14:textId="15DD4CA5" w:rsidR="00D157CD" w:rsidRDefault="00D157CD" w:rsidP="003021FF">
      <w:pPr>
        <w:jc w:val="both"/>
        <w:rPr>
          <w:rFonts w:asciiTheme="minorHAnsi" w:hAnsiTheme="minorHAnsi" w:cstheme="minorHAnsi"/>
          <w:sz w:val="22"/>
          <w:szCs w:val="22"/>
        </w:rPr>
      </w:pPr>
    </w:p>
    <w:p w14:paraId="65D21E9F" w14:textId="4676B38C" w:rsidR="00D157CD" w:rsidRDefault="00863D29" w:rsidP="00863D29">
      <w:pPr>
        <w:jc w:val="center"/>
        <w:rPr>
          <w:rFonts w:asciiTheme="minorHAnsi" w:hAnsiTheme="minorHAnsi" w:cstheme="minorHAnsi"/>
          <w:b/>
          <w:bCs/>
          <w:iCs/>
          <w:sz w:val="22"/>
          <w:szCs w:val="22"/>
        </w:rPr>
      </w:pPr>
      <w:bookmarkStart w:id="20" w:name="_Hlk106786383"/>
      <w:r w:rsidRPr="00863D29">
        <w:rPr>
          <w:rFonts w:asciiTheme="minorHAnsi" w:hAnsiTheme="minorHAnsi" w:cstheme="minorHAnsi"/>
          <w:b/>
          <w:bCs/>
          <w:iCs/>
          <w:sz w:val="22"/>
          <w:szCs w:val="22"/>
        </w:rPr>
        <w:t>Table 7. Table showing the numerical data according to the decision types of the applications regarding the allegations of mobbing in the workplace (20</w:t>
      </w:r>
      <w:r w:rsidR="00A11E4B">
        <w:rPr>
          <w:rFonts w:asciiTheme="minorHAnsi" w:hAnsiTheme="minorHAnsi" w:cstheme="minorHAnsi"/>
          <w:b/>
          <w:bCs/>
          <w:iCs/>
          <w:sz w:val="22"/>
          <w:szCs w:val="22"/>
        </w:rPr>
        <w:t>19- 20</w:t>
      </w:r>
      <w:r w:rsidRPr="00863D29">
        <w:rPr>
          <w:rFonts w:asciiTheme="minorHAnsi" w:hAnsiTheme="minorHAnsi" w:cstheme="minorHAnsi"/>
          <w:b/>
          <w:bCs/>
          <w:iCs/>
          <w:sz w:val="22"/>
          <w:szCs w:val="22"/>
        </w:rPr>
        <w:t>22)</w:t>
      </w:r>
      <w:bookmarkEnd w:id="20"/>
    </w:p>
    <w:p w14:paraId="52D2D195" w14:textId="77777777" w:rsidR="009F44D3" w:rsidRDefault="009F44D3" w:rsidP="00863D29">
      <w:pPr>
        <w:jc w:val="center"/>
        <w:rPr>
          <w:rFonts w:asciiTheme="minorHAnsi" w:hAnsiTheme="minorHAnsi" w:cstheme="minorHAnsi"/>
          <w:sz w:val="22"/>
          <w:szCs w:val="22"/>
        </w:rPr>
      </w:pPr>
    </w:p>
    <w:tbl>
      <w:tblPr>
        <w:tblStyle w:val="TableGrid"/>
        <w:tblW w:w="0" w:type="auto"/>
        <w:jc w:val="center"/>
        <w:tblLook w:val="04A0" w:firstRow="1" w:lastRow="0" w:firstColumn="1" w:lastColumn="0" w:noHBand="0" w:noVBand="1"/>
      </w:tblPr>
      <w:tblGrid>
        <w:gridCol w:w="1699"/>
        <w:gridCol w:w="663"/>
        <w:gridCol w:w="663"/>
        <w:gridCol w:w="663"/>
        <w:gridCol w:w="663"/>
      </w:tblGrid>
      <w:tr w:rsidR="00D157CD" w14:paraId="745D0A80" w14:textId="77777777" w:rsidTr="007C18A5">
        <w:trPr>
          <w:jc w:val="center"/>
        </w:trPr>
        <w:tc>
          <w:tcPr>
            <w:tcW w:w="0" w:type="auto"/>
            <w:shd w:val="clear" w:color="auto" w:fill="D9E2F3" w:themeFill="accent1" w:themeFillTint="33"/>
          </w:tcPr>
          <w:p w14:paraId="7C5E016F" w14:textId="77777777" w:rsidR="00D157CD" w:rsidRDefault="00D157CD" w:rsidP="003021FF">
            <w:pPr>
              <w:jc w:val="both"/>
              <w:rPr>
                <w:rFonts w:asciiTheme="minorHAnsi" w:hAnsiTheme="minorHAnsi" w:cstheme="minorHAnsi"/>
                <w:sz w:val="22"/>
                <w:szCs w:val="22"/>
              </w:rPr>
            </w:pPr>
          </w:p>
        </w:tc>
        <w:tc>
          <w:tcPr>
            <w:tcW w:w="0" w:type="auto"/>
            <w:shd w:val="clear" w:color="auto" w:fill="D9E2F3" w:themeFill="accent1" w:themeFillTint="33"/>
          </w:tcPr>
          <w:p w14:paraId="3D69F470" w14:textId="2DCBDBBA" w:rsidR="00D157CD" w:rsidRPr="00A11E4B" w:rsidRDefault="00863D29" w:rsidP="003021FF">
            <w:pPr>
              <w:jc w:val="both"/>
              <w:rPr>
                <w:rFonts w:asciiTheme="minorHAnsi" w:hAnsiTheme="minorHAnsi" w:cstheme="minorHAnsi"/>
                <w:b/>
                <w:bCs/>
                <w:sz w:val="22"/>
                <w:szCs w:val="22"/>
              </w:rPr>
            </w:pPr>
            <w:r w:rsidRPr="00A11E4B">
              <w:rPr>
                <w:rFonts w:asciiTheme="minorHAnsi" w:hAnsiTheme="minorHAnsi" w:cstheme="minorHAnsi"/>
                <w:b/>
                <w:bCs/>
                <w:sz w:val="22"/>
                <w:szCs w:val="22"/>
              </w:rPr>
              <w:t>2022</w:t>
            </w:r>
          </w:p>
        </w:tc>
        <w:tc>
          <w:tcPr>
            <w:tcW w:w="0" w:type="auto"/>
            <w:shd w:val="clear" w:color="auto" w:fill="D9E2F3" w:themeFill="accent1" w:themeFillTint="33"/>
          </w:tcPr>
          <w:p w14:paraId="24D342EF" w14:textId="390E6FE0" w:rsidR="00D157CD" w:rsidRPr="00A11E4B" w:rsidRDefault="00863D29" w:rsidP="003021FF">
            <w:pPr>
              <w:jc w:val="both"/>
              <w:rPr>
                <w:rFonts w:asciiTheme="minorHAnsi" w:hAnsiTheme="minorHAnsi" w:cstheme="minorHAnsi"/>
                <w:b/>
                <w:bCs/>
                <w:sz w:val="22"/>
                <w:szCs w:val="22"/>
              </w:rPr>
            </w:pPr>
            <w:r w:rsidRPr="00A11E4B">
              <w:rPr>
                <w:rFonts w:asciiTheme="minorHAnsi" w:hAnsiTheme="minorHAnsi" w:cstheme="minorHAnsi"/>
                <w:b/>
                <w:bCs/>
                <w:sz w:val="22"/>
                <w:szCs w:val="22"/>
              </w:rPr>
              <w:t>2021</w:t>
            </w:r>
          </w:p>
        </w:tc>
        <w:tc>
          <w:tcPr>
            <w:tcW w:w="0" w:type="auto"/>
            <w:shd w:val="clear" w:color="auto" w:fill="D9E2F3" w:themeFill="accent1" w:themeFillTint="33"/>
          </w:tcPr>
          <w:p w14:paraId="57BB80EC" w14:textId="55D62BC7" w:rsidR="00D157CD" w:rsidRPr="00A11E4B" w:rsidRDefault="00863D29" w:rsidP="003021FF">
            <w:pPr>
              <w:jc w:val="both"/>
              <w:rPr>
                <w:rFonts w:asciiTheme="minorHAnsi" w:hAnsiTheme="minorHAnsi" w:cstheme="minorHAnsi"/>
                <w:b/>
                <w:bCs/>
                <w:sz w:val="22"/>
                <w:szCs w:val="22"/>
              </w:rPr>
            </w:pPr>
            <w:r w:rsidRPr="00A11E4B">
              <w:rPr>
                <w:rFonts w:asciiTheme="minorHAnsi" w:hAnsiTheme="minorHAnsi" w:cstheme="minorHAnsi"/>
                <w:b/>
                <w:bCs/>
                <w:sz w:val="22"/>
                <w:szCs w:val="22"/>
              </w:rPr>
              <w:t>2020</w:t>
            </w:r>
          </w:p>
        </w:tc>
        <w:tc>
          <w:tcPr>
            <w:tcW w:w="0" w:type="auto"/>
            <w:shd w:val="clear" w:color="auto" w:fill="D9E2F3" w:themeFill="accent1" w:themeFillTint="33"/>
          </w:tcPr>
          <w:p w14:paraId="4F4DBD1E" w14:textId="394B0A87" w:rsidR="00D157CD" w:rsidRPr="00A11E4B" w:rsidRDefault="00863D29" w:rsidP="003021FF">
            <w:pPr>
              <w:jc w:val="both"/>
              <w:rPr>
                <w:rFonts w:asciiTheme="minorHAnsi" w:hAnsiTheme="minorHAnsi" w:cstheme="minorHAnsi"/>
                <w:b/>
                <w:bCs/>
                <w:sz w:val="22"/>
                <w:szCs w:val="22"/>
              </w:rPr>
            </w:pPr>
            <w:r w:rsidRPr="00A11E4B">
              <w:rPr>
                <w:rFonts w:asciiTheme="minorHAnsi" w:hAnsiTheme="minorHAnsi" w:cstheme="minorHAnsi"/>
                <w:b/>
                <w:bCs/>
                <w:sz w:val="22"/>
                <w:szCs w:val="22"/>
              </w:rPr>
              <w:t>2019</w:t>
            </w:r>
          </w:p>
        </w:tc>
      </w:tr>
      <w:tr w:rsidR="00D157CD" w14:paraId="649F6D24" w14:textId="77777777" w:rsidTr="007C18A5">
        <w:trPr>
          <w:jc w:val="center"/>
        </w:trPr>
        <w:tc>
          <w:tcPr>
            <w:tcW w:w="0" w:type="auto"/>
            <w:shd w:val="clear" w:color="auto" w:fill="FBE4D5" w:themeFill="accent2" w:themeFillTint="33"/>
          </w:tcPr>
          <w:p w14:paraId="3068D234" w14:textId="5F6384A6" w:rsidR="00D157CD" w:rsidRPr="00A11E4B" w:rsidRDefault="00D157CD" w:rsidP="003021FF">
            <w:pPr>
              <w:jc w:val="both"/>
              <w:rPr>
                <w:rFonts w:asciiTheme="minorHAnsi" w:hAnsiTheme="minorHAnsi" w:cstheme="minorHAnsi"/>
                <w:b/>
                <w:bCs/>
                <w:sz w:val="22"/>
                <w:szCs w:val="22"/>
              </w:rPr>
            </w:pPr>
            <w:r w:rsidRPr="00A11E4B">
              <w:rPr>
                <w:rFonts w:asciiTheme="minorHAnsi" w:hAnsiTheme="minorHAnsi" w:cstheme="minorHAnsi"/>
                <w:b/>
                <w:bCs/>
                <w:sz w:val="22"/>
                <w:szCs w:val="22"/>
              </w:rPr>
              <w:t>Not Processed</w:t>
            </w:r>
          </w:p>
        </w:tc>
        <w:tc>
          <w:tcPr>
            <w:tcW w:w="0" w:type="auto"/>
            <w:shd w:val="clear" w:color="auto" w:fill="FBE4D5" w:themeFill="accent2" w:themeFillTint="33"/>
          </w:tcPr>
          <w:p w14:paraId="4054D88D" w14:textId="2562F563" w:rsidR="00D157CD" w:rsidRDefault="00D157CD" w:rsidP="003021FF">
            <w:pPr>
              <w:jc w:val="both"/>
              <w:rPr>
                <w:rFonts w:asciiTheme="minorHAnsi" w:hAnsiTheme="minorHAnsi" w:cstheme="minorHAnsi"/>
                <w:sz w:val="22"/>
                <w:szCs w:val="22"/>
              </w:rPr>
            </w:pPr>
            <w:r>
              <w:rPr>
                <w:rFonts w:asciiTheme="minorHAnsi" w:hAnsiTheme="minorHAnsi" w:cstheme="minorHAnsi"/>
                <w:sz w:val="22"/>
                <w:szCs w:val="22"/>
              </w:rPr>
              <w:t>1</w:t>
            </w:r>
          </w:p>
        </w:tc>
        <w:tc>
          <w:tcPr>
            <w:tcW w:w="0" w:type="auto"/>
            <w:shd w:val="clear" w:color="auto" w:fill="FBE4D5" w:themeFill="accent2" w:themeFillTint="33"/>
          </w:tcPr>
          <w:p w14:paraId="120473E4" w14:textId="472A0BA9" w:rsidR="00D157CD" w:rsidRDefault="00863D29" w:rsidP="003021FF">
            <w:pPr>
              <w:jc w:val="both"/>
              <w:rPr>
                <w:rFonts w:asciiTheme="minorHAnsi" w:hAnsiTheme="minorHAnsi" w:cstheme="minorHAnsi"/>
                <w:sz w:val="22"/>
                <w:szCs w:val="22"/>
              </w:rPr>
            </w:pPr>
            <w:r>
              <w:rPr>
                <w:rFonts w:asciiTheme="minorHAnsi" w:hAnsiTheme="minorHAnsi" w:cstheme="minorHAnsi"/>
                <w:sz w:val="22"/>
                <w:szCs w:val="22"/>
              </w:rPr>
              <w:t>1</w:t>
            </w:r>
          </w:p>
        </w:tc>
        <w:tc>
          <w:tcPr>
            <w:tcW w:w="0" w:type="auto"/>
            <w:shd w:val="clear" w:color="auto" w:fill="FBE4D5" w:themeFill="accent2" w:themeFillTint="33"/>
          </w:tcPr>
          <w:p w14:paraId="4FDE9D10" w14:textId="0E0E74F8" w:rsidR="00D157CD" w:rsidRDefault="00863D29" w:rsidP="003021FF">
            <w:pPr>
              <w:jc w:val="both"/>
              <w:rPr>
                <w:rFonts w:asciiTheme="minorHAnsi" w:hAnsiTheme="minorHAnsi" w:cstheme="minorHAnsi"/>
                <w:sz w:val="22"/>
                <w:szCs w:val="22"/>
              </w:rPr>
            </w:pPr>
            <w:r>
              <w:rPr>
                <w:rFonts w:asciiTheme="minorHAnsi" w:hAnsiTheme="minorHAnsi" w:cstheme="minorHAnsi"/>
                <w:sz w:val="22"/>
                <w:szCs w:val="22"/>
              </w:rPr>
              <w:t>3</w:t>
            </w:r>
          </w:p>
        </w:tc>
        <w:tc>
          <w:tcPr>
            <w:tcW w:w="0" w:type="auto"/>
            <w:shd w:val="clear" w:color="auto" w:fill="FBE4D5" w:themeFill="accent2" w:themeFillTint="33"/>
          </w:tcPr>
          <w:p w14:paraId="2A3C413C" w14:textId="3E116DDA" w:rsidR="00D157CD" w:rsidRDefault="00A11E4B" w:rsidP="003021FF">
            <w:pPr>
              <w:jc w:val="both"/>
              <w:rPr>
                <w:rFonts w:asciiTheme="minorHAnsi" w:hAnsiTheme="minorHAnsi" w:cstheme="minorHAnsi"/>
                <w:sz w:val="22"/>
                <w:szCs w:val="22"/>
              </w:rPr>
            </w:pPr>
            <w:r>
              <w:rPr>
                <w:rFonts w:asciiTheme="minorHAnsi" w:hAnsiTheme="minorHAnsi" w:cstheme="minorHAnsi"/>
                <w:sz w:val="22"/>
                <w:szCs w:val="22"/>
              </w:rPr>
              <w:t>12</w:t>
            </w:r>
          </w:p>
        </w:tc>
      </w:tr>
      <w:tr w:rsidR="00D157CD" w14:paraId="76BDCCB7" w14:textId="77777777" w:rsidTr="007C18A5">
        <w:trPr>
          <w:jc w:val="center"/>
        </w:trPr>
        <w:tc>
          <w:tcPr>
            <w:tcW w:w="0" w:type="auto"/>
            <w:shd w:val="clear" w:color="auto" w:fill="FBE4D5" w:themeFill="accent2" w:themeFillTint="33"/>
          </w:tcPr>
          <w:p w14:paraId="532AEFD2" w14:textId="408BEC82" w:rsidR="00D157CD" w:rsidRPr="00A11E4B" w:rsidRDefault="00D157CD" w:rsidP="003021FF">
            <w:pPr>
              <w:jc w:val="both"/>
              <w:rPr>
                <w:rFonts w:asciiTheme="minorHAnsi" w:hAnsiTheme="minorHAnsi" w:cstheme="minorHAnsi"/>
                <w:b/>
                <w:bCs/>
                <w:sz w:val="22"/>
                <w:szCs w:val="22"/>
              </w:rPr>
            </w:pPr>
            <w:r w:rsidRPr="00A11E4B">
              <w:rPr>
                <w:rFonts w:asciiTheme="minorHAnsi" w:hAnsiTheme="minorHAnsi" w:cstheme="minorHAnsi"/>
                <w:b/>
                <w:bCs/>
                <w:sz w:val="22"/>
                <w:szCs w:val="22"/>
              </w:rPr>
              <w:t>Legal Guidance</w:t>
            </w:r>
          </w:p>
        </w:tc>
        <w:tc>
          <w:tcPr>
            <w:tcW w:w="0" w:type="auto"/>
            <w:shd w:val="clear" w:color="auto" w:fill="FBE4D5" w:themeFill="accent2" w:themeFillTint="33"/>
          </w:tcPr>
          <w:p w14:paraId="313F1ACA" w14:textId="12CBDBEF" w:rsidR="00D157CD" w:rsidRDefault="00863D29" w:rsidP="003021FF">
            <w:pPr>
              <w:jc w:val="both"/>
              <w:rPr>
                <w:rFonts w:asciiTheme="minorHAnsi" w:hAnsiTheme="minorHAnsi" w:cstheme="minorHAnsi"/>
                <w:sz w:val="22"/>
                <w:szCs w:val="22"/>
              </w:rPr>
            </w:pPr>
            <w:r>
              <w:rPr>
                <w:rFonts w:asciiTheme="minorHAnsi" w:hAnsiTheme="minorHAnsi" w:cstheme="minorHAnsi"/>
                <w:sz w:val="22"/>
                <w:szCs w:val="22"/>
              </w:rPr>
              <w:t>4</w:t>
            </w:r>
          </w:p>
        </w:tc>
        <w:tc>
          <w:tcPr>
            <w:tcW w:w="0" w:type="auto"/>
            <w:shd w:val="clear" w:color="auto" w:fill="FBE4D5" w:themeFill="accent2" w:themeFillTint="33"/>
          </w:tcPr>
          <w:p w14:paraId="5CF38681" w14:textId="6AF10237" w:rsidR="00D157CD" w:rsidRDefault="00863D29" w:rsidP="003021FF">
            <w:pPr>
              <w:jc w:val="both"/>
              <w:rPr>
                <w:rFonts w:asciiTheme="minorHAnsi" w:hAnsiTheme="minorHAnsi" w:cstheme="minorHAnsi"/>
                <w:sz w:val="22"/>
                <w:szCs w:val="22"/>
              </w:rPr>
            </w:pPr>
            <w:r>
              <w:rPr>
                <w:rFonts w:asciiTheme="minorHAnsi" w:hAnsiTheme="minorHAnsi" w:cstheme="minorHAnsi"/>
                <w:sz w:val="22"/>
                <w:szCs w:val="22"/>
              </w:rPr>
              <w:t>15</w:t>
            </w:r>
          </w:p>
        </w:tc>
        <w:tc>
          <w:tcPr>
            <w:tcW w:w="0" w:type="auto"/>
            <w:shd w:val="clear" w:color="auto" w:fill="FBE4D5" w:themeFill="accent2" w:themeFillTint="33"/>
          </w:tcPr>
          <w:p w14:paraId="057BFBE0" w14:textId="5F879526" w:rsidR="00D157CD" w:rsidRDefault="00A11E4B" w:rsidP="003021FF">
            <w:pPr>
              <w:jc w:val="both"/>
              <w:rPr>
                <w:rFonts w:asciiTheme="minorHAnsi" w:hAnsiTheme="minorHAnsi" w:cstheme="minorHAnsi"/>
                <w:sz w:val="22"/>
                <w:szCs w:val="22"/>
              </w:rPr>
            </w:pPr>
            <w:r>
              <w:rPr>
                <w:rFonts w:asciiTheme="minorHAnsi" w:hAnsiTheme="minorHAnsi" w:cstheme="minorHAnsi"/>
                <w:sz w:val="22"/>
                <w:szCs w:val="22"/>
              </w:rPr>
              <w:t>2</w:t>
            </w:r>
          </w:p>
        </w:tc>
        <w:tc>
          <w:tcPr>
            <w:tcW w:w="0" w:type="auto"/>
            <w:shd w:val="clear" w:color="auto" w:fill="FBE4D5" w:themeFill="accent2" w:themeFillTint="33"/>
          </w:tcPr>
          <w:p w14:paraId="007A8144" w14:textId="77777777" w:rsidR="00D157CD" w:rsidRDefault="00D157CD" w:rsidP="003021FF">
            <w:pPr>
              <w:jc w:val="both"/>
              <w:rPr>
                <w:rFonts w:asciiTheme="minorHAnsi" w:hAnsiTheme="minorHAnsi" w:cstheme="minorHAnsi"/>
                <w:sz w:val="22"/>
                <w:szCs w:val="22"/>
              </w:rPr>
            </w:pPr>
          </w:p>
        </w:tc>
      </w:tr>
      <w:tr w:rsidR="00D157CD" w14:paraId="7D736C59" w14:textId="77777777" w:rsidTr="007C18A5">
        <w:trPr>
          <w:jc w:val="center"/>
        </w:trPr>
        <w:tc>
          <w:tcPr>
            <w:tcW w:w="0" w:type="auto"/>
            <w:shd w:val="clear" w:color="auto" w:fill="FBE4D5" w:themeFill="accent2" w:themeFillTint="33"/>
          </w:tcPr>
          <w:p w14:paraId="6A637F77" w14:textId="729282A7" w:rsidR="00D157CD" w:rsidRPr="00A11E4B" w:rsidRDefault="00D157CD" w:rsidP="003021FF">
            <w:pPr>
              <w:jc w:val="both"/>
              <w:rPr>
                <w:rFonts w:asciiTheme="minorHAnsi" w:hAnsiTheme="minorHAnsi" w:cstheme="minorHAnsi"/>
                <w:b/>
                <w:bCs/>
                <w:sz w:val="22"/>
                <w:szCs w:val="22"/>
              </w:rPr>
            </w:pPr>
            <w:r w:rsidRPr="00A11E4B">
              <w:rPr>
                <w:rFonts w:asciiTheme="minorHAnsi" w:hAnsiTheme="minorHAnsi" w:cstheme="minorHAnsi"/>
                <w:b/>
                <w:bCs/>
                <w:sz w:val="22"/>
                <w:szCs w:val="22"/>
              </w:rPr>
              <w:t>Inadmissibility</w:t>
            </w:r>
          </w:p>
        </w:tc>
        <w:tc>
          <w:tcPr>
            <w:tcW w:w="0" w:type="auto"/>
            <w:shd w:val="clear" w:color="auto" w:fill="FBE4D5" w:themeFill="accent2" w:themeFillTint="33"/>
          </w:tcPr>
          <w:p w14:paraId="061DEEB2" w14:textId="55C97142" w:rsidR="00D157CD" w:rsidRDefault="00863D29" w:rsidP="003021FF">
            <w:pPr>
              <w:jc w:val="both"/>
              <w:rPr>
                <w:rFonts w:asciiTheme="minorHAnsi" w:hAnsiTheme="minorHAnsi" w:cstheme="minorHAnsi"/>
                <w:sz w:val="22"/>
                <w:szCs w:val="22"/>
              </w:rPr>
            </w:pPr>
            <w:r>
              <w:rPr>
                <w:rFonts w:asciiTheme="minorHAnsi" w:hAnsiTheme="minorHAnsi" w:cstheme="minorHAnsi"/>
                <w:sz w:val="22"/>
                <w:szCs w:val="22"/>
              </w:rPr>
              <w:t>11</w:t>
            </w:r>
          </w:p>
        </w:tc>
        <w:tc>
          <w:tcPr>
            <w:tcW w:w="0" w:type="auto"/>
            <w:shd w:val="clear" w:color="auto" w:fill="FBE4D5" w:themeFill="accent2" w:themeFillTint="33"/>
          </w:tcPr>
          <w:p w14:paraId="455ADCCF" w14:textId="1A019AB5" w:rsidR="00D157CD" w:rsidRDefault="00863D29" w:rsidP="003021FF">
            <w:pPr>
              <w:jc w:val="both"/>
              <w:rPr>
                <w:rFonts w:asciiTheme="minorHAnsi" w:hAnsiTheme="minorHAnsi" w:cstheme="minorHAnsi"/>
                <w:sz w:val="22"/>
                <w:szCs w:val="22"/>
              </w:rPr>
            </w:pPr>
            <w:r>
              <w:rPr>
                <w:rFonts w:asciiTheme="minorHAnsi" w:hAnsiTheme="minorHAnsi" w:cstheme="minorHAnsi"/>
                <w:sz w:val="22"/>
                <w:szCs w:val="22"/>
              </w:rPr>
              <w:t>5</w:t>
            </w:r>
          </w:p>
        </w:tc>
        <w:tc>
          <w:tcPr>
            <w:tcW w:w="0" w:type="auto"/>
            <w:shd w:val="clear" w:color="auto" w:fill="FBE4D5" w:themeFill="accent2" w:themeFillTint="33"/>
          </w:tcPr>
          <w:p w14:paraId="49D5C93D" w14:textId="77777777" w:rsidR="00D157CD" w:rsidRDefault="00D157CD" w:rsidP="003021FF">
            <w:pPr>
              <w:jc w:val="both"/>
              <w:rPr>
                <w:rFonts w:asciiTheme="minorHAnsi" w:hAnsiTheme="minorHAnsi" w:cstheme="minorHAnsi"/>
                <w:sz w:val="22"/>
                <w:szCs w:val="22"/>
              </w:rPr>
            </w:pPr>
          </w:p>
        </w:tc>
        <w:tc>
          <w:tcPr>
            <w:tcW w:w="0" w:type="auto"/>
            <w:shd w:val="clear" w:color="auto" w:fill="FBE4D5" w:themeFill="accent2" w:themeFillTint="33"/>
          </w:tcPr>
          <w:p w14:paraId="29961369" w14:textId="3DB0187D" w:rsidR="00D157CD" w:rsidRDefault="00A11E4B" w:rsidP="003021FF">
            <w:pPr>
              <w:jc w:val="both"/>
              <w:rPr>
                <w:rFonts w:asciiTheme="minorHAnsi" w:hAnsiTheme="minorHAnsi" w:cstheme="minorHAnsi"/>
                <w:sz w:val="22"/>
                <w:szCs w:val="22"/>
              </w:rPr>
            </w:pPr>
            <w:r>
              <w:rPr>
                <w:rFonts w:asciiTheme="minorHAnsi" w:hAnsiTheme="minorHAnsi" w:cstheme="minorHAnsi"/>
                <w:sz w:val="22"/>
                <w:szCs w:val="22"/>
              </w:rPr>
              <w:t>3</w:t>
            </w:r>
          </w:p>
        </w:tc>
      </w:tr>
      <w:tr w:rsidR="00D157CD" w14:paraId="44973A70" w14:textId="77777777" w:rsidTr="007C18A5">
        <w:trPr>
          <w:jc w:val="center"/>
        </w:trPr>
        <w:tc>
          <w:tcPr>
            <w:tcW w:w="0" w:type="auto"/>
            <w:shd w:val="clear" w:color="auto" w:fill="FBE4D5" w:themeFill="accent2" w:themeFillTint="33"/>
          </w:tcPr>
          <w:p w14:paraId="50107DEE" w14:textId="30FCDE52" w:rsidR="00D157CD" w:rsidRPr="00A11E4B" w:rsidRDefault="00863D29" w:rsidP="003021FF">
            <w:pPr>
              <w:jc w:val="both"/>
              <w:rPr>
                <w:rFonts w:asciiTheme="minorHAnsi" w:hAnsiTheme="minorHAnsi" w:cstheme="minorHAnsi"/>
                <w:b/>
                <w:bCs/>
                <w:sz w:val="22"/>
                <w:szCs w:val="22"/>
              </w:rPr>
            </w:pPr>
            <w:r w:rsidRPr="00A11E4B">
              <w:rPr>
                <w:rFonts w:asciiTheme="minorHAnsi" w:hAnsiTheme="minorHAnsi" w:cstheme="minorHAnsi"/>
                <w:b/>
                <w:bCs/>
                <w:sz w:val="22"/>
                <w:szCs w:val="22"/>
              </w:rPr>
              <w:t>Ongoing Review</w:t>
            </w:r>
          </w:p>
        </w:tc>
        <w:tc>
          <w:tcPr>
            <w:tcW w:w="0" w:type="auto"/>
            <w:shd w:val="clear" w:color="auto" w:fill="FBE4D5" w:themeFill="accent2" w:themeFillTint="33"/>
          </w:tcPr>
          <w:p w14:paraId="23BBE702" w14:textId="00B93109" w:rsidR="00D157CD" w:rsidRDefault="00863D29" w:rsidP="003021FF">
            <w:pPr>
              <w:jc w:val="both"/>
              <w:rPr>
                <w:rFonts w:asciiTheme="minorHAnsi" w:hAnsiTheme="minorHAnsi" w:cstheme="minorHAnsi"/>
                <w:sz w:val="22"/>
                <w:szCs w:val="22"/>
              </w:rPr>
            </w:pPr>
            <w:r>
              <w:rPr>
                <w:rFonts w:asciiTheme="minorHAnsi" w:hAnsiTheme="minorHAnsi" w:cstheme="minorHAnsi"/>
                <w:sz w:val="22"/>
                <w:szCs w:val="22"/>
              </w:rPr>
              <w:t>9</w:t>
            </w:r>
          </w:p>
        </w:tc>
        <w:tc>
          <w:tcPr>
            <w:tcW w:w="0" w:type="auto"/>
            <w:shd w:val="clear" w:color="auto" w:fill="FBE4D5" w:themeFill="accent2" w:themeFillTint="33"/>
          </w:tcPr>
          <w:p w14:paraId="7A99FF81" w14:textId="5988558C" w:rsidR="00D157CD" w:rsidRDefault="00863D29" w:rsidP="003021FF">
            <w:pPr>
              <w:jc w:val="both"/>
              <w:rPr>
                <w:rFonts w:asciiTheme="minorHAnsi" w:hAnsiTheme="minorHAnsi" w:cstheme="minorHAnsi"/>
                <w:sz w:val="22"/>
                <w:szCs w:val="22"/>
              </w:rPr>
            </w:pPr>
            <w:r>
              <w:rPr>
                <w:rFonts w:asciiTheme="minorHAnsi" w:hAnsiTheme="minorHAnsi" w:cstheme="minorHAnsi"/>
                <w:sz w:val="22"/>
                <w:szCs w:val="22"/>
              </w:rPr>
              <w:t>6</w:t>
            </w:r>
          </w:p>
        </w:tc>
        <w:tc>
          <w:tcPr>
            <w:tcW w:w="0" w:type="auto"/>
            <w:shd w:val="clear" w:color="auto" w:fill="FBE4D5" w:themeFill="accent2" w:themeFillTint="33"/>
          </w:tcPr>
          <w:p w14:paraId="00EBF885" w14:textId="0341CAD1" w:rsidR="00D157CD" w:rsidRDefault="00863D29" w:rsidP="003021FF">
            <w:pPr>
              <w:jc w:val="both"/>
              <w:rPr>
                <w:rFonts w:asciiTheme="minorHAnsi" w:hAnsiTheme="minorHAnsi" w:cstheme="minorHAnsi"/>
                <w:sz w:val="22"/>
                <w:szCs w:val="22"/>
              </w:rPr>
            </w:pPr>
            <w:r>
              <w:rPr>
                <w:rFonts w:asciiTheme="minorHAnsi" w:hAnsiTheme="minorHAnsi" w:cstheme="minorHAnsi"/>
                <w:sz w:val="22"/>
                <w:szCs w:val="22"/>
              </w:rPr>
              <w:t>11</w:t>
            </w:r>
          </w:p>
        </w:tc>
        <w:tc>
          <w:tcPr>
            <w:tcW w:w="0" w:type="auto"/>
            <w:shd w:val="clear" w:color="auto" w:fill="FBE4D5" w:themeFill="accent2" w:themeFillTint="33"/>
          </w:tcPr>
          <w:p w14:paraId="77A9B525" w14:textId="77777777" w:rsidR="00D157CD" w:rsidRDefault="00D157CD" w:rsidP="003021FF">
            <w:pPr>
              <w:jc w:val="both"/>
              <w:rPr>
                <w:rFonts w:asciiTheme="minorHAnsi" w:hAnsiTheme="minorHAnsi" w:cstheme="minorHAnsi"/>
                <w:sz w:val="22"/>
                <w:szCs w:val="22"/>
              </w:rPr>
            </w:pPr>
          </w:p>
        </w:tc>
      </w:tr>
      <w:tr w:rsidR="00863D29" w14:paraId="55FD3340" w14:textId="77777777" w:rsidTr="007C18A5">
        <w:trPr>
          <w:jc w:val="center"/>
        </w:trPr>
        <w:tc>
          <w:tcPr>
            <w:tcW w:w="0" w:type="auto"/>
            <w:shd w:val="clear" w:color="auto" w:fill="FBE4D5" w:themeFill="accent2" w:themeFillTint="33"/>
          </w:tcPr>
          <w:p w14:paraId="2CBC7BFC" w14:textId="5FD8AF56" w:rsidR="00863D29" w:rsidRPr="00A11E4B" w:rsidRDefault="00863D29" w:rsidP="003021FF">
            <w:pPr>
              <w:jc w:val="both"/>
              <w:rPr>
                <w:rFonts w:asciiTheme="minorHAnsi" w:hAnsiTheme="minorHAnsi" w:cstheme="minorHAnsi"/>
                <w:b/>
                <w:bCs/>
                <w:sz w:val="22"/>
                <w:szCs w:val="22"/>
              </w:rPr>
            </w:pPr>
            <w:r w:rsidRPr="00A11E4B">
              <w:rPr>
                <w:rFonts w:asciiTheme="minorHAnsi" w:hAnsiTheme="minorHAnsi" w:cstheme="minorHAnsi"/>
                <w:b/>
                <w:bCs/>
                <w:sz w:val="22"/>
                <w:szCs w:val="22"/>
              </w:rPr>
              <w:t>Breach</w:t>
            </w:r>
          </w:p>
        </w:tc>
        <w:tc>
          <w:tcPr>
            <w:tcW w:w="0" w:type="auto"/>
            <w:shd w:val="clear" w:color="auto" w:fill="FBE4D5" w:themeFill="accent2" w:themeFillTint="33"/>
          </w:tcPr>
          <w:p w14:paraId="55ED4B1C" w14:textId="200F6C94" w:rsidR="00863D29" w:rsidRDefault="00863D29" w:rsidP="003021FF">
            <w:pPr>
              <w:jc w:val="both"/>
              <w:rPr>
                <w:rFonts w:asciiTheme="minorHAnsi" w:hAnsiTheme="minorHAnsi" w:cstheme="minorHAnsi"/>
                <w:sz w:val="22"/>
                <w:szCs w:val="22"/>
              </w:rPr>
            </w:pPr>
            <w:r>
              <w:rPr>
                <w:rFonts w:asciiTheme="minorHAnsi" w:hAnsiTheme="minorHAnsi" w:cstheme="minorHAnsi"/>
                <w:sz w:val="22"/>
                <w:szCs w:val="22"/>
              </w:rPr>
              <w:t>-</w:t>
            </w:r>
          </w:p>
        </w:tc>
        <w:tc>
          <w:tcPr>
            <w:tcW w:w="0" w:type="auto"/>
            <w:shd w:val="clear" w:color="auto" w:fill="FBE4D5" w:themeFill="accent2" w:themeFillTint="33"/>
          </w:tcPr>
          <w:p w14:paraId="0B6765D7" w14:textId="16CB6045" w:rsidR="00863D29" w:rsidRDefault="00863D29" w:rsidP="003021FF">
            <w:pPr>
              <w:jc w:val="both"/>
              <w:rPr>
                <w:rFonts w:asciiTheme="minorHAnsi" w:hAnsiTheme="minorHAnsi" w:cstheme="minorHAnsi"/>
                <w:sz w:val="22"/>
                <w:szCs w:val="22"/>
              </w:rPr>
            </w:pPr>
            <w:r>
              <w:rPr>
                <w:rFonts w:asciiTheme="minorHAnsi" w:hAnsiTheme="minorHAnsi" w:cstheme="minorHAnsi"/>
                <w:sz w:val="22"/>
                <w:szCs w:val="22"/>
              </w:rPr>
              <w:t>1</w:t>
            </w:r>
          </w:p>
        </w:tc>
        <w:tc>
          <w:tcPr>
            <w:tcW w:w="0" w:type="auto"/>
            <w:shd w:val="clear" w:color="auto" w:fill="FBE4D5" w:themeFill="accent2" w:themeFillTint="33"/>
          </w:tcPr>
          <w:p w14:paraId="18BA9577" w14:textId="7E766BB8" w:rsidR="00863D29" w:rsidRDefault="00863D29" w:rsidP="003021FF">
            <w:pPr>
              <w:jc w:val="both"/>
              <w:rPr>
                <w:rFonts w:asciiTheme="minorHAnsi" w:hAnsiTheme="minorHAnsi" w:cstheme="minorHAnsi"/>
                <w:sz w:val="22"/>
                <w:szCs w:val="22"/>
              </w:rPr>
            </w:pPr>
            <w:r>
              <w:rPr>
                <w:rFonts w:asciiTheme="minorHAnsi" w:hAnsiTheme="minorHAnsi" w:cstheme="minorHAnsi"/>
                <w:sz w:val="22"/>
                <w:szCs w:val="22"/>
              </w:rPr>
              <w:t>1</w:t>
            </w:r>
          </w:p>
        </w:tc>
        <w:tc>
          <w:tcPr>
            <w:tcW w:w="0" w:type="auto"/>
            <w:shd w:val="clear" w:color="auto" w:fill="FBE4D5" w:themeFill="accent2" w:themeFillTint="33"/>
          </w:tcPr>
          <w:p w14:paraId="4904BE16" w14:textId="77777777" w:rsidR="00863D29" w:rsidRDefault="00863D29" w:rsidP="003021FF">
            <w:pPr>
              <w:jc w:val="both"/>
              <w:rPr>
                <w:rFonts w:asciiTheme="minorHAnsi" w:hAnsiTheme="minorHAnsi" w:cstheme="minorHAnsi"/>
                <w:sz w:val="22"/>
                <w:szCs w:val="22"/>
              </w:rPr>
            </w:pPr>
          </w:p>
        </w:tc>
      </w:tr>
      <w:tr w:rsidR="00D157CD" w14:paraId="53702E28" w14:textId="77777777" w:rsidTr="007C18A5">
        <w:trPr>
          <w:jc w:val="center"/>
        </w:trPr>
        <w:tc>
          <w:tcPr>
            <w:tcW w:w="0" w:type="auto"/>
            <w:shd w:val="clear" w:color="auto" w:fill="FBE4D5" w:themeFill="accent2" w:themeFillTint="33"/>
          </w:tcPr>
          <w:p w14:paraId="78A9B293" w14:textId="135E5174" w:rsidR="00D157CD" w:rsidRPr="00A11E4B" w:rsidRDefault="00863D29" w:rsidP="003021FF">
            <w:pPr>
              <w:jc w:val="both"/>
              <w:rPr>
                <w:rFonts w:asciiTheme="minorHAnsi" w:hAnsiTheme="minorHAnsi" w:cstheme="minorHAnsi"/>
                <w:b/>
                <w:bCs/>
                <w:sz w:val="22"/>
                <w:szCs w:val="22"/>
              </w:rPr>
            </w:pPr>
            <w:r w:rsidRPr="00A11E4B">
              <w:rPr>
                <w:rFonts w:asciiTheme="minorHAnsi" w:hAnsiTheme="minorHAnsi" w:cstheme="minorHAnsi"/>
                <w:b/>
                <w:bCs/>
                <w:sz w:val="22"/>
                <w:szCs w:val="22"/>
              </w:rPr>
              <w:t>No Violation</w:t>
            </w:r>
          </w:p>
        </w:tc>
        <w:tc>
          <w:tcPr>
            <w:tcW w:w="0" w:type="auto"/>
            <w:shd w:val="clear" w:color="auto" w:fill="FBE4D5" w:themeFill="accent2" w:themeFillTint="33"/>
          </w:tcPr>
          <w:p w14:paraId="2134B414" w14:textId="5B9ADE2A" w:rsidR="00D157CD" w:rsidRDefault="00863D29" w:rsidP="003021FF">
            <w:pPr>
              <w:jc w:val="both"/>
              <w:rPr>
                <w:rFonts w:asciiTheme="minorHAnsi" w:hAnsiTheme="minorHAnsi" w:cstheme="minorHAnsi"/>
                <w:sz w:val="22"/>
                <w:szCs w:val="22"/>
              </w:rPr>
            </w:pPr>
            <w:r>
              <w:rPr>
                <w:rFonts w:asciiTheme="minorHAnsi" w:hAnsiTheme="minorHAnsi" w:cstheme="minorHAnsi"/>
                <w:sz w:val="22"/>
                <w:szCs w:val="22"/>
              </w:rPr>
              <w:t>2</w:t>
            </w:r>
          </w:p>
        </w:tc>
        <w:tc>
          <w:tcPr>
            <w:tcW w:w="0" w:type="auto"/>
            <w:shd w:val="clear" w:color="auto" w:fill="FBE4D5" w:themeFill="accent2" w:themeFillTint="33"/>
          </w:tcPr>
          <w:p w14:paraId="7DED34B6" w14:textId="4A98E287" w:rsidR="00D157CD" w:rsidRDefault="00863D29" w:rsidP="003021FF">
            <w:pPr>
              <w:jc w:val="both"/>
              <w:rPr>
                <w:rFonts w:asciiTheme="minorHAnsi" w:hAnsiTheme="minorHAnsi" w:cstheme="minorHAnsi"/>
                <w:sz w:val="22"/>
                <w:szCs w:val="22"/>
              </w:rPr>
            </w:pPr>
            <w:r>
              <w:rPr>
                <w:rFonts w:asciiTheme="minorHAnsi" w:hAnsiTheme="minorHAnsi" w:cstheme="minorHAnsi"/>
                <w:sz w:val="22"/>
                <w:szCs w:val="22"/>
              </w:rPr>
              <w:t>3</w:t>
            </w:r>
          </w:p>
        </w:tc>
        <w:tc>
          <w:tcPr>
            <w:tcW w:w="0" w:type="auto"/>
            <w:shd w:val="clear" w:color="auto" w:fill="FBE4D5" w:themeFill="accent2" w:themeFillTint="33"/>
          </w:tcPr>
          <w:p w14:paraId="100C14F8" w14:textId="0AC531A0" w:rsidR="00D157CD" w:rsidRDefault="00863D29" w:rsidP="003021FF">
            <w:pPr>
              <w:jc w:val="both"/>
              <w:rPr>
                <w:rFonts w:asciiTheme="minorHAnsi" w:hAnsiTheme="minorHAnsi" w:cstheme="minorHAnsi"/>
                <w:sz w:val="22"/>
                <w:szCs w:val="22"/>
              </w:rPr>
            </w:pPr>
            <w:r>
              <w:rPr>
                <w:rFonts w:asciiTheme="minorHAnsi" w:hAnsiTheme="minorHAnsi" w:cstheme="minorHAnsi"/>
                <w:sz w:val="22"/>
                <w:szCs w:val="22"/>
              </w:rPr>
              <w:t>4</w:t>
            </w:r>
          </w:p>
        </w:tc>
        <w:tc>
          <w:tcPr>
            <w:tcW w:w="0" w:type="auto"/>
            <w:shd w:val="clear" w:color="auto" w:fill="FBE4D5" w:themeFill="accent2" w:themeFillTint="33"/>
          </w:tcPr>
          <w:p w14:paraId="3A8D2278" w14:textId="006677E7" w:rsidR="00D157CD" w:rsidRDefault="00A11E4B" w:rsidP="003021FF">
            <w:pPr>
              <w:jc w:val="both"/>
              <w:rPr>
                <w:rFonts w:asciiTheme="minorHAnsi" w:hAnsiTheme="minorHAnsi" w:cstheme="minorHAnsi"/>
                <w:sz w:val="22"/>
                <w:szCs w:val="22"/>
              </w:rPr>
            </w:pPr>
            <w:r>
              <w:rPr>
                <w:rFonts w:asciiTheme="minorHAnsi" w:hAnsiTheme="minorHAnsi" w:cstheme="minorHAnsi"/>
                <w:sz w:val="22"/>
                <w:szCs w:val="22"/>
              </w:rPr>
              <w:t>3</w:t>
            </w:r>
          </w:p>
        </w:tc>
      </w:tr>
      <w:tr w:rsidR="00D157CD" w14:paraId="649C1788" w14:textId="77777777" w:rsidTr="007C18A5">
        <w:trPr>
          <w:jc w:val="center"/>
        </w:trPr>
        <w:tc>
          <w:tcPr>
            <w:tcW w:w="0" w:type="auto"/>
            <w:shd w:val="clear" w:color="auto" w:fill="FBE4D5" w:themeFill="accent2" w:themeFillTint="33"/>
          </w:tcPr>
          <w:p w14:paraId="11A7A933" w14:textId="40FA46C0" w:rsidR="00D157CD" w:rsidRPr="00A11E4B" w:rsidRDefault="00863D29" w:rsidP="003021FF">
            <w:pPr>
              <w:jc w:val="both"/>
              <w:rPr>
                <w:rFonts w:asciiTheme="minorHAnsi" w:hAnsiTheme="minorHAnsi" w:cstheme="minorHAnsi"/>
                <w:b/>
                <w:bCs/>
                <w:sz w:val="22"/>
                <w:szCs w:val="22"/>
              </w:rPr>
            </w:pPr>
            <w:r w:rsidRPr="00A11E4B">
              <w:rPr>
                <w:rFonts w:asciiTheme="minorHAnsi" w:hAnsiTheme="minorHAnsi" w:cstheme="minorHAnsi"/>
                <w:b/>
                <w:bCs/>
                <w:sz w:val="22"/>
                <w:szCs w:val="22"/>
              </w:rPr>
              <w:t>TOTAL</w:t>
            </w:r>
          </w:p>
        </w:tc>
        <w:tc>
          <w:tcPr>
            <w:tcW w:w="0" w:type="auto"/>
            <w:shd w:val="clear" w:color="auto" w:fill="FBE4D5" w:themeFill="accent2" w:themeFillTint="33"/>
          </w:tcPr>
          <w:p w14:paraId="6812B5E2" w14:textId="2BEB6171" w:rsidR="00D157CD" w:rsidRPr="00A11E4B" w:rsidRDefault="00863D29" w:rsidP="003021FF">
            <w:pPr>
              <w:jc w:val="both"/>
              <w:rPr>
                <w:rFonts w:asciiTheme="minorHAnsi" w:hAnsiTheme="minorHAnsi" w:cstheme="minorHAnsi"/>
                <w:b/>
                <w:bCs/>
                <w:sz w:val="22"/>
                <w:szCs w:val="22"/>
              </w:rPr>
            </w:pPr>
            <w:r w:rsidRPr="00A11E4B">
              <w:rPr>
                <w:rFonts w:asciiTheme="minorHAnsi" w:hAnsiTheme="minorHAnsi" w:cstheme="minorHAnsi"/>
                <w:b/>
                <w:bCs/>
                <w:sz w:val="22"/>
                <w:szCs w:val="22"/>
              </w:rPr>
              <w:t>27</w:t>
            </w:r>
          </w:p>
        </w:tc>
        <w:tc>
          <w:tcPr>
            <w:tcW w:w="0" w:type="auto"/>
            <w:shd w:val="clear" w:color="auto" w:fill="FBE4D5" w:themeFill="accent2" w:themeFillTint="33"/>
          </w:tcPr>
          <w:p w14:paraId="30D88D53" w14:textId="21E2EF43" w:rsidR="00D157CD" w:rsidRPr="00A11E4B" w:rsidRDefault="00863D29" w:rsidP="003021FF">
            <w:pPr>
              <w:jc w:val="both"/>
              <w:rPr>
                <w:rFonts w:asciiTheme="minorHAnsi" w:hAnsiTheme="minorHAnsi" w:cstheme="minorHAnsi"/>
                <w:b/>
                <w:bCs/>
                <w:sz w:val="22"/>
                <w:szCs w:val="22"/>
              </w:rPr>
            </w:pPr>
            <w:r w:rsidRPr="00A11E4B">
              <w:rPr>
                <w:rFonts w:asciiTheme="minorHAnsi" w:hAnsiTheme="minorHAnsi" w:cstheme="minorHAnsi"/>
                <w:b/>
                <w:bCs/>
                <w:sz w:val="22"/>
                <w:szCs w:val="22"/>
              </w:rPr>
              <w:t>31</w:t>
            </w:r>
          </w:p>
        </w:tc>
        <w:tc>
          <w:tcPr>
            <w:tcW w:w="0" w:type="auto"/>
            <w:shd w:val="clear" w:color="auto" w:fill="FBE4D5" w:themeFill="accent2" w:themeFillTint="33"/>
          </w:tcPr>
          <w:p w14:paraId="7EB2640B" w14:textId="368098E5" w:rsidR="00D157CD" w:rsidRPr="00A11E4B" w:rsidRDefault="00863D29" w:rsidP="003021FF">
            <w:pPr>
              <w:jc w:val="both"/>
              <w:rPr>
                <w:rFonts w:asciiTheme="minorHAnsi" w:hAnsiTheme="minorHAnsi" w:cstheme="minorHAnsi"/>
                <w:b/>
                <w:bCs/>
                <w:sz w:val="22"/>
                <w:szCs w:val="22"/>
              </w:rPr>
            </w:pPr>
            <w:r w:rsidRPr="00A11E4B">
              <w:rPr>
                <w:rFonts w:asciiTheme="minorHAnsi" w:hAnsiTheme="minorHAnsi" w:cstheme="minorHAnsi"/>
                <w:b/>
                <w:bCs/>
                <w:sz w:val="22"/>
                <w:szCs w:val="22"/>
              </w:rPr>
              <w:t>21</w:t>
            </w:r>
          </w:p>
        </w:tc>
        <w:tc>
          <w:tcPr>
            <w:tcW w:w="0" w:type="auto"/>
            <w:shd w:val="clear" w:color="auto" w:fill="FBE4D5" w:themeFill="accent2" w:themeFillTint="33"/>
          </w:tcPr>
          <w:p w14:paraId="1CB4F15C" w14:textId="4BE73844" w:rsidR="00D157CD" w:rsidRPr="00A11E4B" w:rsidRDefault="00A11E4B" w:rsidP="003021FF">
            <w:pPr>
              <w:jc w:val="both"/>
              <w:rPr>
                <w:rFonts w:asciiTheme="minorHAnsi" w:hAnsiTheme="minorHAnsi" w:cstheme="minorHAnsi"/>
                <w:b/>
                <w:bCs/>
                <w:sz w:val="22"/>
                <w:szCs w:val="22"/>
              </w:rPr>
            </w:pPr>
            <w:r w:rsidRPr="00A11E4B">
              <w:rPr>
                <w:rFonts w:asciiTheme="minorHAnsi" w:hAnsiTheme="minorHAnsi" w:cstheme="minorHAnsi"/>
                <w:b/>
                <w:bCs/>
                <w:sz w:val="22"/>
                <w:szCs w:val="22"/>
              </w:rPr>
              <w:t>18</w:t>
            </w:r>
          </w:p>
        </w:tc>
      </w:tr>
    </w:tbl>
    <w:p w14:paraId="5E5DFFF1" w14:textId="41D5E2B3" w:rsidR="00D157CD" w:rsidRPr="00863D29" w:rsidRDefault="00863D29" w:rsidP="00863D29">
      <w:pPr>
        <w:jc w:val="center"/>
        <w:rPr>
          <w:rFonts w:asciiTheme="minorHAnsi" w:hAnsiTheme="minorHAnsi" w:cstheme="minorHAnsi"/>
          <w:sz w:val="18"/>
          <w:szCs w:val="18"/>
        </w:rPr>
      </w:pPr>
      <w:r w:rsidRPr="00863D29">
        <w:rPr>
          <w:rFonts w:asciiTheme="minorHAnsi" w:hAnsiTheme="minorHAnsi" w:cstheme="minorHAnsi"/>
          <w:sz w:val="18"/>
          <w:szCs w:val="18"/>
        </w:rPr>
        <w:t>Source: TIHEK</w:t>
      </w:r>
    </w:p>
    <w:p w14:paraId="41242DC0" w14:textId="77777777" w:rsidR="007D6993" w:rsidRPr="003021FF" w:rsidRDefault="007D6993" w:rsidP="003021FF">
      <w:pPr>
        <w:jc w:val="both"/>
        <w:rPr>
          <w:rFonts w:asciiTheme="minorHAnsi" w:hAnsiTheme="minorHAnsi" w:cstheme="minorHAnsi"/>
          <w:sz w:val="22"/>
          <w:szCs w:val="22"/>
        </w:rPr>
      </w:pPr>
    </w:p>
    <w:p w14:paraId="53D81B5F" w14:textId="6DB4B81A" w:rsidR="007D6993" w:rsidRPr="00987F9A" w:rsidRDefault="007D6993" w:rsidP="003021FF">
      <w:pPr>
        <w:jc w:val="both"/>
        <w:rPr>
          <w:rFonts w:asciiTheme="minorHAnsi" w:hAnsiTheme="minorHAnsi" w:cstheme="minorHAnsi"/>
          <w:sz w:val="22"/>
          <w:szCs w:val="22"/>
        </w:rPr>
      </w:pPr>
      <w:r w:rsidRPr="00987F9A">
        <w:rPr>
          <w:rFonts w:asciiTheme="minorHAnsi" w:hAnsiTheme="minorHAnsi" w:cstheme="minorHAnsi"/>
          <w:sz w:val="22"/>
          <w:szCs w:val="22"/>
        </w:rPr>
        <w:t>The table showing the numerical data of the applications regarding the allegations of mobbing in the workplace according to the discrimination grounds</w:t>
      </w:r>
      <w:r w:rsidR="00A11E4B">
        <w:rPr>
          <w:rFonts w:asciiTheme="minorHAnsi" w:hAnsiTheme="minorHAnsi" w:cstheme="minorHAnsi"/>
          <w:sz w:val="22"/>
          <w:szCs w:val="22"/>
        </w:rPr>
        <w:t xml:space="preserve">. </w:t>
      </w:r>
    </w:p>
    <w:p w14:paraId="4B23B6FB" w14:textId="77777777" w:rsidR="007D6993" w:rsidRPr="003021FF" w:rsidRDefault="007D6993" w:rsidP="003021FF">
      <w:pPr>
        <w:jc w:val="both"/>
        <w:rPr>
          <w:rFonts w:asciiTheme="minorHAnsi" w:hAnsiTheme="minorHAnsi" w:cstheme="minorHAnsi"/>
          <w:sz w:val="22"/>
          <w:szCs w:val="22"/>
        </w:rPr>
      </w:pPr>
      <w:r w:rsidRPr="003021FF">
        <w:rPr>
          <w:rFonts w:asciiTheme="minorHAnsi" w:hAnsiTheme="minorHAnsi" w:cstheme="minorHAnsi"/>
          <w:b/>
          <w:sz w:val="22"/>
          <w:szCs w:val="22"/>
        </w:rPr>
        <w:t xml:space="preserve">Note: </w:t>
      </w:r>
      <w:r w:rsidRPr="003021FF">
        <w:rPr>
          <w:rFonts w:asciiTheme="minorHAnsi" w:hAnsiTheme="minorHAnsi" w:cstheme="minorHAnsi"/>
          <w:sz w:val="22"/>
          <w:szCs w:val="22"/>
        </w:rPr>
        <w:t>An application may contain more than one discrimination basis.</w:t>
      </w:r>
    </w:p>
    <w:p w14:paraId="6EAA4EFA" w14:textId="77777777" w:rsidR="007D6993" w:rsidRPr="003021FF" w:rsidRDefault="007D6993" w:rsidP="003021FF">
      <w:pPr>
        <w:jc w:val="both"/>
        <w:rPr>
          <w:rFonts w:asciiTheme="minorHAnsi" w:hAnsiTheme="minorHAnsi" w:cstheme="minorHAnsi"/>
          <w:sz w:val="22"/>
          <w:szCs w:val="22"/>
        </w:rPr>
      </w:pPr>
    </w:p>
    <w:p w14:paraId="16A4C4B5" w14:textId="7D3D2730" w:rsidR="007D6993" w:rsidRDefault="007532E9" w:rsidP="007D6993">
      <w:pPr>
        <w:jc w:val="both"/>
        <w:rPr>
          <w:rFonts w:asciiTheme="minorHAnsi" w:hAnsiTheme="minorHAnsi" w:cstheme="minorHAnsi"/>
          <w:sz w:val="22"/>
          <w:szCs w:val="22"/>
        </w:rPr>
      </w:pPr>
      <w:r w:rsidRPr="00987F9A">
        <w:rPr>
          <w:rFonts w:asciiTheme="minorHAnsi" w:hAnsiTheme="minorHAnsi" w:cstheme="minorHAnsi"/>
          <w:sz w:val="22"/>
          <w:szCs w:val="22"/>
        </w:rPr>
        <w:t>To underst</w:t>
      </w:r>
      <w:r w:rsidR="008923E4">
        <w:rPr>
          <w:rFonts w:asciiTheme="minorHAnsi" w:hAnsiTheme="minorHAnsi" w:cstheme="minorHAnsi"/>
          <w:sz w:val="22"/>
          <w:szCs w:val="22"/>
        </w:rPr>
        <w:t>and</w:t>
      </w:r>
      <w:r w:rsidRPr="00987F9A">
        <w:rPr>
          <w:rFonts w:asciiTheme="minorHAnsi" w:hAnsiTheme="minorHAnsi" w:cstheme="minorHAnsi"/>
          <w:sz w:val="22"/>
          <w:szCs w:val="22"/>
        </w:rPr>
        <w:t xml:space="preserve"> the</w:t>
      </w:r>
      <w:r w:rsidR="0037442C" w:rsidRPr="00987F9A">
        <w:rPr>
          <w:rFonts w:asciiTheme="minorHAnsi" w:hAnsiTheme="minorHAnsi" w:cstheme="minorHAnsi"/>
          <w:sz w:val="22"/>
          <w:szCs w:val="22"/>
        </w:rPr>
        <w:t xml:space="preserve"> origin of the mobbing cases, the </w:t>
      </w:r>
      <w:r w:rsidRPr="00987F9A">
        <w:rPr>
          <w:rFonts w:asciiTheme="minorHAnsi" w:hAnsiTheme="minorHAnsi" w:cstheme="minorHAnsi"/>
          <w:sz w:val="22"/>
          <w:szCs w:val="22"/>
        </w:rPr>
        <w:t xml:space="preserve">numerical data </w:t>
      </w:r>
      <w:r w:rsidR="0037442C" w:rsidRPr="00987F9A">
        <w:rPr>
          <w:rFonts w:asciiTheme="minorHAnsi" w:hAnsiTheme="minorHAnsi" w:cstheme="minorHAnsi"/>
          <w:sz w:val="22"/>
          <w:szCs w:val="22"/>
        </w:rPr>
        <w:t xml:space="preserve">is presented in the following table </w:t>
      </w:r>
      <w:r w:rsidR="007D6993" w:rsidRPr="00987F9A">
        <w:rPr>
          <w:rFonts w:asciiTheme="minorHAnsi" w:hAnsiTheme="minorHAnsi" w:cstheme="minorHAnsi"/>
          <w:sz w:val="22"/>
          <w:szCs w:val="22"/>
        </w:rPr>
        <w:t>showing the numerical data of the applications regarding the allegations of mobbing in the workplace according to the discrimination grounds</w:t>
      </w:r>
      <w:r w:rsidR="0037442C" w:rsidRPr="00987F9A">
        <w:rPr>
          <w:rFonts w:asciiTheme="minorHAnsi" w:hAnsiTheme="minorHAnsi" w:cstheme="minorHAnsi"/>
          <w:sz w:val="22"/>
          <w:szCs w:val="22"/>
        </w:rPr>
        <w:t>, for the period 2019 – 2022</w:t>
      </w:r>
    </w:p>
    <w:p w14:paraId="02BFC3EC" w14:textId="29C83930" w:rsidR="0037442C" w:rsidRDefault="0037442C" w:rsidP="007D6993">
      <w:pPr>
        <w:jc w:val="both"/>
        <w:rPr>
          <w:rFonts w:asciiTheme="minorHAnsi" w:hAnsiTheme="minorHAnsi" w:cstheme="minorHAnsi"/>
          <w:sz w:val="22"/>
          <w:szCs w:val="22"/>
        </w:rPr>
      </w:pPr>
    </w:p>
    <w:p w14:paraId="0146B57E" w14:textId="7949B384" w:rsidR="0037442C" w:rsidRPr="00987F9A" w:rsidRDefault="0037442C" w:rsidP="0037442C">
      <w:pPr>
        <w:jc w:val="center"/>
        <w:rPr>
          <w:rFonts w:asciiTheme="minorHAnsi" w:hAnsiTheme="minorHAnsi" w:cstheme="minorHAnsi"/>
          <w:b/>
          <w:bCs/>
          <w:sz w:val="22"/>
          <w:szCs w:val="22"/>
        </w:rPr>
      </w:pPr>
      <w:bookmarkStart w:id="21" w:name="_Hlk106786619"/>
      <w:r w:rsidRPr="00987F9A">
        <w:rPr>
          <w:rFonts w:asciiTheme="minorHAnsi" w:hAnsiTheme="minorHAnsi" w:cstheme="minorHAnsi"/>
          <w:b/>
          <w:bCs/>
          <w:sz w:val="22"/>
          <w:szCs w:val="22"/>
        </w:rPr>
        <w:t xml:space="preserve">Table </w:t>
      </w:r>
      <w:r w:rsidR="00A11E4B">
        <w:rPr>
          <w:rFonts w:asciiTheme="minorHAnsi" w:hAnsiTheme="minorHAnsi" w:cstheme="minorHAnsi"/>
          <w:b/>
          <w:bCs/>
          <w:sz w:val="22"/>
          <w:szCs w:val="22"/>
        </w:rPr>
        <w:t>8</w:t>
      </w:r>
      <w:r w:rsidRPr="00987F9A">
        <w:rPr>
          <w:rFonts w:asciiTheme="minorHAnsi" w:hAnsiTheme="minorHAnsi" w:cstheme="minorHAnsi"/>
          <w:b/>
          <w:bCs/>
          <w:sz w:val="22"/>
          <w:szCs w:val="22"/>
        </w:rPr>
        <w:t>. Applications regarding the allegations of mobbing in the workplace according to the discrimination grounds, for the period 2019 – 2022</w:t>
      </w:r>
    </w:p>
    <w:bookmarkEnd w:id="21"/>
    <w:p w14:paraId="3CB5623E" w14:textId="1586C2DC" w:rsidR="0037442C" w:rsidRPr="00987F9A" w:rsidRDefault="0037442C" w:rsidP="0037442C">
      <w:pPr>
        <w:jc w:val="center"/>
        <w:rPr>
          <w:rFonts w:asciiTheme="minorHAnsi" w:hAnsiTheme="minorHAnsi" w:cstheme="minorHAnsi"/>
          <w:b/>
          <w:bCs/>
          <w:sz w:val="22"/>
          <w:szCs w:val="22"/>
        </w:rPr>
      </w:pPr>
    </w:p>
    <w:tbl>
      <w:tblPr>
        <w:tblStyle w:val="TableGrid"/>
        <w:tblW w:w="0" w:type="auto"/>
        <w:jc w:val="center"/>
        <w:tblLook w:val="04A0" w:firstRow="1" w:lastRow="0" w:firstColumn="1" w:lastColumn="0" w:noHBand="0" w:noVBand="1"/>
      </w:tblPr>
      <w:tblGrid>
        <w:gridCol w:w="3198"/>
        <w:gridCol w:w="663"/>
        <w:gridCol w:w="663"/>
        <w:gridCol w:w="663"/>
        <w:gridCol w:w="663"/>
      </w:tblGrid>
      <w:tr w:rsidR="0037442C" w14:paraId="1CC8EEDB" w14:textId="77777777" w:rsidTr="007C18A5">
        <w:trPr>
          <w:jc w:val="center"/>
        </w:trPr>
        <w:tc>
          <w:tcPr>
            <w:tcW w:w="0" w:type="auto"/>
            <w:shd w:val="clear" w:color="auto" w:fill="D9E2F3" w:themeFill="accent1" w:themeFillTint="33"/>
          </w:tcPr>
          <w:p w14:paraId="42464286" w14:textId="77777777" w:rsidR="0037442C" w:rsidRDefault="0037442C" w:rsidP="0037442C">
            <w:pPr>
              <w:jc w:val="center"/>
              <w:rPr>
                <w:rFonts w:asciiTheme="minorHAnsi" w:hAnsiTheme="minorHAnsi" w:cstheme="minorHAnsi"/>
                <w:sz w:val="22"/>
                <w:szCs w:val="22"/>
              </w:rPr>
            </w:pPr>
          </w:p>
        </w:tc>
        <w:tc>
          <w:tcPr>
            <w:tcW w:w="0" w:type="auto"/>
            <w:shd w:val="clear" w:color="auto" w:fill="D9E2F3" w:themeFill="accent1" w:themeFillTint="33"/>
          </w:tcPr>
          <w:p w14:paraId="1C72D663" w14:textId="4757E826" w:rsidR="0037442C" w:rsidRPr="007C18A5" w:rsidRDefault="0037442C" w:rsidP="0037442C">
            <w:pPr>
              <w:jc w:val="center"/>
              <w:rPr>
                <w:rFonts w:asciiTheme="minorHAnsi" w:hAnsiTheme="minorHAnsi" w:cstheme="minorHAnsi"/>
                <w:b/>
                <w:bCs/>
                <w:sz w:val="22"/>
                <w:szCs w:val="22"/>
              </w:rPr>
            </w:pPr>
            <w:r w:rsidRPr="007C18A5">
              <w:rPr>
                <w:rFonts w:asciiTheme="minorHAnsi" w:hAnsiTheme="minorHAnsi" w:cstheme="minorHAnsi"/>
                <w:b/>
                <w:bCs/>
                <w:sz w:val="22"/>
                <w:szCs w:val="22"/>
              </w:rPr>
              <w:t>2022</w:t>
            </w:r>
          </w:p>
        </w:tc>
        <w:tc>
          <w:tcPr>
            <w:tcW w:w="0" w:type="auto"/>
            <w:shd w:val="clear" w:color="auto" w:fill="D9E2F3" w:themeFill="accent1" w:themeFillTint="33"/>
          </w:tcPr>
          <w:p w14:paraId="7C976748" w14:textId="778C99F2" w:rsidR="0037442C" w:rsidRPr="007C18A5" w:rsidRDefault="0037442C" w:rsidP="0037442C">
            <w:pPr>
              <w:jc w:val="center"/>
              <w:rPr>
                <w:rFonts w:asciiTheme="minorHAnsi" w:hAnsiTheme="minorHAnsi" w:cstheme="minorHAnsi"/>
                <w:b/>
                <w:bCs/>
                <w:sz w:val="22"/>
                <w:szCs w:val="22"/>
              </w:rPr>
            </w:pPr>
            <w:r w:rsidRPr="007C18A5">
              <w:rPr>
                <w:rFonts w:asciiTheme="minorHAnsi" w:hAnsiTheme="minorHAnsi" w:cstheme="minorHAnsi"/>
                <w:b/>
                <w:bCs/>
                <w:sz w:val="22"/>
                <w:szCs w:val="22"/>
              </w:rPr>
              <w:t>2021</w:t>
            </w:r>
          </w:p>
        </w:tc>
        <w:tc>
          <w:tcPr>
            <w:tcW w:w="0" w:type="auto"/>
            <w:shd w:val="clear" w:color="auto" w:fill="D9E2F3" w:themeFill="accent1" w:themeFillTint="33"/>
          </w:tcPr>
          <w:p w14:paraId="576234C2" w14:textId="06B24BAF" w:rsidR="0037442C" w:rsidRPr="007C18A5" w:rsidRDefault="0037442C" w:rsidP="0037442C">
            <w:pPr>
              <w:jc w:val="center"/>
              <w:rPr>
                <w:rFonts w:asciiTheme="minorHAnsi" w:hAnsiTheme="minorHAnsi" w:cstheme="minorHAnsi"/>
                <w:b/>
                <w:bCs/>
                <w:sz w:val="22"/>
                <w:szCs w:val="22"/>
              </w:rPr>
            </w:pPr>
            <w:r w:rsidRPr="007C18A5">
              <w:rPr>
                <w:rFonts w:asciiTheme="minorHAnsi" w:hAnsiTheme="minorHAnsi" w:cstheme="minorHAnsi"/>
                <w:b/>
                <w:bCs/>
                <w:sz w:val="22"/>
                <w:szCs w:val="22"/>
              </w:rPr>
              <w:t>2020</w:t>
            </w:r>
          </w:p>
        </w:tc>
        <w:tc>
          <w:tcPr>
            <w:tcW w:w="0" w:type="auto"/>
            <w:shd w:val="clear" w:color="auto" w:fill="D9E2F3" w:themeFill="accent1" w:themeFillTint="33"/>
          </w:tcPr>
          <w:p w14:paraId="6D8EDD33" w14:textId="097A415D" w:rsidR="0037442C" w:rsidRPr="007C18A5" w:rsidRDefault="0037442C" w:rsidP="0037442C">
            <w:pPr>
              <w:jc w:val="center"/>
              <w:rPr>
                <w:rFonts w:asciiTheme="minorHAnsi" w:hAnsiTheme="minorHAnsi" w:cstheme="minorHAnsi"/>
                <w:b/>
                <w:bCs/>
                <w:sz w:val="22"/>
                <w:szCs w:val="22"/>
              </w:rPr>
            </w:pPr>
            <w:r w:rsidRPr="007C18A5">
              <w:rPr>
                <w:rFonts w:asciiTheme="minorHAnsi" w:hAnsiTheme="minorHAnsi" w:cstheme="minorHAnsi"/>
                <w:b/>
                <w:bCs/>
                <w:sz w:val="22"/>
                <w:szCs w:val="22"/>
              </w:rPr>
              <w:t>2019</w:t>
            </w:r>
          </w:p>
        </w:tc>
      </w:tr>
      <w:tr w:rsidR="0037442C" w14:paraId="09C4F7B7" w14:textId="77777777" w:rsidTr="007C18A5">
        <w:trPr>
          <w:jc w:val="center"/>
        </w:trPr>
        <w:tc>
          <w:tcPr>
            <w:tcW w:w="0" w:type="auto"/>
            <w:shd w:val="clear" w:color="auto" w:fill="FBE4D5" w:themeFill="accent2" w:themeFillTint="33"/>
          </w:tcPr>
          <w:p w14:paraId="63800ED0" w14:textId="2AB24754" w:rsidR="0037442C" w:rsidRPr="007B4233" w:rsidRDefault="0037442C" w:rsidP="007B4233">
            <w:pPr>
              <w:rPr>
                <w:rFonts w:asciiTheme="minorHAnsi" w:hAnsiTheme="minorHAnsi" w:cstheme="minorHAnsi"/>
                <w:b/>
                <w:bCs/>
                <w:sz w:val="22"/>
                <w:szCs w:val="22"/>
              </w:rPr>
            </w:pPr>
            <w:r w:rsidRPr="007B4233">
              <w:rPr>
                <w:rFonts w:asciiTheme="minorHAnsi" w:hAnsiTheme="minorHAnsi" w:cstheme="minorHAnsi"/>
                <w:b/>
                <w:bCs/>
                <w:sz w:val="22"/>
                <w:szCs w:val="22"/>
              </w:rPr>
              <w:t>Disability</w:t>
            </w:r>
          </w:p>
        </w:tc>
        <w:tc>
          <w:tcPr>
            <w:tcW w:w="0" w:type="auto"/>
            <w:shd w:val="clear" w:color="auto" w:fill="FBE4D5" w:themeFill="accent2" w:themeFillTint="33"/>
          </w:tcPr>
          <w:p w14:paraId="42C537CD" w14:textId="79B611DF"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7</w:t>
            </w:r>
          </w:p>
        </w:tc>
        <w:tc>
          <w:tcPr>
            <w:tcW w:w="0" w:type="auto"/>
            <w:shd w:val="clear" w:color="auto" w:fill="FBE4D5" w:themeFill="accent2" w:themeFillTint="33"/>
          </w:tcPr>
          <w:p w14:paraId="22FA7F14" w14:textId="6E89B746"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6</w:t>
            </w:r>
          </w:p>
        </w:tc>
        <w:tc>
          <w:tcPr>
            <w:tcW w:w="0" w:type="auto"/>
            <w:shd w:val="clear" w:color="auto" w:fill="FBE4D5" w:themeFill="accent2" w:themeFillTint="33"/>
          </w:tcPr>
          <w:p w14:paraId="7EE9E04E" w14:textId="2604B047"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2</w:t>
            </w:r>
          </w:p>
        </w:tc>
        <w:tc>
          <w:tcPr>
            <w:tcW w:w="0" w:type="auto"/>
            <w:shd w:val="clear" w:color="auto" w:fill="FBE4D5" w:themeFill="accent2" w:themeFillTint="33"/>
          </w:tcPr>
          <w:p w14:paraId="6D4EF975" w14:textId="0158E1AC"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1</w:t>
            </w:r>
          </w:p>
        </w:tc>
      </w:tr>
      <w:tr w:rsidR="0037442C" w14:paraId="0B26157A" w14:textId="77777777" w:rsidTr="007C18A5">
        <w:trPr>
          <w:jc w:val="center"/>
        </w:trPr>
        <w:tc>
          <w:tcPr>
            <w:tcW w:w="0" w:type="auto"/>
            <w:shd w:val="clear" w:color="auto" w:fill="FBE4D5" w:themeFill="accent2" w:themeFillTint="33"/>
          </w:tcPr>
          <w:p w14:paraId="645FE4D8" w14:textId="394873E8" w:rsidR="0037442C" w:rsidRPr="007B4233" w:rsidRDefault="0037442C" w:rsidP="007B4233">
            <w:pPr>
              <w:rPr>
                <w:rFonts w:asciiTheme="minorHAnsi" w:hAnsiTheme="minorHAnsi" w:cstheme="minorHAnsi"/>
                <w:b/>
                <w:bCs/>
                <w:sz w:val="22"/>
                <w:szCs w:val="22"/>
              </w:rPr>
            </w:pPr>
            <w:r w:rsidRPr="007B4233">
              <w:rPr>
                <w:rFonts w:asciiTheme="minorHAnsi" w:hAnsiTheme="minorHAnsi" w:cstheme="minorHAnsi"/>
                <w:b/>
                <w:bCs/>
                <w:sz w:val="22"/>
                <w:szCs w:val="22"/>
              </w:rPr>
              <w:t>Gender</w:t>
            </w:r>
          </w:p>
        </w:tc>
        <w:tc>
          <w:tcPr>
            <w:tcW w:w="0" w:type="auto"/>
            <w:shd w:val="clear" w:color="auto" w:fill="FBE4D5" w:themeFill="accent2" w:themeFillTint="33"/>
          </w:tcPr>
          <w:p w14:paraId="4DDB299B" w14:textId="5636D886"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1</w:t>
            </w:r>
          </w:p>
        </w:tc>
        <w:tc>
          <w:tcPr>
            <w:tcW w:w="0" w:type="auto"/>
            <w:shd w:val="clear" w:color="auto" w:fill="FBE4D5" w:themeFill="accent2" w:themeFillTint="33"/>
          </w:tcPr>
          <w:p w14:paraId="6BD7F1CD" w14:textId="2C4E04B5"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6</w:t>
            </w:r>
          </w:p>
        </w:tc>
        <w:tc>
          <w:tcPr>
            <w:tcW w:w="0" w:type="auto"/>
            <w:shd w:val="clear" w:color="auto" w:fill="FBE4D5" w:themeFill="accent2" w:themeFillTint="33"/>
          </w:tcPr>
          <w:p w14:paraId="56644526" w14:textId="59D13DD0"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3</w:t>
            </w:r>
          </w:p>
        </w:tc>
        <w:tc>
          <w:tcPr>
            <w:tcW w:w="0" w:type="auto"/>
            <w:shd w:val="clear" w:color="auto" w:fill="FBE4D5" w:themeFill="accent2" w:themeFillTint="33"/>
          </w:tcPr>
          <w:p w14:paraId="5FBDB06C" w14:textId="2CF93487"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3</w:t>
            </w:r>
          </w:p>
        </w:tc>
      </w:tr>
      <w:tr w:rsidR="0037442C" w14:paraId="5F7F45A4" w14:textId="77777777" w:rsidTr="007C18A5">
        <w:trPr>
          <w:jc w:val="center"/>
        </w:trPr>
        <w:tc>
          <w:tcPr>
            <w:tcW w:w="0" w:type="auto"/>
            <w:shd w:val="clear" w:color="auto" w:fill="FBE4D5" w:themeFill="accent2" w:themeFillTint="33"/>
          </w:tcPr>
          <w:p w14:paraId="4F128E8F" w14:textId="3F0BF4EB" w:rsidR="0037442C" w:rsidRPr="007B4233" w:rsidRDefault="0037442C" w:rsidP="007B4233">
            <w:pPr>
              <w:rPr>
                <w:rFonts w:asciiTheme="minorHAnsi" w:hAnsiTheme="minorHAnsi" w:cstheme="minorHAnsi"/>
                <w:b/>
                <w:bCs/>
                <w:sz w:val="22"/>
                <w:szCs w:val="22"/>
              </w:rPr>
            </w:pPr>
            <w:r w:rsidRPr="007B4233">
              <w:rPr>
                <w:rFonts w:asciiTheme="minorHAnsi" w:hAnsiTheme="minorHAnsi" w:cstheme="minorHAnsi"/>
                <w:b/>
                <w:bCs/>
                <w:sz w:val="22"/>
                <w:szCs w:val="22"/>
              </w:rPr>
              <w:t>Religion, faith</w:t>
            </w:r>
          </w:p>
        </w:tc>
        <w:tc>
          <w:tcPr>
            <w:tcW w:w="0" w:type="auto"/>
            <w:shd w:val="clear" w:color="auto" w:fill="FBE4D5" w:themeFill="accent2" w:themeFillTint="33"/>
          </w:tcPr>
          <w:p w14:paraId="15F3E85B" w14:textId="77777777" w:rsidR="0037442C" w:rsidRDefault="0037442C" w:rsidP="0037442C">
            <w:pPr>
              <w:jc w:val="center"/>
              <w:rPr>
                <w:rFonts w:asciiTheme="minorHAnsi" w:hAnsiTheme="minorHAnsi" w:cstheme="minorHAnsi"/>
                <w:sz w:val="22"/>
                <w:szCs w:val="22"/>
              </w:rPr>
            </w:pPr>
          </w:p>
        </w:tc>
        <w:tc>
          <w:tcPr>
            <w:tcW w:w="0" w:type="auto"/>
            <w:shd w:val="clear" w:color="auto" w:fill="FBE4D5" w:themeFill="accent2" w:themeFillTint="33"/>
          </w:tcPr>
          <w:p w14:paraId="4925ADD2" w14:textId="437832E5"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4</w:t>
            </w:r>
          </w:p>
        </w:tc>
        <w:tc>
          <w:tcPr>
            <w:tcW w:w="0" w:type="auto"/>
            <w:shd w:val="clear" w:color="auto" w:fill="FBE4D5" w:themeFill="accent2" w:themeFillTint="33"/>
          </w:tcPr>
          <w:p w14:paraId="458A250F" w14:textId="06FE7EDF"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1</w:t>
            </w:r>
          </w:p>
        </w:tc>
        <w:tc>
          <w:tcPr>
            <w:tcW w:w="0" w:type="auto"/>
            <w:shd w:val="clear" w:color="auto" w:fill="FBE4D5" w:themeFill="accent2" w:themeFillTint="33"/>
          </w:tcPr>
          <w:p w14:paraId="5FBC8D22" w14:textId="77777777" w:rsidR="0037442C" w:rsidRDefault="0037442C" w:rsidP="0037442C">
            <w:pPr>
              <w:jc w:val="center"/>
              <w:rPr>
                <w:rFonts w:asciiTheme="minorHAnsi" w:hAnsiTheme="minorHAnsi" w:cstheme="minorHAnsi"/>
                <w:sz w:val="22"/>
                <w:szCs w:val="22"/>
              </w:rPr>
            </w:pPr>
          </w:p>
        </w:tc>
      </w:tr>
      <w:tr w:rsidR="0037442C" w14:paraId="74B15063" w14:textId="77777777" w:rsidTr="007C18A5">
        <w:trPr>
          <w:jc w:val="center"/>
        </w:trPr>
        <w:tc>
          <w:tcPr>
            <w:tcW w:w="0" w:type="auto"/>
            <w:shd w:val="clear" w:color="auto" w:fill="FBE4D5" w:themeFill="accent2" w:themeFillTint="33"/>
          </w:tcPr>
          <w:p w14:paraId="309F7AD2" w14:textId="476F9A29" w:rsidR="0037442C" w:rsidRPr="007B4233" w:rsidRDefault="0037442C" w:rsidP="007B4233">
            <w:pPr>
              <w:rPr>
                <w:rFonts w:asciiTheme="minorHAnsi" w:hAnsiTheme="minorHAnsi" w:cstheme="minorHAnsi"/>
                <w:b/>
                <w:bCs/>
                <w:sz w:val="22"/>
                <w:szCs w:val="22"/>
              </w:rPr>
            </w:pPr>
            <w:r w:rsidRPr="007B4233">
              <w:rPr>
                <w:rFonts w:asciiTheme="minorHAnsi" w:hAnsiTheme="minorHAnsi" w:cstheme="minorHAnsi"/>
                <w:b/>
                <w:bCs/>
                <w:sz w:val="22"/>
                <w:szCs w:val="22"/>
              </w:rPr>
              <w:t>Health</w:t>
            </w:r>
          </w:p>
        </w:tc>
        <w:tc>
          <w:tcPr>
            <w:tcW w:w="0" w:type="auto"/>
            <w:shd w:val="clear" w:color="auto" w:fill="FBE4D5" w:themeFill="accent2" w:themeFillTint="33"/>
          </w:tcPr>
          <w:p w14:paraId="7137A6BF" w14:textId="19DFDA2A"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6</w:t>
            </w:r>
          </w:p>
        </w:tc>
        <w:tc>
          <w:tcPr>
            <w:tcW w:w="0" w:type="auto"/>
            <w:shd w:val="clear" w:color="auto" w:fill="FBE4D5" w:themeFill="accent2" w:themeFillTint="33"/>
          </w:tcPr>
          <w:p w14:paraId="7F04F321" w14:textId="19B03081"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11</w:t>
            </w:r>
          </w:p>
        </w:tc>
        <w:tc>
          <w:tcPr>
            <w:tcW w:w="0" w:type="auto"/>
            <w:shd w:val="clear" w:color="auto" w:fill="FBE4D5" w:themeFill="accent2" w:themeFillTint="33"/>
          </w:tcPr>
          <w:p w14:paraId="7BF04207" w14:textId="77777777" w:rsidR="0037442C" w:rsidRDefault="0037442C" w:rsidP="0037442C">
            <w:pPr>
              <w:jc w:val="center"/>
              <w:rPr>
                <w:rFonts w:asciiTheme="minorHAnsi" w:hAnsiTheme="minorHAnsi" w:cstheme="minorHAnsi"/>
                <w:sz w:val="22"/>
                <w:szCs w:val="22"/>
              </w:rPr>
            </w:pPr>
          </w:p>
        </w:tc>
        <w:tc>
          <w:tcPr>
            <w:tcW w:w="0" w:type="auto"/>
            <w:shd w:val="clear" w:color="auto" w:fill="FBE4D5" w:themeFill="accent2" w:themeFillTint="33"/>
          </w:tcPr>
          <w:p w14:paraId="4B220F49" w14:textId="77777777" w:rsidR="0037442C" w:rsidRDefault="0037442C" w:rsidP="0037442C">
            <w:pPr>
              <w:jc w:val="center"/>
              <w:rPr>
                <w:rFonts w:asciiTheme="minorHAnsi" w:hAnsiTheme="minorHAnsi" w:cstheme="minorHAnsi"/>
                <w:sz w:val="22"/>
                <w:szCs w:val="22"/>
              </w:rPr>
            </w:pPr>
          </w:p>
        </w:tc>
      </w:tr>
      <w:tr w:rsidR="0037442C" w14:paraId="625F6D76" w14:textId="77777777" w:rsidTr="007C18A5">
        <w:trPr>
          <w:jc w:val="center"/>
        </w:trPr>
        <w:tc>
          <w:tcPr>
            <w:tcW w:w="0" w:type="auto"/>
            <w:shd w:val="clear" w:color="auto" w:fill="FBE4D5" w:themeFill="accent2" w:themeFillTint="33"/>
          </w:tcPr>
          <w:p w14:paraId="5165E33F" w14:textId="44C9D991" w:rsidR="0037442C" w:rsidRPr="007B4233" w:rsidRDefault="0037442C" w:rsidP="007B4233">
            <w:pPr>
              <w:rPr>
                <w:rFonts w:asciiTheme="minorHAnsi" w:hAnsiTheme="minorHAnsi" w:cstheme="minorHAnsi"/>
                <w:b/>
                <w:bCs/>
                <w:sz w:val="22"/>
                <w:szCs w:val="22"/>
              </w:rPr>
            </w:pPr>
            <w:r w:rsidRPr="007B4233">
              <w:rPr>
                <w:rFonts w:asciiTheme="minorHAnsi" w:hAnsiTheme="minorHAnsi" w:cstheme="minorHAnsi"/>
                <w:b/>
                <w:bCs/>
                <w:sz w:val="22"/>
                <w:szCs w:val="22"/>
              </w:rPr>
              <w:t xml:space="preserve">Race </w:t>
            </w:r>
            <w:r w:rsidR="008923E4">
              <w:rPr>
                <w:rFonts w:asciiTheme="minorHAnsi" w:hAnsiTheme="minorHAnsi" w:cstheme="minorHAnsi"/>
                <w:b/>
                <w:bCs/>
                <w:sz w:val="22"/>
                <w:szCs w:val="22"/>
              </w:rPr>
              <w:t>and</w:t>
            </w:r>
            <w:r w:rsidRPr="007B4233">
              <w:rPr>
                <w:rFonts w:asciiTheme="minorHAnsi" w:hAnsiTheme="minorHAnsi" w:cstheme="minorHAnsi"/>
                <w:b/>
                <w:bCs/>
                <w:sz w:val="22"/>
                <w:szCs w:val="22"/>
              </w:rPr>
              <w:t xml:space="preserve"> ethnicity</w:t>
            </w:r>
          </w:p>
        </w:tc>
        <w:tc>
          <w:tcPr>
            <w:tcW w:w="0" w:type="auto"/>
            <w:shd w:val="clear" w:color="auto" w:fill="FBE4D5" w:themeFill="accent2" w:themeFillTint="33"/>
          </w:tcPr>
          <w:p w14:paraId="4CCBB656" w14:textId="33697C97"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4</w:t>
            </w:r>
          </w:p>
        </w:tc>
        <w:tc>
          <w:tcPr>
            <w:tcW w:w="0" w:type="auto"/>
            <w:shd w:val="clear" w:color="auto" w:fill="FBE4D5" w:themeFill="accent2" w:themeFillTint="33"/>
          </w:tcPr>
          <w:p w14:paraId="3E1EE1E6" w14:textId="281B5952"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4</w:t>
            </w:r>
          </w:p>
        </w:tc>
        <w:tc>
          <w:tcPr>
            <w:tcW w:w="0" w:type="auto"/>
            <w:shd w:val="clear" w:color="auto" w:fill="FBE4D5" w:themeFill="accent2" w:themeFillTint="33"/>
          </w:tcPr>
          <w:p w14:paraId="41CD1A88" w14:textId="77777777" w:rsidR="0037442C" w:rsidRDefault="0037442C" w:rsidP="0037442C">
            <w:pPr>
              <w:jc w:val="center"/>
              <w:rPr>
                <w:rFonts w:asciiTheme="minorHAnsi" w:hAnsiTheme="minorHAnsi" w:cstheme="minorHAnsi"/>
                <w:sz w:val="22"/>
                <w:szCs w:val="22"/>
              </w:rPr>
            </w:pPr>
          </w:p>
        </w:tc>
        <w:tc>
          <w:tcPr>
            <w:tcW w:w="0" w:type="auto"/>
            <w:shd w:val="clear" w:color="auto" w:fill="FBE4D5" w:themeFill="accent2" w:themeFillTint="33"/>
          </w:tcPr>
          <w:p w14:paraId="747FB569" w14:textId="77777777" w:rsidR="0037442C" w:rsidRDefault="0037442C" w:rsidP="0037442C">
            <w:pPr>
              <w:jc w:val="center"/>
              <w:rPr>
                <w:rFonts w:asciiTheme="minorHAnsi" w:hAnsiTheme="minorHAnsi" w:cstheme="minorHAnsi"/>
                <w:sz w:val="22"/>
                <w:szCs w:val="22"/>
              </w:rPr>
            </w:pPr>
          </w:p>
        </w:tc>
      </w:tr>
      <w:tr w:rsidR="0037442C" w14:paraId="7AFF7BE7" w14:textId="77777777" w:rsidTr="007C18A5">
        <w:trPr>
          <w:jc w:val="center"/>
        </w:trPr>
        <w:tc>
          <w:tcPr>
            <w:tcW w:w="0" w:type="auto"/>
            <w:shd w:val="clear" w:color="auto" w:fill="FBE4D5" w:themeFill="accent2" w:themeFillTint="33"/>
          </w:tcPr>
          <w:p w14:paraId="01F72C80" w14:textId="09EDE0E2" w:rsidR="0037442C" w:rsidRPr="007B4233" w:rsidRDefault="0037442C" w:rsidP="007B4233">
            <w:pPr>
              <w:rPr>
                <w:rFonts w:asciiTheme="minorHAnsi" w:hAnsiTheme="minorHAnsi" w:cstheme="minorHAnsi"/>
                <w:b/>
                <w:bCs/>
                <w:sz w:val="22"/>
                <w:szCs w:val="22"/>
              </w:rPr>
            </w:pPr>
            <w:r w:rsidRPr="007B4233">
              <w:rPr>
                <w:rFonts w:asciiTheme="minorHAnsi" w:hAnsiTheme="minorHAnsi" w:cstheme="minorHAnsi"/>
                <w:b/>
                <w:bCs/>
                <w:sz w:val="22"/>
                <w:szCs w:val="22"/>
              </w:rPr>
              <w:t xml:space="preserve">Philosophical </w:t>
            </w:r>
            <w:r w:rsidR="008923E4">
              <w:rPr>
                <w:rFonts w:asciiTheme="minorHAnsi" w:hAnsiTheme="minorHAnsi" w:cstheme="minorHAnsi"/>
                <w:b/>
                <w:bCs/>
                <w:sz w:val="22"/>
                <w:szCs w:val="22"/>
              </w:rPr>
              <w:t>and</w:t>
            </w:r>
            <w:r w:rsidRPr="007B4233">
              <w:rPr>
                <w:rFonts w:asciiTheme="minorHAnsi" w:hAnsiTheme="minorHAnsi" w:cstheme="minorHAnsi"/>
                <w:b/>
                <w:bCs/>
                <w:sz w:val="22"/>
                <w:szCs w:val="22"/>
              </w:rPr>
              <w:t xml:space="preserve"> political issues</w:t>
            </w:r>
          </w:p>
        </w:tc>
        <w:tc>
          <w:tcPr>
            <w:tcW w:w="0" w:type="auto"/>
            <w:shd w:val="clear" w:color="auto" w:fill="FBE4D5" w:themeFill="accent2" w:themeFillTint="33"/>
          </w:tcPr>
          <w:p w14:paraId="0272DBCF" w14:textId="4B35D2D8"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5</w:t>
            </w:r>
          </w:p>
        </w:tc>
        <w:tc>
          <w:tcPr>
            <w:tcW w:w="0" w:type="auto"/>
            <w:shd w:val="clear" w:color="auto" w:fill="FBE4D5" w:themeFill="accent2" w:themeFillTint="33"/>
          </w:tcPr>
          <w:p w14:paraId="0B673540" w14:textId="5300A2A1"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7</w:t>
            </w:r>
          </w:p>
        </w:tc>
        <w:tc>
          <w:tcPr>
            <w:tcW w:w="0" w:type="auto"/>
            <w:shd w:val="clear" w:color="auto" w:fill="FBE4D5" w:themeFill="accent2" w:themeFillTint="33"/>
          </w:tcPr>
          <w:p w14:paraId="11728056" w14:textId="232AED02"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2</w:t>
            </w:r>
          </w:p>
        </w:tc>
        <w:tc>
          <w:tcPr>
            <w:tcW w:w="0" w:type="auto"/>
            <w:shd w:val="clear" w:color="auto" w:fill="FBE4D5" w:themeFill="accent2" w:themeFillTint="33"/>
          </w:tcPr>
          <w:p w14:paraId="70B215E9" w14:textId="39930B90"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3</w:t>
            </w:r>
          </w:p>
        </w:tc>
      </w:tr>
      <w:tr w:rsidR="0037442C" w14:paraId="194D1547" w14:textId="77777777" w:rsidTr="007C18A5">
        <w:trPr>
          <w:jc w:val="center"/>
        </w:trPr>
        <w:tc>
          <w:tcPr>
            <w:tcW w:w="0" w:type="auto"/>
            <w:shd w:val="clear" w:color="auto" w:fill="FBE4D5" w:themeFill="accent2" w:themeFillTint="33"/>
          </w:tcPr>
          <w:p w14:paraId="36414913" w14:textId="3791C182" w:rsidR="0037442C" w:rsidRPr="007B4233" w:rsidRDefault="0037442C" w:rsidP="007B4233">
            <w:pPr>
              <w:rPr>
                <w:rFonts w:asciiTheme="minorHAnsi" w:hAnsiTheme="minorHAnsi" w:cstheme="minorHAnsi"/>
                <w:b/>
                <w:bCs/>
                <w:sz w:val="22"/>
                <w:szCs w:val="22"/>
              </w:rPr>
            </w:pPr>
            <w:r w:rsidRPr="007B4233">
              <w:rPr>
                <w:rFonts w:asciiTheme="minorHAnsi" w:hAnsiTheme="minorHAnsi" w:cstheme="minorHAnsi"/>
                <w:b/>
                <w:bCs/>
                <w:sz w:val="22"/>
                <w:szCs w:val="22"/>
              </w:rPr>
              <w:t>Age</w:t>
            </w:r>
          </w:p>
        </w:tc>
        <w:tc>
          <w:tcPr>
            <w:tcW w:w="0" w:type="auto"/>
            <w:shd w:val="clear" w:color="auto" w:fill="FBE4D5" w:themeFill="accent2" w:themeFillTint="33"/>
          </w:tcPr>
          <w:p w14:paraId="019D36FF" w14:textId="69306224"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1</w:t>
            </w:r>
          </w:p>
        </w:tc>
        <w:tc>
          <w:tcPr>
            <w:tcW w:w="0" w:type="auto"/>
            <w:shd w:val="clear" w:color="auto" w:fill="FBE4D5" w:themeFill="accent2" w:themeFillTint="33"/>
          </w:tcPr>
          <w:p w14:paraId="075386FE" w14:textId="624F66CF"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1</w:t>
            </w:r>
          </w:p>
        </w:tc>
        <w:tc>
          <w:tcPr>
            <w:tcW w:w="0" w:type="auto"/>
            <w:shd w:val="clear" w:color="auto" w:fill="FBE4D5" w:themeFill="accent2" w:themeFillTint="33"/>
          </w:tcPr>
          <w:p w14:paraId="2A6E7426" w14:textId="44580182"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1</w:t>
            </w:r>
          </w:p>
        </w:tc>
        <w:tc>
          <w:tcPr>
            <w:tcW w:w="0" w:type="auto"/>
            <w:shd w:val="clear" w:color="auto" w:fill="FBE4D5" w:themeFill="accent2" w:themeFillTint="33"/>
          </w:tcPr>
          <w:p w14:paraId="6A6AABC8" w14:textId="77777777" w:rsidR="0037442C" w:rsidRDefault="0037442C" w:rsidP="0037442C">
            <w:pPr>
              <w:jc w:val="center"/>
              <w:rPr>
                <w:rFonts w:asciiTheme="minorHAnsi" w:hAnsiTheme="minorHAnsi" w:cstheme="minorHAnsi"/>
                <w:sz w:val="22"/>
                <w:szCs w:val="22"/>
              </w:rPr>
            </w:pPr>
          </w:p>
        </w:tc>
      </w:tr>
      <w:tr w:rsidR="0037442C" w14:paraId="0AF058DC" w14:textId="77777777" w:rsidTr="007C18A5">
        <w:trPr>
          <w:jc w:val="center"/>
        </w:trPr>
        <w:tc>
          <w:tcPr>
            <w:tcW w:w="0" w:type="auto"/>
            <w:shd w:val="clear" w:color="auto" w:fill="FBE4D5" w:themeFill="accent2" w:themeFillTint="33"/>
          </w:tcPr>
          <w:p w14:paraId="3D35F918" w14:textId="72A458BD" w:rsidR="0037442C" w:rsidRPr="007B4233" w:rsidRDefault="0037442C" w:rsidP="007B4233">
            <w:pPr>
              <w:rPr>
                <w:rFonts w:asciiTheme="minorHAnsi" w:hAnsiTheme="minorHAnsi" w:cstheme="minorHAnsi"/>
                <w:b/>
                <w:bCs/>
                <w:sz w:val="22"/>
                <w:szCs w:val="22"/>
              </w:rPr>
            </w:pPr>
            <w:r w:rsidRPr="007B4233">
              <w:rPr>
                <w:rFonts w:asciiTheme="minorHAnsi" w:hAnsiTheme="minorHAnsi" w:cstheme="minorHAnsi"/>
                <w:b/>
                <w:bCs/>
                <w:sz w:val="22"/>
                <w:szCs w:val="22"/>
              </w:rPr>
              <w:t>Marital Status</w:t>
            </w:r>
          </w:p>
        </w:tc>
        <w:tc>
          <w:tcPr>
            <w:tcW w:w="0" w:type="auto"/>
            <w:shd w:val="clear" w:color="auto" w:fill="FBE4D5" w:themeFill="accent2" w:themeFillTint="33"/>
          </w:tcPr>
          <w:p w14:paraId="5AA1DF50" w14:textId="77777777" w:rsidR="0037442C" w:rsidRDefault="0037442C" w:rsidP="0037442C">
            <w:pPr>
              <w:jc w:val="center"/>
              <w:rPr>
                <w:rFonts w:asciiTheme="minorHAnsi" w:hAnsiTheme="minorHAnsi" w:cstheme="minorHAnsi"/>
                <w:sz w:val="22"/>
                <w:szCs w:val="22"/>
              </w:rPr>
            </w:pPr>
          </w:p>
        </w:tc>
        <w:tc>
          <w:tcPr>
            <w:tcW w:w="0" w:type="auto"/>
            <w:shd w:val="clear" w:color="auto" w:fill="FBE4D5" w:themeFill="accent2" w:themeFillTint="33"/>
          </w:tcPr>
          <w:p w14:paraId="0F00F8DA" w14:textId="77777777" w:rsidR="0037442C" w:rsidRDefault="0037442C" w:rsidP="0037442C">
            <w:pPr>
              <w:jc w:val="center"/>
              <w:rPr>
                <w:rFonts w:asciiTheme="minorHAnsi" w:hAnsiTheme="minorHAnsi" w:cstheme="minorHAnsi"/>
                <w:sz w:val="22"/>
                <w:szCs w:val="22"/>
              </w:rPr>
            </w:pPr>
          </w:p>
        </w:tc>
        <w:tc>
          <w:tcPr>
            <w:tcW w:w="0" w:type="auto"/>
            <w:shd w:val="clear" w:color="auto" w:fill="FBE4D5" w:themeFill="accent2" w:themeFillTint="33"/>
          </w:tcPr>
          <w:p w14:paraId="33576F2E" w14:textId="584BDC70"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1</w:t>
            </w:r>
          </w:p>
        </w:tc>
        <w:tc>
          <w:tcPr>
            <w:tcW w:w="0" w:type="auto"/>
            <w:shd w:val="clear" w:color="auto" w:fill="FBE4D5" w:themeFill="accent2" w:themeFillTint="33"/>
          </w:tcPr>
          <w:p w14:paraId="3C510317" w14:textId="77777777" w:rsidR="0037442C" w:rsidRDefault="0037442C" w:rsidP="0037442C">
            <w:pPr>
              <w:jc w:val="center"/>
              <w:rPr>
                <w:rFonts w:asciiTheme="minorHAnsi" w:hAnsiTheme="minorHAnsi" w:cstheme="minorHAnsi"/>
                <w:sz w:val="22"/>
                <w:szCs w:val="22"/>
              </w:rPr>
            </w:pPr>
          </w:p>
        </w:tc>
      </w:tr>
      <w:tr w:rsidR="0037442C" w14:paraId="723C9698" w14:textId="77777777" w:rsidTr="007C18A5">
        <w:trPr>
          <w:jc w:val="center"/>
        </w:trPr>
        <w:tc>
          <w:tcPr>
            <w:tcW w:w="0" w:type="auto"/>
            <w:shd w:val="clear" w:color="auto" w:fill="FBE4D5" w:themeFill="accent2" w:themeFillTint="33"/>
          </w:tcPr>
          <w:p w14:paraId="418D98AF" w14:textId="7BC8E71A" w:rsidR="0037442C" w:rsidRPr="007B4233" w:rsidRDefault="00081D52" w:rsidP="007B4233">
            <w:pPr>
              <w:rPr>
                <w:rFonts w:asciiTheme="minorHAnsi" w:hAnsiTheme="minorHAnsi" w:cstheme="minorHAnsi"/>
                <w:b/>
                <w:bCs/>
                <w:sz w:val="22"/>
                <w:szCs w:val="22"/>
              </w:rPr>
            </w:pPr>
            <w:r>
              <w:rPr>
                <w:rFonts w:asciiTheme="minorHAnsi" w:hAnsiTheme="minorHAnsi" w:cstheme="minorHAnsi"/>
                <w:b/>
                <w:bCs/>
                <w:sz w:val="22"/>
                <w:szCs w:val="22"/>
              </w:rPr>
              <w:lastRenderedPageBreak/>
              <w:t>No legal grounds</w:t>
            </w:r>
          </w:p>
        </w:tc>
        <w:tc>
          <w:tcPr>
            <w:tcW w:w="0" w:type="auto"/>
            <w:shd w:val="clear" w:color="auto" w:fill="FBE4D5" w:themeFill="accent2" w:themeFillTint="33"/>
          </w:tcPr>
          <w:p w14:paraId="70274438" w14:textId="6869933E"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8</w:t>
            </w:r>
          </w:p>
        </w:tc>
        <w:tc>
          <w:tcPr>
            <w:tcW w:w="0" w:type="auto"/>
            <w:shd w:val="clear" w:color="auto" w:fill="FBE4D5" w:themeFill="accent2" w:themeFillTint="33"/>
          </w:tcPr>
          <w:p w14:paraId="2D70FF99" w14:textId="42C3992C"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9</w:t>
            </w:r>
          </w:p>
        </w:tc>
        <w:tc>
          <w:tcPr>
            <w:tcW w:w="0" w:type="auto"/>
            <w:shd w:val="clear" w:color="auto" w:fill="FBE4D5" w:themeFill="accent2" w:themeFillTint="33"/>
          </w:tcPr>
          <w:p w14:paraId="630A4FBF" w14:textId="60E78E4B"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13</w:t>
            </w:r>
          </w:p>
        </w:tc>
        <w:tc>
          <w:tcPr>
            <w:tcW w:w="0" w:type="auto"/>
            <w:shd w:val="clear" w:color="auto" w:fill="FBE4D5" w:themeFill="accent2" w:themeFillTint="33"/>
          </w:tcPr>
          <w:p w14:paraId="1DA230F3" w14:textId="7E7B1F37" w:rsidR="0037442C" w:rsidRDefault="00836715" w:rsidP="0037442C">
            <w:pPr>
              <w:jc w:val="center"/>
              <w:rPr>
                <w:rFonts w:asciiTheme="minorHAnsi" w:hAnsiTheme="minorHAnsi" w:cstheme="minorHAnsi"/>
                <w:sz w:val="22"/>
                <w:szCs w:val="22"/>
              </w:rPr>
            </w:pPr>
            <w:r>
              <w:rPr>
                <w:rFonts w:asciiTheme="minorHAnsi" w:hAnsiTheme="minorHAnsi" w:cstheme="minorHAnsi"/>
                <w:sz w:val="22"/>
                <w:szCs w:val="22"/>
              </w:rPr>
              <w:t>15</w:t>
            </w:r>
          </w:p>
        </w:tc>
      </w:tr>
      <w:tr w:rsidR="0037442C" w14:paraId="33BF4252" w14:textId="77777777" w:rsidTr="007C18A5">
        <w:trPr>
          <w:jc w:val="center"/>
        </w:trPr>
        <w:tc>
          <w:tcPr>
            <w:tcW w:w="0" w:type="auto"/>
            <w:shd w:val="clear" w:color="auto" w:fill="FBE4D5" w:themeFill="accent2" w:themeFillTint="33"/>
          </w:tcPr>
          <w:p w14:paraId="196A2787" w14:textId="435FB767" w:rsidR="0037442C" w:rsidRPr="007B4233" w:rsidRDefault="0037442C" w:rsidP="0037442C">
            <w:pPr>
              <w:jc w:val="center"/>
              <w:rPr>
                <w:rFonts w:asciiTheme="minorHAnsi" w:hAnsiTheme="minorHAnsi" w:cstheme="minorHAnsi"/>
                <w:b/>
                <w:bCs/>
                <w:sz w:val="22"/>
                <w:szCs w:val="22"/>
              </w:rPr>
            </w:pPr>
            <w:r w:rsidRPr="007B4233">
              <w:rPr>
                <w:rFonts w:asciiTheme="minorHAnsi" w:hAnsiTheme="minorHAnsi" w:cstheme="minorHAnsi"/>
                <w:b/>
                <w:bCs/>
                <w:sz w:val="22"/>
                <w:szCs w:val="22"/>
              </w:rPr>
              <w:t>TOTAL</w:t>
            </w:r>
          </w:p>
        </w:tc>
        <w:tc>
          <w:tcPr>
            <w:tcW w:w="0" w:type="auto"/>
            <w:shd w:val="clear" w:color="auto" w:fill="FBE4D5" w:themeFill="accent2" w:themeFillTint="33"/>
          </w:tcPr>
          <w:p w14:paraId="187B2583" w14:textId="60266877" w:rsidR="0037442C" w:rsidRDefault="0037442C" w:rsidP="0037442C">
            <w:pPr>
              <w:jc w:val="center"/>
              <w:rPr>
                <w:rFonts w:asciiTheme="minorHAnsi" w:hAnsiTheme="minorHAnsi" w:cstheme="minorHAnsi"/>
                <w:sz w:val="22"/>
                <w:szCs w:val="22"/>
              </w:rPr>
            </w:pPr>
            <w:r>
              <w:rPr>
                <w:rFonts w:asciiTheme="minorHAnsi" w:hAnsiTheme="minorHAnsi" w:cstheme="minorHAnsi"/>
                <w:sz w:val="22"/>
                <w:szCs w:val="22"/>
              </w:rPr>
              <w:t>32</w:t>
            </w:r>
          </w:p>
        </w:tc>
        <w:tc>
          <w:tcPr>
            <w:tcW w:w="0" w:type="auto"/>
            <w:shd w:val="clear" w:color="auto" w:fill="FBE4D5" w:themeFill="accent2" w:themeFillTint="33"/>
          </w:tcPr>
          <w:p w14:paraId="475AC04C" w14:textId="1E5F02B2" w:rsidR="0037442C" w:rsidRDefault="0037442C" w:rsidP="0037442C">
            <w:pPr>
              <w:jc w:val="center"/>
              <w:rPr>
                <w:rFonts w:asciiTheme="minorHAnsi" w:hAnsiTheme="minorHAnsi" w:cstheme="minorHAnsi"/>
                <w:sz w:val="22"/>
                <w:szCs w:val="22"/>
              </w:rPr>
            </w:pPr>
            <w:r>
              <w:rPr>
                <w:rFonts w:asciiTheme="minorHAnsi" w:hAnsiTheme="minorHAnsi" w:cstheme="minorHAnsi"/>
                <w:sz w:val="22"/>
                <w:szCs w:val="22"/>
              </w:rPr>
              <w:t>48</w:t>
            </w:r>
          </w:p>
        </w:tc>
        <w:tc>
          <w:tcPr>
            <w:tcW w:w="0" w:type="auto"/>
            <w:shd w:val="clear" w:color="auto" w:fill="FBE4D5" w:themeFill="accent2" w:themeFillTint="33"/>
          </w:tcPr>
          <w:p w14:paraId="7F8FF5CD" w14:textId="5BD08572" w:rsidR="0037442C" w:rsidRDefault="0037442C" w:rsidP="0037442C">
            <w:pPr>
              <w:jc w:val="center"/>
              <w:rPr>
                <w:rFonts w:asciiTheme="minorHAnsi" w:hAnsiTheme="minorHAnsi" w:cstheme="minorHAnsi"/>
                <w:sz w:val="22"/>
                <w:szCs w:val="22"/>
              </w:rPr>
            </w:pPr>
            <w:r>
              <w:rPr>
                <w:rFonts w:asciiTheme="minorHAnsi" w:hAnsiTheme="minorHAnsi" w:cstheme="minorHAnsi"/>
                <w:sz w:val="22"/>
                <w:szCs w:val="22"/>
              </w:rPr>
              <w:t>23</w:t>
            </w:r>
          </w:p>
        </w:tc>
        <w:tc>
          <w:tcPr>
            <w:tcW w:w="0" w:type="auto"/>
            <w:shd w:val="clear" w:color="auto" w:fill="FBE4D5" w:themeFill="accent2" w:themeFillTint="33"/>
          </w:tcPr>
          <w:p w14:paraId="50D5C3A4" w14:textId="1A4E7FF9" w:rsidR="0037442C" w:rsidRDefault="0037442C" w:rsidP="0037442C">
            <w:pPr>
              <w:jc w:val="center"/>
              <w:rPr>
                <w:rFonts w:asciiTheme="minorHAnsi" w:hAnsiTheme="minorHAnsi" w:cstheme="minorHAnsi"/>
                <w:sz w:val="22"/>
                <w:szCs w:val="22"/>
              </w:rPr>
            </w:pPr>
            <w:r>
              <w:rPr>
                <w:rFonts w:asciiTheme="minorHAnsi" w:hAnsiTheme="minorHAnsi" w:cstheme="minorHAnsi"/>
                <w:sz w:val="22"/>
                <w:szCs w:val="22"/>
              </w:rPr>
              <w:t>22</w:t>
            </w:r>
          </w:p>
        </w:tc>
      </w:tr>
    </w:tbl>
    <w:p w14:paraId="05DA89B1" w14:textId="77777777" w:rsidR="0037442C" w:rsidRDefault="0037442C" w:rsidP="003021FF">
      <w:pPr>
        <w:jc w:val="center"/>
        <w:rPr>
          <w:rFonts w:asciiTheme="minorHAnsi" w:hAnsiTheme="minorHAnsi" w:cstheme="minorHAnsi"/>
          <w:sz w:val="22"/>
          <w:szCs w:val="22"/>
        </w:rPr>
      </w:pPr>
    </w:p>
    <w:p w14:paraId="462AEE11" w14:textId="478A5820" w:rsidR="007D6993" w:rsidRPr="007B4233" w:rsidRDefault="0037442C" w:rsidP="003021FF">
      <w:pPr>
        <w:jc w:val="center"/>
        <w:rPr>
          <w:rFonts w:asciiTheme="minorHAnsi" w:hAnsiTheme="minorHAnsi" w:cstheme="minorHAnsi"/>
          <w:i/>
          <w:sz w:val="18"/>
          <w:szCs w:val="18"/>
        </w:rPr>
      </w:pPr>
      <w:r w:rsidRPr="007B4233">
        <w:rPr>
          <w:rFonts w:asciiTheme="minorHAnsi" w:hAnsiTheme="minorHAnsi" w:cstheme="minorHAnsi"/>
          <w:i/>
          <w:sz w:val="18"/>
          <w:szCs w:val="18"/>
        </w:rPr>
        <w:t>Source: TAT with TIHEK information</w:t>
      </w:r>
    </w:p>
    <w:p w14:paraId="7A8485C6" w14:textId="77777777" w:rsidR="00836715" w:rsidRDefault="00836715" w:rsidP="007D6993">
      <w:pPr>
        <w:jc w:val="both"/>
        <w:rPr>
          <w:rFonts w:asciiTheme="minorHAnsi" w:hAnsiTheme="minorHAnsi" w:cstheme="minorHAnsi"/>
          <w:b/>
          <w:sz w:val="22"/>
          <w:szCs w:val="22"/>
        </w:rPr>
      </w:pPr>
    </w:p>
    <w:p w14:paraId="138C13CC" w14:textId="6E6D3F7D" w:rsidR="007D6993" w:rsidRPr="003021FF" w:rsidRDefault="007D6993" w:rsidP="003021FF">
      <w:pPr>
        <w:jc w:val="both"/>
        <w:rPr>
          <w:rFonts w:asciiTheme="minorHAnsi" w:hAnsiTheme="minorHAnsi" w:cstheme="minorHAnsi"/>
          <w:sz w:val="22"/>
          <w:szCs w:val="22"/>
        </w:rPr>
      </w:pPr>
      <w:r w:rsidRPr="003021FF">
        <w:rPr>
          <w:rFonts w:asciiTheme="minorHAnsi" w:hAnsiTheme="minorHAnsi" w:cstheme="minorHAnsi"/>
          <w:b/>
          <w:sz w:val="22"/>
          <w:szCs w:val="22"/>
        </w:rPr>
        <w:t xml:space="preserve">Note: </w:t>
      </w:r>
      <w:r w:rsidRPr="003021FF">
        <w:rPr>
          <w:rFonts w:asciiTheme="minorHAnsi" w:hAnsiTheme="minorHAnsi" w:cstheme="minorHAnsi"/>
          <w:sz w:val="22"/>
          <w:szCs w:val="22"/>
        </w:rPr>
        <w:t>An application may contain more than one discrimination basis.</w:t>
      </w:r>
    </w:p>
    <w:p w14:paraId="7FE04815" w14:textId="2F610BB2" w:rsidR="007D6993" w:rsidRPr="00EF5EE5" w:rsidRDefault="00EF5EE5" w:rsidP="00FE0DD5">
      <w:pPr>
        <w:pStyle w:val="Heading3"/>
      </w:pPr>
      <w:bookmarkStart w:id="22" w:name="_Toc110849984"/>
      <w:r>
        <w:t>3.</w:t>
      </w:r>
      <w:r w:rsidR="002B6C8F">
        <w:t xml:space="preserve">4.1   </w:t>
      </w:r>
      <w:r w:rsidR="00836715" w:rsidRPr="00EF5EE5">
        <w:t>Example Decisions</w:t>
      </w:r>
      <w:bookmarkEnd w:id="22"/>
    </w:p>
    <w:p w14:paraId="5C118536" w14:textId="77777777" w:rsidR="00447473" w:rsidRPr="003A797E" w:rsidRDefault="00447473" w:rsidP="00447473">
      <w:pPr>
        <w:pStyle w:val="ListParagraph"/>
        <w:jc w:val="both"/>
        <w:rPr>
          <w:rFonts w:asciiTheme="majorHAnsi" w:eastAsiaTheme="majorEastAsia" w:hAnsiTheme="majorHAnsi" w:cstheme="majorBidi"/>
          <w:color w:val="2F5496" w:themeColor="accent1" w:themeShade="BF"/>
          <w:sz w:val="26"/>
          <w:szCs w:val="26"/>
        </w:rPr>
      </w:pPr>
    </w:p>
    <w:p w14:paraId="5A3A38B3" w14:textId="04BAC6D9" w:rsidR="007D6993" w:rsidRDefault="007D6993" w:rsidP="009D753B">
      <w:pPr>
        <w:pStyle w:val="ListParagraph"/>
        <w:numPr>
          <w:ilvl w:val="0"/>
          <w:numId w:val="26"/>
        </w:numPr>
        <w:rPr>
          <w:rFonts w:asciiTheme="minorHAnsi" w:hAnsiTheme="minorHAnsi" w:cstheme="minorHAnsi"/>
          <w:sz w:val="22"/>
          <w:szCs w:val="22"/>
        </w:rPr>
      </w:pPr>
      <w:r w:rsidRPr="00EF12CF">
        <w:rPr>
          <w:rFonts w:asciiTheme="minorHAnsi" w:hAnsiTheme="minorHAnsi" w:cstheme="minorHAnsi"/>
          <w:sz w:val="22"/>
          <w:szCs w:val="22"/>
        </w:rPr>
        <w:t xml:space="preserve">In an application made to TİHEK, the applicant stated that she was working in a municipality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her contract was terminated on the grounds that there was no need for a staff, but the main reason was her pregnancy, she started a legal process against the termination notice,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continued to work with a stay of execution decision as a result of the lawsuit she filed, although she continued to work in places far from her place of duty in the next period. He claimed that he was appointed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that he was given jobs outside of his job description. As a result of the examination made about the application; Since the applicant was exposed to mobbing at the workplace on the basis of gender, it was decided that the prohibition of discrimination was violated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an administrative fine was imposed on the addressee municipality. (For the decision, see: </w:t>
      </w:r>
      <w:hyperlink r:id="rId15" w:history="1">
        <w:r w:rsidRPr="00EF12CF">
          <w:rPr>
            <w:rStyle w:val="Hyperlink"/>
            <w:rFonts w:asciiTheme="minorHAnsi" w:hAnsiTheme="minorHAnsi" w:cstheme="minorHAnsi"/>
            <w:sz w:val="22"/>
            <w:szCs w:val="22"/>
          </w:rPr>
          <w:t xml:space="preserve">https://www.tihek.gov.tr/upload/file_editor/2021/02/1612857117.pdf </w:t>
        </w:r>
      </w:hyperlink>
      <w:r w:rsidRPr="00EF12CF">
        <w:rPr>
          <w:rFonts w:asciiTheme="minorHAnsi" w:hAnsiTheme="minorHAnsi" w:cstheme="minorHAnsi"/>
          <w:sz w:val="22"/>
          <w:szCs w:val="22"/>
        </w:rPr>
        <w:t>)</w:t>
      </w:r>
    </w:p>
    <w:p w14:paraId="069E1A99" w14:textId="42AF90A3" w:rsidR="007D6993" w:rsidRPr="00EF12CF" w:rsidRDefault="007D6993" w:rsidP="009D753B">
      <w:pPr>
        <w:pStyle w:val="ListParagraph"/>
        <w:numPr>
          <w:ilvl w:val="0"/>
          <w:numId w:val="26"/>
        </w:numPr>
        <w:jc w:val="both"/>
        <w:rPr>
          <w:rFonts w:asciiTheme="minorHAnsi" w:hAnsiTheme="minorHAnsi" w:cstheme="minorHAnsi"/>
          <w:sz w:val="22"/>
          <w:szCs w:val="22"/>
        </w:rPr>
      </w:pPr>
      <w:r w:rsidRPr="00EF12CF">
        <w:rPr>
          <w:rFonts w:asciiTheme="minorHAnsi" w:hAnsiTheme="minorHAnsi" w:cstheme="minorHAnsi"/>
          <w:sz w:val="22"/>
          <w:szCs w:val="22"/>
        </w:rPr>
        <w:t xml:space="preserve">In another application made to the Institution, a female applicant claimed that she was subjected to intimidation in the municipality where she was working under a contract during her pregnancy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after her request to use a maternity leave. In the examination carried out, the applicant was found to be justified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it was decided by the Human Rights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Equality Board of </w:t>
      </w:r>
      <w:r w:rsidR="008178F7" w:rsidRPr="00EF12CF">
        <w:rPr>
          <w:rFonts w:asciiTheme="minorHAnsi" w:hAnsiTheme="minorHAnsi" w:cstheme="minorHAnsi"/>
          <w:sz w:val="22"/>
          <w:szCs w:val="22"/>
        </w:rPr>
        <w:t>Türkiye</w:t>
      </w:r>
      <w:r w:rsidRPr="00EF12CF">
        <w:rPr>
          <w:rFonts w:asciiTheme="minorHAnsi" w:hAnsiTheme="minorHAnsi" w:cstheme="minorHAnsi"/>
          <w:sz w:val="22"/>
          <w:szCs w:val="22"/>
        </w:rPr>
        <w:t xml:space="preserve"> that the applicant was exposed to mobbing in the workplace on the basis of gender. (To reach the decision: </w:t>
      </w:r>
      <w:hyperlink r:id="rId16" w:history="1">
        <w:r w:rsidRPr="00EF12CF">
          <w:rPr>
            <w:rStyle w:val="Hyperlink"/>
            <w:rFonts w:asciiTheme="minorHAnsi" w:hAnsiTheme="minorHAnsi" w:cstheme="minorHAnsi"/>
            <w:sz w:val="22"/>
            <w:szCs w:val="22"/>
          </w:rPr>
          <w:t xml:space="preserve">https://www.tihek.gov.tr/upload/file_editor/2022/01/1643635674.pdf </w:t>
        </w:r>
      </w:hyperlink>
      <w:r w:rsidRPr="00EF12CF">
        <w:rPr>
          <w:rFonts w:asciiTheme="minorHAnsi" w:hAnsiTheme="minorHAnsi" w:cstheme="minorHAnsi"/>
          <w:sz w:val="22"/>
          <w:szCs w:val="22"/>
        </w:rPr>
        <w:t>)</w:t>
      </w:r>
    </w:p>
    <w:p w14:paraId="7A6F24D0" w14:textId="23227158" w:rsidR="007D6993" w:rsidRDefault="007D6993" w:rsidP="003021FF">
      <w:pPr>
        <w:jc w:val="both"/>
        <w:rPr>
          <w:rFonts w:asciiTheme="minorHAnsi" w:hAnsiTheme="minorHAnsi" w:cstheme="minorHAnsi"/>
          <w:sz w:val="22"/>
          <w:szCs w:val="22"/>
        </w:rPr>
      </w:pPr>
    </w:p>
    <w:p w14:paraId="7B630905" w14:textId="77777777" w:rsidR="00EF12CF" w:rsidRPr="003021FF" w:rsidRDefault="00EF12CF" w:rsidP="003021FF">
      <w:pPr>
        <w:jc w:val="both"/>
        <w:rPr>
          <w:rFonts w:asciiTheme="minorHAnsi" w:hAnsiTheme="minorHAnsi" w:cstheme="minorHAnsi"/>
          <w:sz w:val="22"/>
          <w:szCs w:val="22"/>
        </w:rPr>
      </w:pPr>
    </w:p>
    <w:p w14:paraId="14E43979" w14:textId="029F1251" w:rsidR="007D6993" w:rsidRPr="002B6C8F" w:rsidRDefault="00FE0DD5" w:rsidP="00FE0DD5">
      <w:pPr>
        <w:pStyle w:val="Heading3"/>
      </w:pPr>
      <w:bookmarkStart w:id="23" w:name="_Toc110849985"/>
      <w:r>
        <w:t xml:space="preserve">3.4.2 </w:t>
      </w:r>
      <w:r w:rsidR="00836715" w:rsidRPr="002B6C8F">
        <w:t>Other Studies</w:t>
      </w:r>
      <w:bookmarkEnd w:id="23"/>
    </w:p>
    <w:p w14:paraId="62D09591" w14:textId="77777777" w:rsidR="00447473" w:rsidRPr="003A797E" w:rsidRDefault="00447473" w:rsidP="00447473">
      <w:pPr>
        <w:pStyle w:val="ListParagraph"/>
        <w:jc w:val="both"/>
        <w:rPr>
          <w:rFonts w:asciiTheme="majorHAnsi" w:eastAsiaTheme="majorEastAsia" w:hAnsiTheme="majorHAnsi" w:cstheme="majorBidi"/>
          <w:color w:val="2F5496" w:themeColor="accent1" w:themeShade="BF"/>
          <w:sz w:val="26"/>
          <w:szCs w:val="26"/>
        </w:rPr>
      </w:pPr>
    </w:p>
    <w:p w14:paraId="127D9ED1" w14:textId="4F7CF759" w:rsidR="007D6993" w:rsidRDefault="007D6993" w:rsidP="009D753B">
      <w:pPr>
        <w:pStyle w:val="ListParagraph"/>
        <w:numPr>
          <w:ilvl w:val="0"/>
          <w:numId w:val="27"/>
        </w:numPr>
        <w:jc w:val="both"/>
        <w:rPr>
          <w:rFonts w:asciiTheme="minorHAnsi" w:hAnsiTheme="minorHAnsi" w:cstheme="minorHAnsi"/>
          <w:sz w:val="22"/>
          <w:szCs w:val="22"/>
        </w:rPr>
      </w:pPr>
      <w:r w:rsidRPr="00EF12CF">
        <w:rPr>
          <w:rFonts w:asciiTheme="minorHAnsi" w:hAnsiTheme="minorHAnsi" w:cstheme="minorHAnsi"/>
          <w:sz w:val="22"/>
          <w:szCs w:val="22"/>
        </w:rPr>
        <w:t xml:space="preserve">Within the scope of informing the public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raising awareness, TİHEK carries out studies related to its duties. In this context, "Mobbing Awareness Survey in Public Institutions" was organized in March 2022. Within the scope of the survey; Considering the ALO 170 data, the institutions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organizations where the survey will be conducted were determined, the survey link was sent to all central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provincial organi</w:t>
      </w:r>
      <w:r w:rsidR="00836715" w:rsidRPr="00EF12CF">
        <w:rPr>
          <w:rFonts w:asciiTheme="minorHAnsi" w:hAnsiTheme="minorHAnsi" w:cstheme="minorHAnsi"/>
          <w:sz w:val="22"/>
          <w:szCs w:val="22"/>
        </w:rPr>
        <w:t>s</w:t>
      </w:r>
      <w:r w:rsidRPr="00EF12CF">
        <w:rPr>
          <w:rFonts w:asciiTheme="minorHAnsi" w:hAnsiTheme="minorHAnsi" w:cstheme="minorHAnsi"/>
          <w:sz w:val="22"/>
          <w:szCs w:val="22"/>
        </w:rPr>
        <w:t xml:space="preserve">ations of the said institutions with official consent,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the participation of all personnel at all levels was requested. In the aforementioned survey, there were questions about the knowledge levels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awareness of public employees about </w:t>
      </w:r>
      <w:r w:rsidR="00836715" w:rsidRPr="00EF12CF">
        <w:rPr>
          <w:rFonts w:asciiTheme="minorHAnsi" w:hAnsiTheme="minorHAnsi" w:cstheme="minorHAnsi"/>
          <w:sz w:val="22"/>
          <w:szCs w:val="22"/>
        </w:rPr>
        <w:t>M</w:t>
      </w:r>
      <w:r w:rsidRPr="00EF12CF">
        <w:rPr>
          <w:rFonts w:asciiTheme="minorHAnsi" w:hAnsiTheme="minorHAnsi" w:cstheme="minorHAnsi"/>
          <w:sz w:val="22"/>
          <w:szCs w:val="22"/>
        </w:rPr>
        <w:t>obbing. It is planned to prepare an analysis report regarding the survey, which is thought to provide important data on the field; work on this is in progress.</w:t>
      </w:r>
    </w:p>
    <w:p w14:paraId="784272D1" w14:textId="38CBFFAB" w:rsidR="007D6993" w:rsidRPr="00EF12CF" w:rsidRDefault="007D6993" w:rsidP="009D753B">
      <w:pPr>
        <w:pStyle w:val="ListParagraph"/>
        <w:numPr>
          <w:ilvl w:val="0"/>
          <w:numId w:val="27"/>
        </w:numPr>
        <w:jc w:val="both"/>
        <w:rPr>
          <w:rFonts w:asciiTheme="minorHAnsi" w:hAnsiTheme="minorHAnsi" w:cstheme="minorHAnsi"/>
          <w:sz w:val="22"/>
          <w:szCs w:val="22"/>
        </w:rPr>
      </w:pPr>
      <w:r w:rsidRPr="00EF12CF">
        <w:rPr>
          <w:rFonts w:asciiTheme="minorHAnsi" w:hAnsiTheme="minorHAnsi" w:cstheme="minorHAnsi"/>
          <w:sz w:val="22"/>
          <w:szCs w:val="22"/>
        </w:rPr>
        <w:t xml:space="preserve">Public institutions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organi</w:t>
      </w:r>
      <w:r w:rsidR="00836715" w:rsidRPr="00EF12CF">
        <w:rPr>
          <w:rFonts w:asciiTheme="minorHAnsi" w:hAnsiTheme="minorHAnsi" w:cstheme="minorHAnsi"/>
          <w:sz w:val="22"/>
          <w:szCs w:val="22"/>
        </w:rPr>
        <w:t>s</w:t>
      </w:r>
      <w:r w:rsidRPr="00EF12CF">
        <w:rPr>
          <w:rFonts w:asciiTheme="minorHAnsi" w:hAnsiTheme="minorHAnsi" w:cstheme="minorHAnsi"/>
          <w:sz w:val="22"/>
          <w:szCs w:val="22"/>
        </w:rPr>
        <w:t>ations, non-governmental organi</w:t>
      </w:r>
      <w:r w:rsidR="00836715" w:rsidRPr="00EF12CF">
        <w:rPr>
          <w:rFonts w:asciiTheme="minorHAnsi" w:hAnsiTheme="minorHAnsi" w:cstheme="minorHAnsi"/>
          <w:sz w:val="22"/>
          <w:szCs w:val="22"/>
        </w:rPr>
        <w:t>s</w:t>
      </w:r>
      <w:r w:rsidRPr="00EF12CF">
        <w:rPr>
          <w:rFonts w:asciiTheme="minorHAnsi" w:hAnsiTheme="minorHAnsi" w:cstheme="minorHAnsi"/>
          <w:sz w:val="22"/>
          <w:szCs w:val="22"/>
        </w:rPr>
        <w:t xml:space="preserve">ations, trade unions, social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professional organi</w:t>
      </w:r>
      <w:r w:rsidR="00836715" w:rsidRPr="00EF12CF">
        <w:rPr>
          <w:rFonts w:asciiTheme="minorHAnsi" w:hAnsiTheme="minorHAnsi" w:cstheme="minorHAnsi"/>
          <w:sz w:val="22"/>
          <w:szCs w:val="22"/>
        </w:rPr>
        <w:t>s</w:t>
      </w:r>
      <w:r w:rsidRPr="00EF12CF">
        <w:rPr>
          <w:rFonts w:asciiTheme="minorHAnsi" w:hAnsiTheme="minorHAnsi" w:cstheme="minorHAnsi"/>
          <w:sz w:val="22"/>
          <w:szCs w:val="22"/>
        </w:rPr>
        <w:t xml:space="preserve">ations, higher education institutions, press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public institutions, in order to discuss the problems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solution proposals on the issues related to the prohibition of discrimination within the framework of Article 22 of the Law No. 6701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to exchange information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opinions on </w:t>
      </w:r>
      <w:r w:rsidRPr="00EF12CF">
        <w:rPr>
          <w:rFonts w:asciiTheme="minorHAnsi" w:hAnsiTheme="minorHAnsi" w:cstheme="minorHAnsi"/>
          <w:sz w:val="22"/>
          <w:szCs w:val="22"/>
        </w:rPr>
        <w:lastRenderedPageBreak/>
        <w:t>these issues. It is envisaged that the Consultation Commission will be formed with the participation of broadcasting organi</w:t>
      </w:r>
      <w:r w:rsidR="00836715" w:rsidRPr="00EF12CF">
        <w:rPr>
          <w:rFonts w:asciiTheme="minorHAnsi" w:hAnsiTheme="minorHAnsi" w:cstheme="minorHAnsi"/>
          <w:sz w:val="22"/>
          <w:szCs w:val="22"/>
        </w:rPr>
        <w:t>s</w:t>
      </w:r>
      <w:r w:rsidRPr="00EF12CF">
        <w:rPr>
          <w:rFonts w:asciiTheme="minorHAnsi" w:hAnsiTheme="minorHAnsi" w:cstheme="minorHAnsi"/>
          <w:sz w:val="22"/>
          <w:szCs w:val="22"/>
        </w:rPr>
        <w:t xml:space="preserve">ations, researchers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other relevant persons, institutions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organizations. In this context, the Commission was formed in 2021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its first meeting was held in November of the same year. The second meeting of the commission, which legally convenes every 6 months, was held in May 2022. One of the agendas of the meeting was about mobbing,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the members of the Commission shared their opinions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recommendations on this area; As a result of the meeting, it was decided to establish a subcommittee in the field of mobbing </w:t>
      </w:r>
      <w:r w:rsidR="008923E4">
        <w:rPr>
          <w:rFonts w:asciiTheme="minorHAnsi" w:hAnsiTheme="minorHAnsi" w:cstheme="minorHAnsi"/>
          <w:sz w:val="22"/>
          <w:szCs w:val="22"/>
        </w:rPr>
        <w:t>and</w:t>
      </w:r>
      <w:r w:rsidRPr="00EF12CF">
        <w:rPr>
          <w:rFonts w:asciiTheme="minorHAnsi" w:hAnsiTheme="minorHAnsi" w:cstheme="minorHAnsi"/>
          <w:sz w:val="22"/>
          <w:szCs w:val="22"/>
        </w:rPr>
        <w:t xml:space="preserve"> to carry out studies in this area.</w:t>
      </w:r>
    </w:p>
    <w:p w14:paraId="5BD2AE2C" w14:textId="77777777" w:rsidR="007D6993" w:rsidRPr="003021FF" w:rsidRDefault="007D6993" w:rsidP="003021FF">
      <w:pPr>
        <w:rPr>
          <w:lang w:val="en"/>
        </w:rPr>
      </w:pPr>
    </w:p>
    <w:p w14:paraId="1A5BA288" w14:textId="713F1247" w:rsidR="0015658F" w:rsidRPr="00FE0DD5" w:rsidRDefault="002B6C8F" w:rsidP="00FE0DD5">
      <w:pPr>
        <w:pStyle w:val="Heading2"/>
      </w:pPr>
      <w:bookmarkStart w:id="24" w:name="_Toc110849986"/>
      <w:r w:rsidRPr="00FE0DD5">
        <w:t xml:space="preserve">3.5 </w:t>
      </w:r>
      <w:r w:rsidR="006A3AF5" w:rsidRPr="00FE0DD5">
        <w:t xml:space="preserve">Analysis of </w:t>
      </w:r>
      <w:r w:rsidR="00761C7B" w:rsidRPr="00FE0DD5">
        <w:t>F</w:t>
      </w:r>
      <w:r w:rsidR="006A3AF5" w:rsidRPr="00FE0DD5">
        <w:t xml:space="preserve">indings from Employee </w:t>
      </w:r>
      <w:r w:rsidR="00B30379" w:rsidRPr="00FE0DD5">
        <w:t xml:space="preserve">Face-to-Face </w:t>
      </w:r>
      <w:r w:rsidR="00761C7B" w:rsidRPr="00FE0DD5">
        <w:t>I</w:t>
      </w:r>
      <w:r w:rsidR="00B30379" w:rsidRPr="00FE0DD5">
        <w:t>nterviews</w:t>
      </w:r>
      <w:bookmarkEnd w:id="24"/>
    </w:p>
    <w:p w14:paraId="6B7757A0" w14:textId="5CBAD689" w:rsidR="0093465D" w:rsidRPr="002C7B26" w:rsidRDefault="006A3AF5" w:rsidP="0093465D">
      <w:pPr>
        <w:jc w:val="both"/>
        <w:rPr>
          <w:sz w:val="22"/>
          <w:szCs w:val="22"/>
        </w:rPr>
      </w:pPr>
      <w:r>
        <w:rPr>
          <w:sz w:val="22"/>
          <w:szCs w:val="22"/>
        </w:rPr>
        <w:t xml:space="preserve">In this section of the report, we summarise the main findings from the field study conducted with 109 employees. The responses were collected through a structured questionnaire which can be found in </w:t>
      </w:r>
      <w:r w:rsidRPr="00751ADB">
        <w:rPr>
          <w:sz w:val="22"/>
          <w:szCs w:val="22"/>
        </w:rPr>
        <w:t>Annex</w:t>
      </w:r>
      <w:r>
        <w:rPr>
          <w:sz w:val="22"/>
          <w:szCs w:val="22"/>
        </w:rPr>
        <w:t xml:space="preserve"> </w:t>
      </w:r>
      <w:r w:rsidR="008B0BFC">
        <w:rPr>
          <w:sz w:val="22"/>
          <w:szCs w:val="22"/>
        </w:rPr>
        <w:t>1</w:t>
      </w:r>
      <w:r>
        <w:rPr>
          <w:sz w:val="22"/>
          <w:szCs w:val="22"/>
        </w:rPr>
        <w:t xml:space="preserve"> </w:t>
      </w:r>
      <w:r w:rsidR="00761C7B">
        <w:rPr>
          <w:sz w:val="22"/>
          <w:szCs w:val="22"/>
        </w:rPr>
        <w:t>(</w:t>
      </w:r>
      <w:r>
        <w:rPr>
          <w:sz w:val="22"/>
          <w:szCs w:val="22"/>
        </w:rPr>
        <w:t xml:space="preserve">Questionnaire for </w:t>
      </w:r>
      <w:r w:rsidR="008B0BFC">
        <w:rPr>
          <w:sz w:val="22"/>
          <w:szCs w:val="22"/>
        </w:rPr>
        <w:t>E</w:t>
      </w:r>
      <w:r>
        <w:rPr>
          <w:sz w:val="22"/>
          <w:szCs w:val="22"/>
        </w:rPr>
        <w:t>mployees</w:t>
      </w:r>
      <w:r w:rsidR="008B0BFC">
        <w:rPr>
          <w:sz w:val="22"/>
          <w:szCs w:val="22"/>
        </w:rPr>
        <w:t>)</w:t>
      </w:r>
      <w:r w:rsidR="00761C7B">
        <w:rPr>
          <w:sz w:val="22"/>
          <w:szCs w:val="22"/>
        </w:rPr>
        <w:t>.</w:t>
      </w:r>
      <w:r>
        <w:rPr>
          <w:sz w:val="22"/>
          <w:szCs w:val="22"/>
        </w:rPr>
        <w:t xml:space="preserve"> </w:t>
      </w:r>
      <w:r w:rsidR="0093465D" w:rsidRPr="002C7B26">
        <w:rPr>
          <w:sz w:val="22"/>
          <w:szCs w:val="22"/>
        </w:rPr>
        <w:t xml:space="preserve">The data derived from the responses was subjected to detailed analysis, using </w:t>
      </w:r>
      <w:r w:rsidR="0093465D">
        <w:rPr>
          <w:sz w:val="22"/>
          <w:szCs w:val="22"/>
        </w:rPr>
        <w:t xml:space="preserve">the SPSS package program. Dues to the relatively small sampling size, data analysis was limited to descriptive analysis (i.e. frequency distribution and summary statistics (mean, standard deviation or proportion). In order to assess the impact of socio-demographic and project variables, stratified analyses were performed (gender, age, education level). High-rated responses are then discussed in the text.  </w:t>
      </w:r>
    </w:p>
    <w:p w14:paraId="4876EA3C" w14:textId="3B8AB99A" w:rsidR="0015658F" w:rsidRDefault="0015658F">
      <w:pPr>
        <w:jc w:val="both"/>
        <w:rPr>
          <w:sz w:val="22"/>
          <w:szCs w:val="22"/>
        </w:rPr>
      </w:pPr>
    </w:p>
    <w:p w14:paraId="79235118" w14:textId="734EA33F" w:rsidR="0015658F" w:rsidRPr="00FE0DD5" w:rsidRDefault="002B6C8F" w:rsidP="00FE0DD5">
      <w:pPr>
        <w:pStyle w:val="Heading3"/>
      </w:pPr>
      <w:bookmarkStart w:id="25" w:name="_Toc110849987"/>
      <w:r w:rsidRPr="00FE0DD5">
        <w:t>3.5.</w:t>
      </w:r>
      <w:r w:rsidR="006A3AF5" w:rsidRPr="00FE0DD5">
        <w:t>1. Demographic Information</w:t>
      </w:r>
      <w:bookmarkEnd w:id="25"/>
    </w:p>
    <w:p w14:paraId="5AEB0971" w14:textId="227237D2" w:rsidR="0015658F" w:rsidRDefault="006A3AF5">
      <w:pPr>
        <w:jc w:val="both"/>
        <w:rPr>
          <w:sz w:val="22"/>
          <w:szCs w:val="22"/>
        </w:rPr>
      </w:pPr>
      <w:r>
        <w:rPr>
          <w:sz w:val="22"/>
          <w:szCs w:val="22"/>
        </w:rPr>
        <w:t xml:space="preserve">Table </w:t>
      </w:r>
      <w:r w:rsidR="00A11E4B">
        <w:rPr>
          <w:sz w:val="22"/>
          <w:szCs w:val="22"/>
        </w:rPr>
        <w:t>9</w:t>
      </w:r>
      <w:r>
        <w:rPr>
          <w:sz w:val="22"/>
          <w:szCs w:val="22"/>
        </w:rPr>
        <w:t xml:space="preserve"> presents the overall distribution of demographic information collected from the respondents.</w:t>
      </w:r>
    </w:p>
    <w:p w14:paraId="05D61A7B" w14:textId="77777777" w:rsidR="0015658F" w:rsidRDefault="0015658F">
      <w:pPr>
        <w:jc w:val="both"/>
        <w:rPr>
          <w:b/>
          <w:sz w:val="22"/>
          <w:szCs w:val="22"/>
        </w:rPr>
      </w:pPr>
    </w:p>
    <w:p w14:paraId="01C29FC7" w14:textId="68E1777D" w:rsidR="0015658F" w:rsidRDefault="006A3AF5" w:rsidP="00751ADB">
      <w:pPr>
        <w:jc w:val="center"/>
        <w:rPr>
          <w:b/>
          <w:sz w:val="22"/>
          <w:szCs w:val="22"/>
        </w:rPr>
      </w:pPr>
      <w:bookmarkStart w:id="26" w:name="_Hlk106786593"/>
      <w:r>
        <w:rPr>
          <w:b/>
          <w:sz w:val="22"/>
          <w:szCs w:val="22"/>
        </w:rPr>
        <w:t xml:space="preserve">Table </w:t>
      </w:r>
      <w:r w:rsidR="00A11E4B">
        <w:rPr>
          <w:b/>
          <w:sz w:val="22"/>
          <w:szCs w:val="22"/>
        </w:rPr>
        <w:t>9</w:t>
      </w:r>
      <w:r>
        <w:rPr>
          <w:b/>
          <w:sz w:val="22"/>
          <w:szCs w:val="22"/>
        </w:rPr>
        <w:t>: Distribution of demographic characteristics of the respondents</w:t>
      </w:r>
    </w:p>
    <w:bookmarkEnd w:id="26"/>
    <w:p w14:paraId="22784686" w14:textId="77777777" w:rsidR="0015658F" w:rsidRDefault="0015658F">
      <w:pPr>
        <w:jc w:val="both"/>
        <w:rPr>
          <w:b/>
          <w:sz w:val="22"/>
          <w:szCs w:val="22"/>
        </w:rPr>
      </w:pPr>
    </w:p>
    <w:tbl>
      <w:tblPr>
        <w:tblStyle w:val="a4"/>
        <w:tblW w:w="9487" w:type="dxa"/>
        <w:tblLayout w:type="fixed"/>
        <w:tblLook w:val="0400" w:firstRow="0" w:lastRow="0" w:firstColumn="0" w:lastColumn="0" w:noHBand="0" w:noVBand="1"/>
      </w:tblPr>
      <w:tblGrid>
        <w:gridCol w:w="4096"/>
        <w:gridCol w:w="2951"/>
        <w:gridCol w:w="1220"/>
        <w:gridCol w:w="1220"/>
      </w:tblGrid>
      <w:tr w:rsidR="0015658F" w14:paraId="148C79B6" w14:textId="77777777" w:rsidTr="007C18A5">
        <w:trPr>
          <w:trHeight w:val="300"/>
        </w:trPr>
        <w:tc>
          <w:tcPr>
            <w:tcW w:w="7047" w:type="dxa"/>
            <w:gridSpan w:val="2"/>
            <w:tcBorders>
              <w:top w:val="single" w:sz="4" w:space="0" w:color="000000"/>
              <w:left w:val="single" w:sz="4" w:space="0" w:color="000000"/>
              <w:bottom w:val="single" w:sz="4" w:space="0" w:color="000000"/>
              <w:right w:val="single" w:sz="4" w:space="0" w:color="000000"/>
            </w:tcBorders>
            <w:shd w:val="clear" w:color="auto" w:fill="D9E2F3" w:themeFill="accent1" w:themeFillTint="33"/>
            <w:vAlign w:val="bottom"/>
          </w:tcPr>
          <w:p w14:paraId="7B36431E" w14:textId="77777777" w:rsidR="0015658F" w:rsidRDefault="006A3AF5">
            <w:pPr>
              <w:rPr>
                <w:rFonts w:ascii="Arial" w:eastAsia="Arial" w:hAnsi="Arial" w:cs="Arial"/>
                <w:color w:val="000000"/>
                <w:sz w:val="18"/>
                <w:szCs w:val="18"/>
              </w:rPr>
            </w:pPr>
            <w:r>
              <w:rPr>
                <w:rFonts w:ascii="Arial" w:eastAsia="Arial" w:hAnsi="Arial" w:cs="Arial"/>
                <w:color w:val="000000"/>
                <w:sz w:val="18"/>
                <w:szCs w:val="18"/>
              </w:rPr>
              <w:t> </w:t>
            </w:r>
          </w:p>
        </w:tc>
        <w:tc>
          <w:tcPr>
            <w:tcW w:w="1220" w:type="dxa"/>
            <w:tcBorders>
              <w:top w:val="single" w:sz="4" w:space="0" w:color="000000"/>
              <w:left w:val="nil"/>
              <w:bottom w:val="single" w:sz="4" w:space="0" w:color="000000"/>
              <w:right w:val="single" w:sz="4" w:space="0" w:color="000000"/>
            </w:tcBorders>
            <w:shd w:val="clear" w:color="auto" w:fill="D9E2F3" w:themeFill="accent1" w:themeFillTint="33"/>
            <w:vAlign w:val="bottom"/>
          </w:tcPr>
          <w:p w14:paraId="6BB9CED5" w14:textId="6DE447D6" w:rsidR="0015658F" w:rsidRDefault="006A3AF5">
            <w:pPr>
              <w:jc w:val="center"/>
              <w:rPr>
                <w:rFonts w:ascii="Arial" w:eastAsia="Arial" w:hAnsi="Arial" w:cs="Arial"/>
                <w:color w:val="000000"/>
                <w:sz w:val="18"/>
                <w:szCs w:val="18"/>
              </w:rPr>
            </w:pPr>
            <w:r>
              <w:rPr>
                <w:rFonts w:ascii="Arial" w:eastAsia="Arial" w:hAnsi="Arial" w:cs="Arial"/>
                <w:color w:val="000000"/>
                <w:sz w:val="18"/>
                <w:szCs w:val="18"/>
              </w:rPr>
              <w:t>f</w:t>
            </w:r>
            <w:r w:rsidR="00EE19B1">
              <w:rPr>
                <w:rStyle w:val="FootnoteReference"/>
                <w:rFonts w:eastAsia="Arial" w:cs="Arial"/>
                <w:color w:val="000000"/>
                <w:szCs w:val="18"/>
              </w:rPr>
              <w:footnoteReference w:id="1"/>
            </w:r>
          </w:p>
        </w:tc>
        <w:tc>
          <w:tcPr>
            <w:tcW w:w="1220" w:type="dxa"/>
            <w:tcBorders>
              <w:top w:val="single" w:sz="4" w:space="0" w:color="000000"/>
              <w:left w:val="nil"/>
              <w:bottom w:val="single" w:sz="4" w:space="0" w:color="000000"/>
              <w:right w:val="single" w:sz="4" w:space="0" w:color="000000"/>
            </w:tcBorders>
            <w:shd w:val="clear" w:color="auto" w:fill="D9E2F3" w:themeFill="accent1" w:themeFillTint="33"/>
            <w:vAlign w:val="bottom"/>
          </w:tcPr>
          <w:p w14:paraId="5240A1D0" w14:textId="77777777" w:rsidR="0015658F" w:rsidRDefault="006A3AF5">
            <w:pPr>
              <w:jc w:val="center"/>
              <w:rPr>
                <w:rFonts w:ascii="Arial" w:eastAsia="Arial" w:hAnsi="Arial" w:cs="Arial"/>
                <w:color w:val="000000"/>
                <w:sz w:val="18"/>
                <w:szCs w:val="18"/>
              </w:rPr>
            </w:pPr>
            <w:r>
              <w:rPr>
                <w:rFonts w:ascii="Arial" w:eastAsia="Arial" w:hAnsi="Arial" w:cs="Arial"/>
                <w:color w:val="000000"/>
                <w:sz w:val="18"/>
                <w:szCs w:val="18"/>
              </w:rPr>
              <w:t>%</w:t>
            </w:r>
          </w:p>
        </w:tc>
      </w:tr>
      <w:tr w:rsidR="0015658F" w14:paraId="7C266B1A" w14:textId="77777777" w:rsidTr="007C18A5">
        <w:trPr>
          <w:trHeight w:val="300"/>
        </w:trPr>
        <w:tc>
          <w:tcPr>
            <w:tcW w:w="4096"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6C260A17"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A1. Sector</w:t>
            </w:r>
          </w:p>
        </w:tc>
        <w:tc>
          <w:tcPr>
            <w:tcW w:w="2951" w:type="dxa"/>
            <w:tcBorders>
              <w:top w:val="nil"/>
              <w:left w:val="nil"/>
              <w:bottom w:val="single" w:sz="4" w:space="0" w:color="000000"/>
              <w:right w:val="single" w:sz="4" w:space="0" w:color="000000"/>
            </w:tcBorders>
            <w:shd w:val="clear" w:color="auto" w:fill="FBE4D5" w:themeFill="accent2" w:themeFillTint="33"/>
          </w:tcPr>
          <w:p w14:paraId="0A5DFF6E"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Service sector</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531CE82A"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74</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17037EDC" w14:textId="798DDF56"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67</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9</w:t>
            </w:r>
          </w:p>
        </w:tc>
      </w:tr>
      <w:tr w:rsidR="0015658F" w14:paraId="469884C6" w14:textId="77777777" w:rsidTr="007C18A5">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68E7B296" w14:textId="77777777" w:rsidR="0015658F" w:rsidRPr="000249EA"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1BBB254C"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Manufacturing sector</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7592914C"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35</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12DD15C3" w14:textId="52BDE180"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32</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1</w:t>
            </w:r>
          </w:p>
        </w:tc>
      </w:tr>
      <w:tr w:rsidR="0015658F" w14:paraId="20E279A9" w14:textId="77777777" w:rsidTr="007C18A5">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642A7CD7" w14:textId="77777777" w:rsidR="0015658F" w:rsidRPr="000249EA"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4D0426EF"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Total</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33568F11"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109</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1ABB5CC4" w14:textId="5980BDB2"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100</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0</w:t>
            </w:r>
          </w:p>
        </w:tc>
      </w:tr>
      <w:tr w:rsidR="0015658F" w14:paraId="7996613A" w14:textId="77777777" w:rsidTr="007C18A5">
        <w:trPr>
          <w:trHeight w:val="300"/>
        </w:trPr>
        <w:tc>
          <w:tcPr>
            <w:tcW w:w="4096"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2B62138D"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A2. Gender</w:t>
            </w:r>
          </w:p>
        </w:tc>
        <w:tc>
          <w:tcPr>
            <w:tcW w:w="2951" w:type="dxa"/>
            <w:tcBorders>
              <w:top w:val="nil"/>
              <w:left w:val="nil"/>
              <w:bottom w:val="single" w:sz="4" w:space="0" w:color="000000"/>
              <w:right w:val="single" w:sz="4" w:space="0" w:color="000000"/>
            </w:tcBorders>
            <w:shd w:val="clear" w:color="auto" w:fill="FBE4D5" w:themeFill="accent2" w:themeFillTint="33"/>
          </w:tcPr>
          <w:p w14:paraId="6C94C2D0"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Female</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2202A76A"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52</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5ADD5F1A" w14:textId="3AFA3978"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47</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7</w:t>
            </w:r>
          </w:p>
        </w:tc>
      </w:tr>
      <w:tr w:rsidR="0015658F" w14:paraId="2D092F3A" w14:textId="77777777" w:rsidTr="007C18A5">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191CE6C8" w14:textId="77777777" w:rsidR="0015658F" w:rsidRPr="000249EA"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04CE521D"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Male</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7A30D2A3"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57</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3E0DA895" w14:textId="2C7B8856"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52</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3</w:t>
            </w:r>
          </w:p>
        </w:tc>
      </w:tr>
      <w:tr w:rsidR="0015658F" w14:paraId="05218606" w14:textId="77777777" w:rsidTr="007C18A5">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54658867" w14:textId="77777777" w:rsidR="0015658F" w:rsidRPr="000249EA"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562ECA6F"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Total</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5C18D732"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109</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40046EF5" w14:textId="1A2A199F"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100</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0</w:t>
            </w:r>
          </w:p>
        </w:tc>
      </w:tr>
      <w:tr w:rsidR="0015658F" w14:paraId="7B645EC8" w14:textId="77777777" w:rsidTr="007C18A5">
        <w:trPr>
          <w:trHeight w:val="300"/>
        </w:trPr>
        <w:tc>
          <w:tcPr>
            <w:tcW w:w="4096"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721F3F8F"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A4. Educational Status</w:t>
            </w:r>
          </w:p>
        </w:tc>
        <w:tc>
          <w:tcPr>
            <w:tcW w:w="2951" w:type="dxa"/>
            <w:tcBorders>
              <w:top w:val="nil"/>
              <w:left w:val="nil"/>
              <w:bottom w:val="single" w:sz="4" w:space="0" w:color="000000"/>
              <w:right w:val="single" w:sz="4" w:space="0" w:color="000000"/>
            </w:tcBorders>
            <w:shd w:val="clear" w:color="auto" w:fill="FBE4D5" w:themeFill="accent2" w:themeFillTint="33"/>
          </w:tcPr>
          <w:p w14:paraId="33D657AC"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primary school graduate</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40EE2BBD"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11</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0C10CBBA" w14:textId="5C259C16"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10</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1</w:t>
            </w:r>
          </w:p>
        </w:tc>
      </w:tr>
      <w:tr w:rsidR="0015658F" w14:paraId="2992E807" w14:textId="77777777" w:rsidTr="007C18A5">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5495120B" w14:textId="77777777" w:rsidR="0015658F" w:rsidRPr="000249EA"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75E225B5"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secondary school graduate</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7FCD784D"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28</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088D2361" w14:textId="29E1E218"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25</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7</w:t>
            </w:r>
          </w:p>
        </w:tc>
      </w:tr>
      <w:tr w:rsidR="0015658F" w14:paraId="44733405" w14:textId="77777777" w:rsidTr="007C18A5">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03DC1955" w14:textId="77777777" w:rsidR="0015658F" w:rsidRPr="000249EA"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2DC47B9E"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University graduate</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65C7168A"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47</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21B8AA8A" w14:textId="59AB6DFC"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43</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1</w:t>
            </w:r>
          </w:p>
        </w:tc>
      </w:tr>
      <w:tr w:rsidR="0015658F" w14:paraId="099DB8F1" w14:textId="77777777" w:rsidTr="007C18A5">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129F6D06" w14:textId="77777777" w:rsidR="0015658F" w:rsidRPr="000249EA"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0926446B"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Master degree</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1C1B6A0E"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23</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62C062DE" w14:textId="20A75063"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21</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1</w:t>
            </w:r>
          </w:p>
        </w:tc>
      </w:tr>
      <w:tr w:rsidR="0015658F" w14:paraId="6FAC7655" w14:textId="77777777" w:rsidTr="007C18A5">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02CCA44F" w14:textId="77777777" w:rsidR="0015658F" w:rsidRPr="000249EA"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7FC82B5C"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Total</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3D345F43"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109</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1D375B0B" w14:textId="4DC3B8C3"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100</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0</w:t>
            </w:r>
          </w:p>
        </w:tc>
      </w:tr>
      <w:tr w:rsidR="0015658F" w14:paraId="6D2232EB" w14:textId="77777777" w:rsidTr="007C18A5">
        <w:trPr>
          <w:trHeight w:val="300"/>
        </w:trPr>
        <w:tc>
          <w:tcPr>
            <w:tcW w:w="4096"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464483B4"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A5. Marital status</w:t>
            </w:r>
          </w:p>
        </w:tc>
        <w:tc>
          <w:tcPr>
            <w:tcW w:w="2951" w:type="dxa"/>
            <w:tcBorders>
              <w:top w:val="nil"/>
              <w:left w:val="nil"/>
              <w:bottom w:val="single" w:sz="4" w:space="0" w:color="000000"/>
              <w:right w:val="single" w:sz="4" w:space="0" w:color="000000"/>
            </w:tcBorders>
            <w:shd w:val="clear" w:color="auto" w:fill="FBE4D5" w:themeFill="accent2" w:themeFillTint="33"/>
          </w:tcPr>
          <w:p w14:paraId="4D7D6EBA"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Married</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600DA358"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48</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064055A4" w14:textId="6893DFAA"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44</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0</w:t>
            </w:r>
          </w:p>
        </w:tc>
      </w:tr>
      <w:tr w:rsidR="0015658F" w14:paraId="4821879A" w14:textId="77777777" w:rsidTr="007C18A5">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54084001" w14:textId="77777777" w:rsidR="0015658F" w:rsidRPr="000249EA"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5B8C5016"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 xml:space="preserve">Single </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30E94126"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57</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7F750A85" w14:textId="0BF859E6"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52</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3</w:t>
            </w:r>
          </w:p>
        </w:tc>
      </w:tr>
      <w:tr w:rsidR="0015658F" w14:paraId="226D5245" w14:textId="77777777" w:rsidTr="007C18A5">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495BFF61" w14:textId="77777777" w:rsidR="0015658F" w:rsidRPr="000249EA"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6960FD4F"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Widowed/Divorced</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48E2AE12"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4</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3B3CB15F" w14:textId="519D7790"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3</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7</w:t>
            </w:r>
          </w:p>
        </w:tc>
      </w:tr>
      <w:tr w:rsidR="0015658F" w14:paraId="77AF70A7" w14:textId="77777777" w:rsidTr="007C18A5">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56F9E2DA" w14:textId="77777777" w:rsidR="0015658F" w:rsidRPr="000249EA"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4B80B177"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Total</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23250E21"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109</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5F9BD10B" w14:textId="2100B332"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100</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0</w:t>
            </w:r>
          </w:p>
        </w:tc>
      </w:tr>
      <w:tr w:rsidR="0015658F" w14:paraId="3DD0838E" w14:textId="77777777" w:rsidTr="007C18A5">
        <w:trPr>
          <w:trHeight w:val="300"/>
        </w:trPr>
        <w:tc>
          <w:tcPr>
            <w:tcW w:w="4096"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2081B8D2"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A6. How many years have you been working in this business?</w:t>
            </w:r>
          </w:p>
        </w:tc>
        <w:tc>
          <w:tcPr>
            <w:tcW w:w="2951" w:type="dxa"/>
            <w:tcBorders>
              <w:top w:val="nil"/>
              <w:left w:val="nil"/>
              <w:bottom w:val="single" w:sz="4" w:space="0" w:color="000000"/>
              <w:right w:val="single" w:sz="4" w:space="0" w:color="000000"/>
            </w:tcBorders>
            <w:shd w:val="clear" w:color="auto" w:fill="FBE4D5" w:themeFill="accent2" w:themeFillTint="33"/>
          </w:tcPr>
          <w:p w14:paraId="2B9C1766"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0-5 Year</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1E3A65FE"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82</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4167951E" w14:textId="32E73D83"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75</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9</w:t>
            </w:r>
          </w:p>
        </w:tc>
      </w:tr>
      <w:tr w:rsidR="0015658F" w14:paraId="7C002A04" w14:textId="77777777" w:rsidTr="007C18A5">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0353A865" w14:textId="77777777" w:rsidR="0015658F" w:rsidRPr="000249EA"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3B6FDAF2"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6-10 Year</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4D2F4EDB"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20</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2AF10957" w14:textId="6C2F94D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18</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5</w:t>
            </w:r>
          </w:p>
        </w:tc>
      </w:tr>
      <w:tr w:rsidR="0015658F" w14:paraId="2A60EBC9" w14:textId="77777777" w:rsidTr="007C18A5">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2D58CC5F" w14:textId="77777777" w:rsidR="0015658F" w:rsidRPr="000249EA"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42A52829"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11 + Year</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550289F4"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6</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5D734668" w14:textId="786DFC88"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5</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6</w:t>
            </w:r>
          </w:p>
        </w:tc>
      </w:tr>
      <w:tr w:rsidR="0015658F" w14:paraId="305E2A65" w14:textId="77777777" w:rsidTr="007C18A5">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634235FD" w14:textId="77777777" w:rsidR="0015658F" w:rsidRPr="000249EA"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7E1E1F0C"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Total</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6499FE07"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108</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02B33753" w14:textId="2E7DD422"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100</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0</w:t>
            </w:r>
          </w:p>
        </w:tc>
      </w:tr>
      <w:tr w:rsidR="0015658F" w14:paraId="50A5C29D" w14:textId="77777777" w:rsidTr="007C18A5">
        <w:trPr>
          <w:trHeight w:val="300"/>
        </w:trPr>
        <w:tc>
          <w:tcPr>
            <w:tcW w:w="4096"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278D23DC"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A7. What is your role in this workplace?</w:t>
            </w:r>
          </w:p>
        </w:tc>
        <w:tc>
          <w:tcPr>
            <w:tcW w:w="2951" w:type="dxa"/>
            <w:tcBorders>
              <w:top w:val="nil"/>
              <w:left w:val="nil"/>
              <w:bottom w:val="single" w:sz="4" w:space="0" w:color="000000"/>
              <w:right w:val="single" w:sz="4" w:space="0" w:color="000000"/>
            </w:tcBorders>
            <w:shd w:val="clear" w:color="auto" w:fill="FBE4D5" w:themeFill="accent2" w:themeFillTint="33"/>
          </w:tcPr>
          <w:p w14:paraId="6CA57E1E"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 xml:space="preserve">White-Collar </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23E444E1"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59</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07332882" w14:textId="0C0B89C0"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54</w:t>
            </w:r>
            <w:r w:rsidR="007C18A5">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1</w:t>
            </w:r>
          </w:p>
        </w:tc>
      </w:tr>
      <w:tr w:rsidR="0015658F" w14:paraId="16405025" w14:textId="77777777" w:rsidTr="007C18A5">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0227F481" w14:textId="77777777" w:rsidR="0015658F" w:rsidRPr="000249EA"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51DBA8D1"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 xml:space="preserve">Blue-Collar </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72E83D5B"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50</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5286BE53" w14:textId="52559CF9"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45</w:t>
            </w:r>
            <w:r w:rsidR="007C18A5">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9</w:t>
            </w:r>
          </w:p>
        </w:tc>
      </w:tr>
      <w:tr w:rsidR="0015658F" w14:paraId="1F1510F8" w14:textId="77777777" w:rsidTr="007C18A5">
        <w:trPr>
          <w:trHeight w:val="300"/>
        </w:trPr>
        <w:tc>
          <w:tcPr>
            <w:tcW w:w="4096" w:type="dxa"/>
            <w:vMerge/>
            <w:tcBorders>
              <w:top w:val="nil"/>
              <w:left w:val="single" w:sz="4" w:space="0" w:color="000000"/>
              <w:bottom w:val="single" w:sz="4" w:space="0" w:color="000000"/>
              <w:right w:val="single" w:sz="4" w:space="0" w:color="000000"/>
            </w:tcBorders>
            <w:shd w:val="clear" w:color="auto" w:fill="FBE4D5" w:themeFill="accent2" w:themeFillTint="33"/>
          </w:tcPr>
          <w:p w14:paraId="3C4F54B0" w14:textId="77777777" w:rsidR="0015658F" w:rsidRPr="000249EA"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51" w:type="dxa"/>
            <w:tcBorders>
              <w:top w:val="nil"/>
              <w:left w:val="nil"/>
              <w:bottom w:val="single" w:sz="4" w:space="0" w:color="000000"/>
              <w:right w:val="single" w:sz="4" w:space="0" w:color="000000"/>
            </w:tcBorders>
            <w:shd w:val="clear" w:color="auto" w:fill="FBE4D5" w:themeFill="accent2" w:themeFillTint="33"/>
          </w:tcPr>
          <w:p w14:paraId="4A70B516"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Total</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60DFDBF7"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109</w:t>
            </w:r>
          </w:p>
        </w:tc>
        <w:tc>
          <w:tcPr>
            <w:tcW w:w="1220" w:type="dxa"/>
            <w:tcBorders>
              <w:top w:val="nil"/>
              <w:left w:val="nil"/>
              <w:bottom w:val="single" w:sz="4" w:space="0" w:color="000000"/>
              <w:right w:val="single" w:sz="4" w:space="0" w:color="000000"/>
            </w:tcBorders>
            <w:shd w:val="clear" w:color="auto" w:fill="FBE4D5" w:themeFill="accent2" w:themeFillTint="33"/>
            <w:vAlign w:val="center"/>
          </w:tcPr>
          <w:p w14:paraId="07067DCF" w14:textId="2D2A4530"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100</w:t>
            </w:r>
            <w:r w:rsidR="007C18A5">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0</w:t>
            </w:r>
          </w:p>
        </w:tc>
      </w:tr>
    </w:tbl>
    <w:p w14:paraId="0638B85D" w14:textId="77777777" w:rsidR="0015658F" w:rsidRDefault="0015658F">
      <w:pPr>
        <w:jc w:val="both"/>
        <w:rPr>
          <w:sz w:val="22"/>
          <w:szCs w:val="22"/>
        </w:rPr>
      </w:pPr>
    </w:p>
    <w:p w14:paraId="49057916" w14:textId="77777777" w:rsidR="0015658F" w:rsidRPr="00751ADB" w:rsidRDefault="006A3AF5">
      <w:pPr>
        <w:jc w:val="center"/>
        <w:rPr>
          <w:sz w:val="18"/>
          <w:szCs w:val="18"/>
        </w:rPr>
      </w:pPr>
      <w:r w:rsidRPr="00751ADB">
        <w:rPr>
          <w:sz w:val="18"/>
          <w:szCs w:val="18"/>
        </w:rPr>
        <w:t>Source: TAT Elaboration</w:t>
      </w:r>
    </w:p>
    <w:p w14:paraId="72032EC2" w14:textId="77777777" w:rsidR="0015658F" w:rsidRDefault="0015658F">
      <w:pPr>
        <w:jc w:val="both"/>
        <w:rPr>
          <w:sz w:val="22"/>
          <w:szCs w:val="22"/>
        </w:rPr>
      </w:pPr>
    </w:p>
    <w:p w14:paraId="7F25CCA6" w14:textId="3BA69CF0" w:rsidR="0015658F" w:rsidRDefault="006A3AF5">
      <w:pPr>
        <w:jc w:val="both"/>
        <w:rPr>
          <w:sz w:val="22"/>
          <w:szCs w:val="22"/>
        </w:rPr>
      </w:pPr>
      <w:r>
        <w:rPr>
          <w:sz w:val="22"/>
          <w:szCs w:val="22"/>
        </w:rPr>
        <w:t xml:space="preserve">As it is seen, 67.9% of respondents work in the service sector </w:t>
      </w:r>
      <w:r w:rsidR="008923E4">
        <w:rPr>
          <w:sz w:val="22"/>
          <w:szCs w:val="22"/>
        </w:rPr>
        <w:t>and</w:t>
      </w:r>
      <w:r>
        <w:rPr>
          <w:sz w:val="22"/>
          <w:szCs w:val="22"/>
        </w:rPr>
        <w:t xml:space="preserve"> 32.1% work in the </w:t>
      </w:r>
      <w:r w:rsidR="00761C7B">
        <w:rPr>
          <w:sz w:val="22"/>
          <w:szCs w:val="22"/>
        </w:rPr>
        <w:t>m</w:t>
      </w:r>
      <w:r w:rsidR="00522E8B">
        <w:rPr>
          <w:sz w:val="22"/>
          <w:szCs w:val="22"/>
        </w:rPr>
        <w:t>anufacturing</w:t>
      </w:r>
      <w:r>
        <w:rPr>
          <w:sz w:val="22"/>
          <w:szCs w:val="22"/>
        </w:rPr>
        <w:t xml:space="preserve"> sector. 47.7% of respondents </w:t>
      </w:r>
      <w:r w:rsidR="00761C7B">
        <w:rPr>
          <w:sz w:val="22"/>
          <w:szCs w:val="22"/>
        </w:rPr>
        <w:t>were</w:t>
      </w:r>
      <w:r>
        <w:rPr>
          <w:sz w:val="22"/>
          <w:szCs w:val="22"/>
        </w:rPr>
        <w:t xml:space="preserve"> women (52 respondents) </w:t>
      </w:r>
      <w:r w:rsidR="008923E4">
        <w:rPr>
          <w:sz w:val="22"/>
          <w:szCs w:val="22"/>
        </w:rPr>
        <w:t>and</w:t>
      </w:r>
      <w:r>
        <w:rPr>
          <w:sz w:val="22"/>
          <w:szCs w:val="22"/>
        </w:rPr>
        <w:t xml:space="preserve"> 52.3% </w:t>
      </w:r>
      <w:r w:rsidR="00761C7B">
        <w:rPr>
          <w:sz w:val="22"/>
          <w:szCs w:val="22"/>
        </w:rPr>
        <w:t>were</w:t>
      </w:r>
      <w:r>
        <w:rPr>
          <w:sz w:val="22"/>
          <w:szCs w:val="22"/>
        </w:rPr>
        <w:t xml:space="preserve"> men (57 respondents).</w:t>
      </w:r>
      <w:r>
        <w:t xml:space="preserve"> </w:t>
      </w:r>
      <w:r>
        <w:rPr>
          <w:sz w:val="22"/>
          <w:szCs w:val="22"/>
        </w:rPr>
        <w:t>When the educational status of the participants is examined, it is seen that the highest rate (43.1%) is among university graduates, followed by secondary school graduates (25.7%).</w:t>
      </w:r>
      <w:r>
        <w:rPr>
          <w:b/>
          <w:sz w:val="22"/>
          <w:szCs w:val="22"/>
        </w:rPr>
        <w:t xml:space="preserve"> </w:t>
      </w:r>
      <w:r>
        <w:rPr>
          <w:sz w:val="22"/>
          <w:szCs w:val="22"/>
        </w:rPr>
        <w:t xml:space="preserve">It was observed that 44% of the participants were married </w:t>
      </w:r>
      <w:r w:rsidR="008923E4">
        <w:rPr>
          <w:sz w:val="22"/>
          <w:szCs w:val="22"/>
        </w:rPr>
        <w:t>and</w:t>
      </w:r>
      <w:r>
        <w:rPr>
          <w:sz w:val="22"/>
          <w:szCs w:val="22"/>
        </w:rPr>
        <w:t xml:space="preserve"> 52.3% were single. The average age of the respondents </w:t>
      </w:r>
      <w:r w:rsidR="00B83A53">
        <w:rPr>
          <w:sz w:val="22"/>
          <w:szCs w:val="22"/>
        </w:rPr>
        <w:t>was</w:t>
      </w:r>
      <w:r>
        <w:rPr>
          <w:sz w:val="22"/>
          <w:szCs w:val="22"/>
        </w:rPr>
        <w:t xml:space="preserve"> 31 (21 </w:t>
      </w:r>
      <w:r w:rsidR="00761C7B">
        <w:rPr>
          <w:sz w:val="22"/>
          <w:szCs w:val="22"/>
        </w:rPr>
        <w:t>was</w:t>
      </w:r>
      <w:r>
        <w:rPr>
          <w:sz w:val="22"/>
          <w:szCs w:val="22"/>
        </w:rPr>
        <w:t xml:space="preserve"> the minimum age of the respondents </w:t>
      </w:r>
      <w:r w:rsidR="008923E4">
        <w:rPr>
          <w:sz w:val="22"/>
          <w:szCs w:val="22"/>
        </w:rPr>
        <w:t>and</w:t>
      </w:r>
      <w:r>
        <w:rPr>
          <w:sz w:val="22"/>
          <w:szCs w:val="22"/>
        </w:rPr>
        <w:t xml:space="preserve"> 55 </w:t>
      </w:r>
      <w:r w:rsidR="00761C7B">
        <w:rPr>
          <w:sz w:val="22"/>
          <w:szCs w:val="22"/>
        </w:rPr>
        <w:t>was</w:t>
      </w:r>
      <w:r>
        <w:rPr>
          <w:sz w:val="22"/>
          <w:szCs w:val="22"/>
        </w:rPr>
        <w:t xml:space="preserve"> the maximum age). </w:t>
      </w:r>
    </w:p>
    <w:p w14:paraId="6828E607" w14:textId="77777777" w:rsidR="0015658F" w:rsidRDefault="0015658F">
      <w:pPr>
        <w:jc w:val="both"/>
        <w:rPr>
          <w:sz w:val="22"/>
          <w:szCs w:val="22"/>
        </w:rPr>
      </w:pPr>
    </w:p>
    <w:p w14:paraId="35E3A0CB" w14:textId="672E7C8D" w:rsidR="0015658F" w:rsidRPr="007D4635" w:rsidRDefault="006A3AF5" w:rsidP="007D4635">
      <w:pPr>
        <w:jc w:val="both"/>
        <w:rPr>
          <w:sz w:val="22"/>
          <w:szCs w:val="22"/>
        </w:rPr>
      </w:pPr>
      <w:bookmarkStart w:id="27" w:name="_Hlk103871461"/>
      <w:r>
        <w:rPr>
          <w:sz w:val="22"/>
          <w:szCs w:val="22"/>
        </w:rPr>
        <w:t xml:space="preserve">The duration of working in their company is also reflected in the study. According to the results seen in the above table, 75.9% of the respondents have been working in their companies for the last 5 years, </w:t>
      </w:r>
      <w:r w:rsidR="008923E4">
        <w:rPr>
          <w:sz w:val="22"/>
          <w:szCs w:val="22"/>
        </w:rPr>
        <w:t>and</w:t>
      </w:r>
      <w:r>
        <w:rPr>
          <w:sz w:val="22"/>
          <w:szCs w:val="22"/>
        </w:rPr>
        <w:t xml:space="preserve"> 18.5% of them have been working for 6-10 years. When the status of the respondents in the workplace is examined, it is seen that 54.1% of them are white-collar workers </w:t>
      </w:r>
      <w:r w:rsidR="008923E4">
        <w:rPr>
          <w:sz w:val="22"/>
          <w:szCs w:val="22"/>
        </w:rPr>
        <w:t>and</w:t>
      </w:r>
      <w:r>
        <w:rPr>
          <w:sz w:val="22"/>
          <w:szCs w:val="22"/>
        </w:rPr>
        <w:t xml:space="preserve"> 45.9% are blue-collar workers.</w:t>
      </w:r>
    </w:p>
    <w:p w14:paraId="789C6582" w14:textId="26F0941E" w:rsidR="0015658F" w:rsidRPr="00FE0DD5" w:rsidRDefault="002B6C8F" w:rsidP="00FE0DD5">
      <w:pPr>
        <w:pStyle w:val="Heading3"/>
      </w:pPr>
      <w:bookmarkStart w:id="28" w:name="_Toc110849988"/>
      <w:r w:rsidRPr="00FE0DD5">
        <w:t>3.5</w:t>
      </w:r>
      <w:r w:rsidR="00B83A53" w:rsidRPr="00FE0DD5">
        <w:t xml:space="preserve">.2. </w:t>
      </w:r>
      <w:bookmarkStart w:id="29" w:name="_Hlk103862611"/>
      <w:r w:rsidR="006A3AF5" w:rsidRPr="00FE0DD5">
        <w:t xml:space="preserve">Definition </w:t>
      </w:r>
      <w:r w:rsidR="008923E4" w:rsidRPr="00FE0DD5">
        <w:t>and</w:t>
      </w:r>
      <w:r w:rsidR="006A3AF5" w:rsidRPr="00FE0DD5">
        <w:t xml:space="preserve"> </w:t>
      </w:r>
      <w:r w:rsidR="00761C7B" w:rsidRPr="00FE0DD5">
        <w:t>P</w:t>
      </w:r>
      <w:r w:rsidR="006A3AF5" w:rsidRPr="00FE0DD5">
        <w:t xml:space="preserve">erception of </w:t>
      </w:r>
      <w:r w:rsidR="00761C7B" w:rsidRPr="00FE0DD5">
        <w:t>M</w:t>
      </w:r>
      <w:r w:rsidR="006A3AF5" w:rsidRPr="00FE0DD5">
        <w:t xml:space="preserve">obbing </w:t>
      </w:r>
      <w:r w:rsidR="00761C7B" w:rsidRPr="00FE0DD5">
        <w:t>in the W</w:t>
      </w:r>
      <w:r w:rsidR="006A3AF5" w:rsidRPr="00FE0DD5">
        <w:t>orkplace</w:t>
      </w:r>
      <w:bookmarkEnd w:id="28"/>
      <w:bookmarkEnd w:id="29"/>
    </w:p>
    <w:p w14:paraId="22EF1D4C" w14:textId="77777777" w:rsidR="0015658F" w:rsidRDefault="006A3AF5">
      <w:pPr>
        <w:jc w:val="both"/>
        <w:rPr>
          <w:sz w:val="22"/>
          <w:szCs w:val="22"/>
        </w:rPr>
      </w:pPr>
      <w:r>
        <w:rPr>
          <w:sz w:val="22"/>
          <w:szCs w:val="22"/>
        </w:rPr>
        <w:t xml:space="preserve">In the first part of the questionnaire, the questions were designed to measure the level of mobbing perception among the respondents. In this first question, a list of potential behaviours which can be associated with mobbing were given to the respondents as seen in below table. </w:t>
      </w:r>
    </w:p>
    <w:p w14:paraId="4A43A3D5" w14:textId="77777777" w:rsidR="0015658F" w:rsidRDefault="0015658F">
      <w:pPr>
        <w:jc w:val="both"/>
        <w:rPr>
          <w:sz w:val="22"/>
          <w:szCs w:val="22"/>
        </w:rPr>
      </w:pPr>
    </w:p>
    <w:p w14:paraId="1FF0F733" w14:textId="3DCDA1E6" w:rsidR="0015658F" w:rsidRDefault="006A3AF5" w:rsidP="00B83A53">
      <w:pPr>
        <w:jc w:val="center"/>
        <w:rPr>
          <w:sz w:val="22"/>
          <w:szCs w:val="22"/>
        </w:rPr>
      </w:pPr>
      <w:bookmarkStart w:id="30" w:name="_Hlk106786655"/>
      <w:r>
        <w:rPr>
          <w:b/>
          <w:sz w:val="22"/>
          <w:szCs w:val="22"/>
        </w:rPr>
        <w:t xml:space="preserve">Table </w:t>
      </w:r>
      <w:r w:rsidR="00A11E4B">
        <w:rPr>
          <w:b/>
          <w:sz w:val="22"/>
          <w:szCs w:val="22"/>
        </w:rPr>
        <w:t>10</w:t>
      </w:r>
      <w:r>
        <w:rPr>
          <w:b/>
          <w:sz w:val="22"/>
          <w:szCs w:val="22"/>
        </w:rPr>
        <w:t xml:space="preserve">. Definition </w:t>
      </w:r>
      <w:r w:rsidR="008923E4">
        <w:rPr>
          <w:b/>
          <w:sz w:val="22"/>
          <w:szCs w:val="22"/>
        </w:rPr>
        <w:t>and</w:t>
      </w:r>
      <w:r>
        <w:rPr>
          <w:b/>
          <w:sz w:val="22"/>
          <w:szCs w:val="22"/>
        </w:rPr>
        <w:t xml:space="preserve"> </w:t>
      </w:r>
      <w:r w:rsidR="009063EF">
        <w:rPr>
          <w:b/>
          <w:sz w:val="22"/>
          <w:szCs w:val="22"/>
        </w:rPr>
        <w:t>P</w:t>
      </w:r>
      <w:r>
        <w:rPr>
          <w:b/>
          <w:sz w:val="22"/>
          <w:szCs w:val="22"/>
        </w:rPr>
        <w:t xml:space="preserve">erception of </w:t>
      </w:r>
      <w:r w:rsidR="009063EF">
        <w:rPr>
          <w:b/>
          <w:sz w:val="22"/>
          <w:szCs w:val="22"/>
        </w:rPr>
        <w:t>M</w:t>
      </w:r>
      <w:r>
        <w:rPr>
          <w:b/>
          <w:sz w:val="22"/>
          <w:szCs w:val="22"/>
        </w:rPr>
        <w:t xml:space="preserve">obbing </w:t>
      </w:r>
      <w:r w:rsidR="009063EF">
        <w:rPr>
          <w:b/>
          <w:sz w:val="22"/>
          <w:szCs w:val="22"/>
        </w:rPr>
        <w:t>in the</w:t>
      </w:r>
      <w:r>
        <w:rPr>
          <w:b/>
          <w:sz w:val="22"/>
          <w:szCs w:val="22"/>
        </w:rPr>
        <w:t xml:space="preserve"> </w:t>
      </w:r>
      <w:r w:rsidR="009063EF">
        <w:rPr>
          <w:b/>
          <w:sz w:val="22"/>
          <w:szCs w:val="22"/>
        </w:rPr>
        <w:t>W</w:t>
      </w:r>
      <w:r>
        <w:rPr>
          <w:b/>
          <w:sz w:val="22"/>
          <w:szCs w:val="22"/>
        </w:rPr>
        <w:t>orkplace</w:t>
      </w:r>
    </w:p>
    <w:bookmarkEnd w:id="30"/>
    <w:p w14:paraId="7A482AAD" w14:textId="77777777" w:rsidR="0015658F" w:rsidRDefault="0015658F">
      <w:pPr>
        <w:jc w:val="both"/>
        <w:rPr>
          <w:sz w:val="22"/>
          <w:szCs w:val="22"/>
        </w:rPr>
      </w:pPr>
    </w:p>
    <w:tbl>
      <w:tblPr>
        <w:tblStyle w:val="a5"/>
        <w:tblW w:w="9100" w:type="dxa"/>
        <w:tblInd w:w="55" w:type="dxa"/>
        <w:tblLayout w:type="fixed"/>
        <w:tblLook w:val="0400" w:firstRow="0" w:lastRow="0" w:firstColumn="0" w:lastColumn="0" w:noHBand="0" w:noVBand="1"/>
      </w:tblPr>
      <w:tblGrid>
        <w:gridCol w:w="7180"/>
        <w:gridCol w:w="960"/>
        <w:gridCol w:w="960"/>
      </w:tblGrid>
      <w:tr w:rsidR="0015658F" w14:paraId="7887E5E5" w14:textId="77777777" w:rsidTr="007C18A5">
        <w:trPr>
          <w:trHeight w:val="300"/>
        </w:trPr>
        <w:tc>
          <w:tcPr>
            <w:tcW w:w="7180" w:type="dxa"/>
            <w:tcBorders>
              <w:top w:val="single" w:sz="4" w:space="0" w:color="000000"/>
              <w:left w:val="single" w:sz="4" w:space="0" w:color="000000"/>
              <w:bottom w:val="single" w:sz="4" w:space="0" w:color="000000"/>
              <w:right w:val="single" w:sz="4" w:space="0" w:color="000000"/>
            </w:tcBorders>
            <w:shd w:val="clear" w:color="auto" w:fill="D9E2F3" w:themeFill="accent1" w:themeFillTint="33"/>
            <w:vAlign w:val="bottom"/>
          </w:tcPr>
          <w:p w14:paraId="3D9A362B" w14:textId="77777777" w:rsidR="0015658F" w:rsidRPr="00522E8B" w:rsidRDefault="006A3AF5">
            <w:pPr>
              <w:rPr>
                <w:rFonts w:asciiTheme="minorHAnsi" w:hAnsiTheme="minorHAnsi" w:cstheme="minorHAnsi"/>
                <w:b/>
                <w:bCs/>
                <w:color w:val="000000"/>
                <w:sz w:val="22"/>
                <w:szCs w:val="22"/>
              </w:rPr>
            </w:pPr>
            <w:r w:rsidRPr="00522E8B">
              <w:rPr>
                <w:rFonts w:asciiTheme="minorHAnsi" w:hAnsiTheme="minorHAnsi" w:cstheme="minorHAnsi"/>
                <w:b/>
                <w:bCs/>
                <w:color w:val="000000"/>
                <w:sz w:val="22"/>
                <w:szCs w:val="22"/>
              </w:rPr>
              <w:t>B1. How do you define `mobbing`</w:t>
            </w:r>
          </w:p>
        </w:tc>
        <w:tc>
          <w:tcPr>
            <w:tcW w:w="960" w:type="dxa"/>
            <w:tcBorders>
              <w:top w:val="single" w:sz="4" w:space="0" w:color="000000"/>
              <w:left w:val="nil"/>
              <w:bottom w:val="single" w:sz="4" w:space="0" w:color="000000"/>
              <w:right w:val="single" w:sz="4" w:space="0" w:color="000000"/>
            </w:tcBorders>
            <w:shd w:val="clear" w:color="auto" w:fill="D9E2F3" w:themeFill="accent1" w:themeFillTint="33"/>
            <w:vAlign w:val="bottom"/>
          </w:tcPr>
          <w:p w14:paraId="601CEB42" w14:textId="2DDA95A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n</w:t>
            </w:r>
            <w:r w:rsidR="00BC2AB0">
              <w:rPr>
                <w:rStyle w:val="FootnoteReference"/>
                <w:rFonts w:eastAsia="Arial" w:cstheme="minorHAnsi"/>
                <w:color w:val="000000"/>
                <w:szCs w:val="22"/>
              </w:rPr>
              <w:footnoteReference w:id="2"/>
            </w:r>
          </w:p>
        </w:tc>
        <w:tc>
          <w:tcPr>
            <w:tcW w:w="960" w:type="dxa"/>
            <w:tcBorders>
              <w:top w:val="single" w:sz="4" w:space="0" w:color="000000"/>
              <w:left w:val="nil"/>
              <w:bottom w:val="single" w:sz="4" w:space="0" w:color="000000"/>
              <w:right w:val="single" w:sz="4" w:space="0" w:color="000000"/>
            </w:tcBorders>
            <w:shd w:val="clear" w:color="auto" w:fill="D9E2F3" w:themeFill="accent1" w:themeFillTint="33"/>
            <w:vAlign w:val="bottom"/>
          </w:tcPr>
          <w:p w14:paraId="507A226F" w14:textId="77777777" w:rsidR="0015658F" w:rsidRPr="000249EA" w:rsidRDefault="006A3AF5">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w:t>
            </w:r>
          </w:p>
        </w:tc>
      </w:tr>
      <w:tr w:rsidR="0015658F" w14:paraId="6895B879" w14:textId="77777777" w:rsidTr="007C18A5">
        <w:trPr>
          <w:trHeight w:val="300"/>
        </w:trPr>
        <w:tc>
          <w:tcPr>
            <w:tcW w:w="7180" w:type="dxa"/>
            <w:tcBorders>
              <w:top w:val="nil"/>
              <w:left w:val="single" w:sz="4" w:space="0" w:color="000000"/>
              <w:bottom w:val="single" w:sz="4" w:space="0" w:color="000000"/>
              <w:right w:val="single" w:sz="4" w:space="0" w:color="000000"/>
            </w:tcBorders>
            <w:shd w:val="clear" w:color="auto" w:fill="FBE4D5" w:themeFill="accent2" w:themeFillTint="33"/>
          </w:tcPr>
          <w:p w14:paraId="108B7FC6" w14:textId="76580DB9"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 xml:space="preserve">Oppression </w:t>
            </w:r>
            <w:r w:rsidR="008923E4">
              <w:rPr>
                <w:rFonts w:asciiTheme="minorHAnsi" w:eastAsia="Arial" w:hAnsiTheme="minorHAnsi" w:cstheme="minorHAnsi"/>
                <w:color w:val="000000"/>
                <w:sz w:val="22"/>
                <w:szCs w:val="22"/>
              </w:rPr>
              <w:t>and</w:t>
            </w:r>
            <w:r w:rsidRPr="000249EA">
              <w:rPr>
                <w:rFonts w:asciiTheme="minorHAnsi" w:eastAsia="Arial" w:hAnsiTheme="minorHAnsi" w:cstheme="minorHAnsi"/>
                <w:color w:val="000000"/>
                <w:sz w:val="22"/>
                <w:szCs w:val="22"/>
              </w:rPr>
              <w:t xml:space="preserve"> intimidation </w:t>
            </w:r>
          </w:p>
        </w:tc>
        <w:tc>
          <w:tcPr>
            <w:tcW w:w="960" w:type="dxa"/>
            <w:tcBorders>
              <w:top w:val="nil"/>
              <w:left w:val="nil"/>
              <w:bottom w:val="single" w:sz="4" w:space="0" w:color="000000"/>
              <w:right w:val="single" w:sz="4" w:space="0" w:color="000000"/>
            </w:tcBorders>
            <w:shd w:val="clear" w:color="auto" w:fill="FBE4D5" w:themeFill="accent2" w:themeFillTint="33"/>
            <w:vAlign w:val="center"/>
          </w:tcPr>
          <w:p w14:paraId="52B192E4" w14:textId="77777777" w:rsidR="0015658F" w:rsidRPr="000249EA" w:rsidRDefault="006A3AF5" w:rsidP="003021FF">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22</w:t>
            </w:r>
          </w:p>
        </w:tc>
        <w:tc>
          <w:tcPr>
            <w:tcW w:w="960" w:type="dxa"/>
            <w:tcBorders>
              <w:top w:val="nil"/>
              <w:left w:val="nil"/>
              <w:bottom w:val="single" w:sz="4" w:space="0" w:color="000000"/>
              <w:right w:val="single" w:sz="4" w:space="0" w:color="000000"/>
            </w:tcBorders>
            <w:shd w:val="clear" w:color="auto" w:fill="FBE4D5" w:themeFill="accent2" w:themeFillTint="33"/>
            <w:vAlign w:val="center"/>
          </w:tcPr>
          <w:p w14:paraId="015D0501" w14:textId="54C4A499" w:rsidR="0015658F" w:rsidRPr="000249EA" w:rsidRDefault="006A3AF5" w:rsidP="003021FF">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20</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2</w:t>
            </w:r>
          </w:p>
        </w:tc>
      </w:tr>
      <w:tr w:rsidR="0015658F" w14:paraId="470FAFA8" w14:textId="77777777" w:rsidTr="007C18A5">
        <w:trPr>
          <w:trHeight w:val="300"/>
        </w:trPr>
        <w:tc>
          <w:tcPr>
            <w:tcW w:w="7180" w:type="dxa"/>
            <w:tcBorders>
              <w:top w:val="nil"/>
              <w:left w:val="single" w:sz="4" w:space="0" w:color="000000"/>
              <w:bottom w:val="single" w:sz="4" w:space="0" w:color="000000"/>
              <w:right w:val="single" w:sz="4" w:space="0" w:color="000000"/>
            </w:tcBorders>
            <w:shd w:val="clear" w:color="auto" w:fill="FBE4D5" w:themeFill="accent2" w:themeFillTint="33"/>
          </w:tcPr>
          <w:p w14:paraId="52D2F43E" w14:textId="22D70661"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 xml:space="preserve">Psychological violence </w:t>
            </w:r>
            <w:r w:rsidR="008923E4">
              <w:rPr>
                <w:rFonts w:asciiTheme="minorHAnsi" w:eastAsia="Arial" w:hAnsiTheme="minorHAnsi" w:cstheme="minorHAnsi"/>
                <w:color w:val="000000"/>
                <w:sz w:val="22"/>
                <w:szCs w:val="22"/>
              </w:rPr>
              <w:t>and</w:t>
            </w:r>
            <w:r w:rsidRPr="000249EA">
              <w:rPr>
                <w:rFonts w:asciiTheme="minorHAnsi" w:eastAsia="Arial" w:hAnsiTheme="minorHAnsi" w:cstheme="minorHAnsi"/>
                <w:color w:val="000000"/>
                <w:sz w:val="22"/>
                <w:szCs w:val="22"/>
              </w:rPr>
              <w:t xml:space="preserve"> oppression </w:t>
            </w:r>
          </w:p>
        </w:tc>
        <w:tc>
          <w:tcPr>
            <w:tcW w:w="960" w:type="dxa"/>
            <w:tcBorders>
              <w:top w:val="nil"/>
              <w:left w:val="nil"/>
              <w:bottom w:val="single" w:sz="4" w:space="0" w:color="000000"/>
              <w:right w:val="single" w:sz="4" w:space="0" w:color="000000"/>
            </w:tcBorders>
            <w:shd w:val="clear" w:color="auto" w:fill="FBE4D5" w:themeFill="accent2" w:themeFillTint="33"/>
            <w:vAlign w:val="center"/>
          </w:tcPr>
          <w:p w14:paraId="01F0BE40" w14:textId="77777777" w:rsidR="0015658F" w:rsidRPr="000249EA" w:rsidRDefault="006A3AF5" w:rsidP="003021FF">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15</w:t>
            </w:r>
          </w:p>
        </w:tc>
        <w:tc>
          <w:tcPr>
            <w:tcW w:w="960" w:type="dxa"/>
            <w:tcBorders>
              <w:top w:val="nil"/>
              <w:left w:val="nil"/>
              <w:bottom w:val="single" w:sz="4" w:space="0" w:color="000000"/>
              <w:right w:val="single" w:sz="4" w:space="0" w:color="000000"/>
            </w:tcBorders>
            <w:shd w:val="clear" w:color="auto" w:fill="FBE4D5" w:themeFill="accent2" w:themeFillTint="33"/>
            <w:vAlign w:val="center"/>
          </w:tcPr>
          <w:p w14:paraId="0BBF5AEB" w14:textId="16EB55CE" w:rsidR="0015658F" w:rsidRPr="000249EA" w:rsidRDefault="006A3AF5" w:rsidP="003021FF">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13</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8</w:t>
            </w:r>
          </w:p>
        </w:tc>
      </w:tr>
      <w:tr w:rsidR="0015658F" w14:paraId="464210FE" w14:textId="77777777" w:rsidTr="007C18A5">
        <w:trPr>
          <w:trHeight w:val="300"/>
        </w:trPr>
        <w:tc>
          <w:tcPr>
            <w:tcW w:w="7180" w:type="dxa"/>
            <w:tcBorders>
              <w:top w:val="nil"/>
              <w:left w:val="single" w:sz="4" w:space="0" w:color="000000"/>
              <w:bottom w:val="single" w:sz="4" w:space="0" w:color="000000"/>
              <w:right w:val="single" w:sz="4" w:space="0" w:color="000000"/>
            </w:tcBorders>
            <w:shd w:val="clear" w:color="auto" w:fill="FBE4D5" w:themeFill="accent2" w:themeFillTint="33"/>
          </w:tcPr>
          <w:p w14:paraId="3FD29909"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The employee is exposed to all kinds of pressure from his/her superior</w:t>
            </w:r>
          </w:p>
        </w:tc>
        <w:tc>
          <w:tcPr>
            <w:tcW w:w="960" w:type="dxa"/>
            <w:tcBorders>
              <w:top w:val="nil"/>
              <w:left w:val="nil"/>
              <w:bottom w:val="single" w:sz="4" w:space="0" w:color="000000"/>
              <w:right w:val="single" w:sz="4" w:space="0" w:color="000000"/>
            </w:tcBorders>
            <w:shd w:val="clear" w:color="auto" w:fill="FBE4D5" w:themeFill="accent2" w:themeFillTint="33"/>
            <w:vAlign w:val="center"/>
          </w:tcPr>
          <w:p w14:paraId="0D45D719" w14:textId="77777777" w:rsidR="0015658F" w:rsidRPr="000249EA" w:rsidRDefault="006A3AF5" w:rsidP="003021FF">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13</w:t>
            </w:r>
          </w:p>
        </w:tc>
        <w:tc>
          <w:tcPr>
            <w:tcW w:w="960" w:type="dxa"/>
            <w:tcBorders>
              <w:top w:val="nil"/>
              <w:left w:val="nil"/>
              <w:bottom w:val="single" w:sz="4" w:space="0" w:color="000000"/>
              <w:right w:val="single" w:sz="4" w:space="0" w:color="000000"/>
            </w:tcBorders>
            <w:shd w:val="clear" w:color="auto" w:fill="FBE4D5" w:themeFill="accent2" w:themeFillTint="33"/>
            <w:vAlign w:val="center"/>
          </w:tcPr>
          <w:p w14:paraId="4B5991FA" w14:textId="5D47799B" w:rsidR="0015658F" w:rsidRPr="000249EA" w:rsidRDefault="006A3AF5" w:rsidP="003021FF">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11</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9</w:t>
            </w:r>
          </w:p>
        </w:tc>
      </w:tr>
      <w:tr w:rsidR="0015658F" w14:paraId="18FF51BF" w14:textId="77777777" w:rsidTr="007C18A5">
        <w:trPr>
          <w:trHeight w:val="300"/>
        </w:trPr>
        <w:tc>
          <w:tcPr>
            <w:tcW w:w="7180" w:type="dxa"/>
            <w:tcBorders>
              <w:top w:val="nil"/>
              <w:left w:val="single" w:sz="4" w:space="0" w:color="000000"/>
              <w:bottom w:val="single" w:sz="4" w:space="0" w:color="000000"/>
              <w:right w:val="single" w:sz="4" w:space="0" w:color="000000"/>
            </w:tcBorders>
            <w:shd w:val="clear" w:color="auto" w:fill="FBE4D5" w:themeFill="accent2" w:themeFillTint="33"/>
          </w:tcPr>
          <w:p w14:paraId="6F92ACB3"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Bad behaviour towards the worker</w:t>
            </w:r>
          </w:p>
        </w:tc>
        <w:tc>
          <w:tcPr>
            <w:tcW w:w="960" w:type="dxa"/>
            <w:tcBorders>
              <w:top w:val="nil"/>
              <w:left w:val="nil"/>
              <w:bottom w:val="single" w:sz="4" w:space="0" w:color="000000"/>
              <w:right w:val="single" w:sz="4" w:space="0" w:color="000000"/>
            </w:tcBorders>
            <w:shd w:val="clear" w:color="auto" w:fill="FBE4D5" w:themeFill="accent2" w:themeFillTint="33"/>
            <w:vAlign w:val="center"/>
          </w:tcPr>
          <w:p w14:paraId="68F8335B" w14:textId="77777777" w:rsidR="0015658F" w:rsidRPr="000249EA" w:rsidRDefault="006A3AF5" w:rsidP="003021FF">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11</w:t>
            </w:r>
          </w:p>
        </w:tc>
        <w:tc>
          <w:tcPr>
            <w:tcW w:w="960" w:type="dxa"/>
            <w:tcBorders>
              <w:top w:val="nil"/>
              <w:left w:val="nil"/>
              <w:bottom w:val="single" w:sz="4" w:space="0" w:color="000000"/>
              <w:right w:val="single" w:sz="4" w:space="0" w:color="000000"/>
            </w:tcBorders>
            <w:shd w:val="clear" w:color="auto" w:fill="FBE4D5" w:themeFill="accent2" w:themeFillTint="33"/>
            <w:vAlign w:val="center"/>
          </w:tcPr>
          <w:p w14:paraId="14D70C4B" w14:textId="1A110AE0" w:rsidR="0015658F" w:rsidRPr="000249EA" w:rsidRDefault="006A3AF5" w:rsidP="003021FF">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10</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1</w:t>
            </w:r>
          </w:p>
        </w:tc>
      </w:tr>
      <w:tr w:rsidR="0015658F" w14:paraId="4858BE75" w14:textId="77777777" w:rsidTr="007C18A5">
        <w:trPr>
          <w:trHeight w:val="300"/>
        </w:trPr>
        <w:tc>
          <w:tcPr>
            <w:tcW w:w="7180" w:type="dxa"/>
            <w:tcBorders>
              <w:top w:val="nil"/>
              <w:left w:val="single" w:sz="4" w:space="0" w:color="000000"/>
              <w:bottom w:val="single" w:sz="4" w:space="0" w:color="000000"/>
              <w:right w:val="single" w:sz="4" w:space="0" w:color="000000"/>
            </w:tcBorders>
            <w:shd w:val="clear" w:color="auto" w:fill="FBE4D5" w:themeFill="accent2" w:themeFillTint="33"/>
          </w:tcPr>
          <w:p w14:paraId="15EFBE38" w14:textId="145ED2D6"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 xml:space="preserve">Hostility </w:t>
            </w:r>
            <w:r w:rsidR="008923E4">
              <w:rPr>
                <w:rFonts w:asciiTheme="minorHAnsi" w:eastAsia="Arial" w:hAnsiTheme="minorHAnsi" w:cstheme="minorHAnsi"/>
                <w:color w:val="000000"/>
                <w:sz w:val="22"/>
                <w:szCs w:val="22"/>
              </w:rPr>
              <w:t>and</w:t>
            </w:r>
            <w:r w:rsidRPr="000249EA">
              <w:rPr>
                <w:rFonts w:asciiTheme="minorHAnsi" w:eastAsia="Arial" w:hAnsiTheme="minorHAnsi" w:cstheme="minorHAnsi"/>
                <w:color w:val="000000"/>
                <w:sz w:val="22"/>
                <w:szCs w:val="22"/>
              </w:rPr>
              <w:t xml:space="preserve"> pressure on someone in the workplace</w:t>
            </w:r>
          </w:p>
        </w:tc>
        <w:tc>
          <w:tcPr>
            <w:tcW w:w="960" w:type="dxa"/>
            <w:tcBorders>
              <w:top w:val="nil"/>
              <w:left w:val="nil"/>
              <w:bottom w:val="single" w:sz="4" w:space="0" w:color="000000"/>
              <w:right w:val="single" w:sz="4" w:space="0" w:color="000000"/>
            </w:tcBorders>
            <w:shd w:val="clear" w:color="auto" w:fill="FBE4D5" w:themeFill="accent2" w:themeFillTint="33"/>
            <w:vAlign w:val="center"/>
          </w:tcPr>
          <w:p w14:paraId="296115CE" w14:textId="77777777" w:rsidR="0015658F" w:rsidRPr="000249EA" w:rsidRDefault="006A3AF5" w:rsidP="003021FF">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10</w:t>
            </w:r>
          </w:p>
        </w:tc>
        <w:tc>
          <w:tcPr>
            <w:tcW w:w="960" w:type="dxa"/>
            <w:tcBorders>
              <w:top w:val="nil"/>
              <w:left w:val="nil"/>
              <w:bottom w:val="single" w:sz="4" w:space="0" w:color="000000"/>
              <w:right w:val="single" w:sz="4" w:space="0" w:color="000000"/>
            </w:tcBorders>
            <w:shd w:val="clear" w:color="auto" w:fill="FBE4D5" w:themeFill="accent2" w:themeFillTint="33"/>
            <w:vAlign w:val="center"/>
          </w:tcPr>
          <w:p w14:paraId="0C8E40CD" w14:textId="1ADAE581" w:rsidR="0015658F" w:rsidRPr="000249EA" w:rsidRDefault="006A3AF5" w:rsidP="003021FF">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9</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2</w:t>
            </w:r>
          </w:p>
        </w:tc>
      </w:tr>
      <w:tr w:rsidR="0015658F" w14:paraId="02F7413B" w14:textId="77777777" w:rsidTr="007C18A5">
        <w:trPr>
          <w:trHeight w:val="480"/>
        </w:trPr>
        <w:tc>
          <w:tcPr>
            <w:tcW w:w="7180" w:type="dxa"/>
            <w:tcBorders>
              <w:top w:val="nil"/>
              <w:left w:val="single" w:sz="4" w:space="0" w:color="000000"/>
              <w:bottom w:val="single" w:sz="4" w:space="0" w:color="000000"/>
              <w:right w:val="single" w:sz="4" w:space="0" w:color="000000"/>
            </w:tcBorders>
            <w:shd w:val="clear" w:color="auto" w:fill="FBE4D5" w:themeFill="accent2" w:themeFillTint="33"/>
          </w:tcPr>
          <w:p w14:paraId="0F8F5B02" w14:textId="0C900FCA"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 xml:space="preserve">Any systematic act that affects the morale </w:t>
            </w:r>
            <w:r w:rsidR="008923E4">
              <w:rPr>
                <w:rFonts w:asciiTheme="minorHAnsi" w:eastAsia="Arial" w:hAnsiTheme="minorHAnsi" w:cstheme="minorHAnsi"/>
                <w:color w:val="000000"/>
                <w:sz w:val="22"/>
                <w:szCs w:val="22"/>
              </w:rPr>
              <w:t>and</w:t>
            </w:r>
            <w:r w:rsidRPr="000249EA">
              <w:rPr>
                <w:rFonts w:asciiTheme="minorHAnsi" w:eastAsia="Arial" w:hAnsiTheme="minorHAnsi" w:cstheme="minorHAnsi"/>
                <w:color w:val="000000"/>
                <w:sz w:val="22"/>
                <w:szCs w:val="22"/>
              </w:rPr>
              <w:t xml:space="preserve"> motivation of the employee, creates pressure on the employee </w:t>
            </w:r>
            <w:r w:rsidR="008923E4">
              <w:rPr>
                <w:rFonts w:asciiTheme="minorHAnsi" w:eastAsia="Arial" w:hAnsiTheme="minorHAnsi" w:cstheme="minorHAnsi"/>
                <w:color w:val="000000"/>
                <w:sz w:val="22"/>
                <w:szCs w:val="22"/>
              </w:rPr>
              <w:t>and</w:t>
            </w:r>
            <w:r w:rsidRPr="000249EA">
              <w:rPr>
                <w:rFonts w:asciiTheme="minorHAnsi" w:eastAsia="Arial" w:hAnsiTheme="minorHAnsi" w:cstheme="minorHAnsi"/>
                <w:color w:val="000000"/>
                <w:sz w:val="22"/>
                <w:szCs w:val="22"/>
              </w:rPr>
              <w:t xml:space="preserve"> negatively affects employee’s mental wellbeing </w:t>
            </w:r>
          </w:p>
        </w:tc>
        <w:tc>
          <w:tcPr>
            <w:tcW w:w="960" w:type="dxa"/>
            <w:tcBorders>
              <w:top w:val="nil"/>
              <w:left w:val="nil"/>
              <w:bottom w:val="single" w:sz="4" w:space="0" w:color="000000"/>
              <w:right w:val="single" w:sz="4" w:space="0" w:color="000000"/>
            </w:tcBorders>
            <w:shd w:val="clear" w:color="auto" w:fill="FBE4D5" w:themeFill="accent2" w:themeFillTint="33"/>
            <w:vAlign w:val="center"/>
          </w:tcPr>
          <w:p w14:paraId="09A320AA" w14:textId="77777777" w:rsidR="0015658F" w:rsidRPr="000249EA" w:rsidRDefault="006A3AF5" w:rsidP="003021FF">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8</w:t>
            </w:r>
          </w:p>
        </w:tc>
        <w:tc>
          <w:tcPr>
            <w:tcW w:w="960" w:type="dxa"/>
            <w:tcBorders>
              <w:top w:val="nil"/>
              <w:left w:val="nil"/>
              <w:bottom w:val="single" w:sz="4" w:space="0" w:color="000000"/>
              <w:right w:val="single" w:sz="4" w:space="0" w:color="000000"/>
            </w:tcBorders>
            <w:shd w:val="clear" w:color="auto" w:fill="FBE4D5" w:themeFill="accent2" w:themeFillTint="33"/>
            <w:vAlign w:val="center"/>
          </w:tcPr>
          <w:p w14:paraId="5228D16E" w14:textId="5AA34D32" w:rsidR="0015658F" w:rsidRPr="000249EA" w:rsidRDefault="006A3AF5" w:rsidP="003021FF">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7</w:t>
            </w:r>
            <w:r w:rsidR="006B7990">
              <w:rPr>
                <w:rFonts w:asciiTheme="minorHAnsi" w:eastAsia="Arial" w:hAnsiTheme="minorHAnsi" w:cstheme="minorHAnsi"/>
                <w:color w:val="000000"/>
                <w:sz w:val="22"/>
                <w:szCs w:val="22"/>
              </w:rPr>
              <w:t>.</w:t>
            </w:r>
            <w:r w:rsidRPr="000249EA">
              <w:rPr>
                <w:rFonts w:asciiTheme="minorHAnsi" w:eastAsia="Arial" w:hAnsiTheme="minorHAnsi" w:cstheme="minorHAnsi"/>
                <w:color w:val="000000"/>
                <w:sz w:val="22"/>
                <w:szCs w:val="22"/>
              </w:rPr>
              <w:t>3</w:t>
            </w:r>
          </w:p>
        </w:tc>
      </w:tr>
      <w:tr w:rsidR="0015658F" w14:paraId="7873209C" w14:textId="77777777" w:rsidTr="007C18A5">
        <w:trPr>
          <w:trHeight w:val="300"/>
        </w:trPr>
        <w:tc>
          <w:tcPr>
            <w:tcW w:w="7180"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tcPr>
          <w:p w14:paraId="628E26DC"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Other</w:t>
            </w:r>
          </w:p>
        </w:tc>
        <w:tc>
          <w:tcPr>
            <w:tcW w:w="960" w:type="dxa"/>
            <w:tcBorders>
              <w:top w:val="single" w:sz="4" w:space="0" w:color="000000"/>
              <w:left w:val="nil"/>
              <w:bottom w:val="single" w:sz="4" w:space="0" w:color="000000"/>
              <w:right w:val="single" w:sz="4" w:space="0" w:color="000000"/>
            </w:tcBorders>
            <w:shd w:val="clear" w:color="auto" w:fill="FBE4D5" w:themeFill="accent2" w:themeFillTint="33"/>
            <w:vAlign w:val="center"/>
          </w:tcPr>
          <w:p w14:paraId="0275A922" w14:textId="77777777" w:rsidR="0015658F" w:rsidRPr="000249EA" w:rsidRDefault="006A3AF5" w:rsidP="003021FF">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22</w:t>
            </w:r>
          </w:p>
        </w:tc>
        <w:tc>
          <w:tcPr>
            <w:tcW w:w="960" w:type="dxa"/>
            <w:tcBorders>
              <w:top w:val="single" w:sz="4" w:space="0" w:color="000000"/>
              <w:left w:val="nil"/>
              <w:bottom w:val="single" w:sz="4" w:space="0" w:color="000000"/>
              <w:right w:val="single" w:sz="4" w:space="0" w:color="000000"/>
            </w:tcBorders>
            <w:shd w:val="clear" w:color="auto" w:fill="FBE4D5" w:themeFill="accent2" w:themeFillTint="33"/>
            <w:vAlign w:val="center"/>
          </w:tcPr>
          <w:p w14:paraId="76E63459" w14:textId="77777777" w:rsidR="0015658F" w:rsidRPr="000249EA" w:rsidRDefault="006A3AF5" w:rsidP="003021FF">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27.3</w:t>
            </w:r>
          </w:p>
        </w:tc>
      </w:tr>
      <w:tr w:rsidR="0015658F" w14:paraId="2DFE99E3" w14:textId="77777777" w:rsidTr="007C18A5">
        <w:trPr>
          <w:trHeight w:val="300"/>
        </w:trPr>
        <w:tc>
          <w:tcPr>
            <w:tcW w:w="7180"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tcPr>
          <w:p w14:paraId="73B6EF30" w14:textId="77777777" w:rsidR="0015658F" w:rsidRPr="000249EA" w:rsidRDefault="006A3AF5">
            <w:pP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lastRenderedPageBreak/>
              <w:t>Total</w:t>
            </w:r>
          </w:p>
        </w:tc>
        <w:tc>
          <w:tcPr>
            <w:tcW w:w="960" w:type="dxa"/>
            <w:tcBorders>
              <w:top w:val="single" w:sz="4" w:space="0" w:color="000000"/>
              <w:left w:val="nil"/>
              <w:bottom w:val="single" w:sz="4" w:space="0" w:color="000000"/>
              <w:right w:val="single" w:sz="4" w:space="0" w:color="000000"/>
            </w:tcBorders>
            <w:shd w:val="clear" w:color="auto" w:fill="FBE4D5" w:themeFill="accent2" w:themeFillTint="33"/>
            <w:vAlign w:val="center"/>
          </w:tcPr>
          <w:p w14:paraId="4C0301A4" w14:textId="77777777" w:rsidR="0015658F" w:rsidRPr="000249EA" w:rsidRDefault="006A3AF5" w:rsidP="003021FF">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109</w:t>
            </w:r>
          </w:p>
        </w:tc>
        <w:tc>
          <w:tcPr>
            <w:tcW w:w="960" w:type="dxa"/>
            <w:tcBorders>
              <w:top w:val="single" w:sz="4" w:space="0" w:color="000000"/>
              <w:left w:val="nil"/>
              <w:bottom w:val="single" w:sz="4" w:space="0" w:color="000000"/>
              <w:right w:val="single" w:sz="4" w:space="0" w:color="000000"/>
            </w:tcBorders>
            <w:shd w:val="clear" w:color="auto" w:fill="FBE4D5" w:themeFill="accent2" w:themeFillTint="33"/>
            <w:vAlign w:val="center"/>
          </w:tcPr>
          <w:p w14:paraId="2A62DE80" w14:textId="77777777" w:rsidR="0015658F" w:rsidRPr="000249EA" w:rsidRDefault="006A3AF5" w:rsidP="003021FF">
            <w:pPr>
              <w:jc w:val="center"/>
              <w:rPr>
                <w:rFonts w:asciiTheme="minorHAnsi" w:eastAsia="Arial" w:hAnsiTheme="minorHAnsi" w:cstheme="minorHAnsi"/>
                <w:color w:val="000000"/>
                <w:sz w:val="22"/>
                <w:szCs w:val="22"/>
              </w:rPr>
            </w:pPr>
            <w:r w:rsidRPr="000249EA">
              <w:rPr>
                <w:rFonts w:asciiTheme="minorHAnsi" w:eastAsia="Arial" w:hAnsiTheme="minorHAnsi" w:cstheme="minorHAnsi"/>
                <w:color w:val="000000"/>
                <w:sz w:val="22"/>
                <w:szCs w:val="22"/>
              </w:rPr>
              <w:t>100</w:t>
            </w:r>
          </w:p>
        </w:tc>
      </w:tr>
    </w:tbl>
    <w:p w14:paraId="1B625496" w14:textId="77777777" w:rsidR="0015658F" w:rsidRDefault="0015658F">
      <w:pPr>
        <w:jc w:val="both"/>
        <w:rPr>
          <w:sz w:val="22"/>
          <w:szCs w:val="22"/>
        </w:rPr>
      </w:pPr>
    </w:p>
    <w:p w14:paraId="2653BE09" w14:textId="77777777" w:rsidR="0015658F" w:rsidRPr="00B83A53" w:rsidRDefault="006A3AF5">
      <w:pPr>
        <w:jc w:val="center"/>
        <w:rPr>
          <w:sz w:val="18"/>
          <w:szCs w:val="18"/>
        </w:rPr>
      </w:pPr>
      <w:r w:rsidRPr="00B83A53">
        <w:rPr>
          <w:sz w:val="18"/>
          <w:szCs w:val="18"/>
        </w:rPr>
        <w:t>Source: TAT Elaboration</w:t>
      </w:r>
    </w:p>
    <w:p w14:paraId="75AE13F1" w14:textId="77777777" w:rsidR="0015658F" w:rsidRDefault="0015658F">
      <w:pPr>
        <w:jc w:val="both"/>
        <w:rPr>
          <w:sz w:val="22"/>
          <w:szCs w:val="22"/>
        </w:rPr>
      </w:pPr>
    </w:p>
    <w:p w14:paraId="5B3FE63D" w14:textId="793CBC59" w:rsidR="0015658F" w:rsidRDefault="006A3AF5">
      <w:pPr>
        <w:jc w:val="both"/>
        <w:rPr>
          <w:sz w:val="22"/>
          <w:szCs w:val="22"/>
        </w:rPr>
      </w:pPr>
      <w:r>
        <w:rPr>
          <w:sz w:val="22"/>
          <w:szCs w:val="22"/>
        </w:rPr>
        <w:t xml:space="preserve">As seen, the respondents mostly see oppressive </w:t>
      </w:r>
      <w:r w:rsidR="008923E4">
        <w:rPr>
          <w:sz w:val="22"/>
          <w:szCs w:val="22"/>
        </w:rPr>
        <w:t>and</w:t>
      </w:r>
      <w:r>
        <w:rPr>
          <w:sz w:val="22"/>
          <w:szCs w:val="22"/>
        </w:rPr>
        <w:t xml:space="preserve"> intimidating behaviour in the workplace as a kind of mobbing behaviour. It is noteworthy to state that the `systematic </w:t>
      </w:r>
      <w:r w:rsidR="008923E4">
        <w:rPr>
          <w:sz w:val="22"/>
          <w:szCs w:val="22"/>
        </w:rPr>
        <w:t>and</w:t>
      </w:r>
      <w:r>
        <w:rPr>
          <w:sz w:val="22"/>
          <w:szCs w:val="22"/>
        </w:rPr>
        <w:t xml:space="preserve"> repetitive` nature of the mobbing behaviours as defined in the relevant legislation is not well known among the respondents. Only 7.3% of the respondents marked `</w:t>
      </w:r>
      <w:r>
        <w:rPr>
          <w:b/>
          <w:sz w:val="22"/>
          <w:szCs w:val="22"/>
        </w:rPr>
        <w:t>systematic acts</w:t>
      </w:r>
      <w:r>
        <w:rPr>
          <w:sz w:val="22"/>
          <w:szCs w:val="22"/>
        </w:rPr>
        <w:t xml:space="preserve">` in the survey. In overall, any hostile, intimidating oppressive acts, both physical </w:t>
      </w:r>
      <w:r w:rsidR="008923E4">
        <w:rPr>
          <w:sz w:val="22"/>
          <w:szCs w:val="22"/>
        </w:rPr>
        <w:t>and</w:t>
      </w:r>
      <w:r>
        <w:rPr>
          <w:sz w:val="22"/>
          <w:szCs w:val="22"/>
        </w:rPr>
        <w:t xml:space="preserve"> verbal, which affects the mental wellbeing of the employee are seen as mobbing behaviour. </w:t>
      </w:r>
    </w:p>
    <w:p w14:paraId="3D709451" w14:textId="2447141A" w:rsidR="00B83A53" w:rsidRPr="00FE0DD5" w:rsidRDefault="002B6C8F" w:rsidP="00FE0DD5">
      <w:pPr>
        <w:pStyle w:val="Heading3"/>
      </w:pPr>
      <w:bookmarkStart w:id="31" w:name="_Toc110849989"/>
      <w:r w:rsidRPr="00FE0DD5">
        <w:t>3.5</w:t>
      </w:r>
      <w:r w:rsidR="00B83A53" w:rsidRPr="00FE0DD5">
        <w:t xml:space="preserve">.3. Perceived </w:t>
      </w:r>
      <w:r w:rsidR="00761C7B" w:rsidRPr="00FE0DD5">
        <w:t>T</w:t>
      </w:r>
      <w:r w:rsidR="00B83A53" w:rsidRPr="00FE0DD5">
        <w:t xml:space="preserve">ask </w:t>
      </w:r>
      <w:r w:rsidR="00761C7B" w:rsidRPr="00FE0DD5">
        <w:t>D</w:t>
      </w:r>
      <w:r w:rsidR="00B83A53" w:rsidRPr="00FE0DD5">
        <w:t xml:space="preserve">istribution </w:t>
      </w:r>
      <w:r w:rsidR="00761C7B" w:rsidRPr="00FE0DD5">
        <w:t>in</w:t>
      </w:r>
      <w:r w:rsidR="00B83A53" w:rsidRPr="00FE0DD5">
        <w:t xml:space="preserve"> the </w:t>
      </w:r>
      <w:r w:rsidR="00761C7B" w:rsidRPr="00FE0DD5">
        <w:t>W</w:t>
      </w:r>
      <w:r w:rsidR="00B83A53" w:rsidRPr="00FE0DD5">
        <w:t>orkplace by Gender</w:t>
      </w:r>
      <w:bookmarkEnd w:id="31"/>
    </w:p>
    <w:p w14:paraId="22F6BF52" w14:textId="46E084AD" w:rsidR="0015658F" w:rsidRDefault="006A3AF5">
      <w:pPr>
        <w:jc w:val="both"/>
        <w:rPr>
          <w:sz w:val="22"/>
          <w:szCs w:val="22"/>
        </w:rPr>
      </w:pPr>
      <w:r>
        <w:rPr>
          <w:sz w:val="22"/>
          <w:szCs w:val="22"/>
        </w:rPr>
        <w:t xml:space="preserve">In the next question, the respondents were asked if they think the female employees in their workplace are given tasks that require less qualifications than male counterparts. In total, 17.4% said `yes`, 37.6% said `partially`, </w:t>
      </w:r>
      <w:r w:rsidR="008923E4">
        <w:rPr>
          <w:sz w:val="22"/>
          <w:szCs w:val="22"/>
        </w:rPr>
        <w:t>and</w:t>
      </w:r>
      <w:r>
        <w:rPr>
          <w:sz w:val="22"/>
          <w:szCs w:val="22"/>
        </w:rPr>
        <w:t xml:space="preserve"> 45% said `no` to this question. </w:t>
      </w:r>
    </w:p>
    <w:p w14:paraId="6F1662BC" w14:textId="1E1A7B14" w:rsidR="00FE0F0F" w:rsidRDefault="00FE0F0F">
      <w:pPr>
        <w:rPr>
          <w:sz w:val="22"/>
          <w:szCs w:val="22"/>
        </w:rPr>
      </w:pPr>
    </w:p>
    <w:p w14:paraId="48D6BE1B" w14:textId="77777777" w:rsidR="0015658F" w:rsidRDefault="0015658F">
      <w:pPr>
        <w:jc w:val="both"/>
        <w:rPr>
          <w:sz w:val="22"/>
          <w:szCs w:val="22"/>
        </w:rPr>
      </w:pPr>
    </w:p>
    <w:p w14:paraId="7147FCBB" w14:textId="610748FB" w:rsidR="0015658F" w:rsidRDefault="006A3AF5">
      <w:pPr>
        <w:jc w:val="center"/>
        <w:rPr>
          <w:b/>
          <w:sz w:val="22"/>
          <w:szCs w:val="22"/>
        </w:rPr>
      </w:pPr>
      <w:bookmarkStart w:id="32" w:name="_Hlk106786675"/>
      <w:r>
        <w:rPr>
          <w:b/>
          <w:sz w:val="22"/>
          <w:szCs w:val="22"/>
        </w:rPr>
        <w:t xml:space="preserve">Table </w:t>
      </w:r>
      <w:r w:rsidR="00A11E4B">
        <w:rPr>
          <w:b/>
          <w:sz w:val="22"/>
          <w:szCs w:val="22"/>
        </w:rPr>
        <w:t>11</w:t>
      </w:r>
      <w:r>
        <w:rPr>
          <w:b/>
          <w:sz w:val="22"/>
          <w:szCs w:val="22"/>
        </w:rPr>
        <w:t xml:space="preserve">. </w:t>
      </w:r>
      <w:bookmarkStart w:id="33" w:name="_Hlk103861965"/>
      <w:r>
        <w:rPr>
          <w:b/>
          <w:sz w:val="22"/>
          <w:szCs w:val="22"/>
        </w:rPr>
        <w:t xml:space="preserve">Perceived </w:t>
      </w:r>
      <w:r w:rsidR="00761C7B">
        <w:rPr>
          <w:b/>
          <w:sz w:val="22"/>
          <w:szCs w:val="22"/>
        </w:rPr>
        <w:t>T</w:t>
      </w:r>
      <w:r>
        <w:rPr>
          <w:b/>
          <w:sz w:val="22"/>
          <w:szCs w:val="22"/>
        </w:rPr>
        <w:t xml:space="preserve">ask </w:t>
      </w:r>
      <w:r w:rsidR="00761C7B">
        <w:rPr>
          <w:b/>
          <w:sz w:val="22"/>
          <w:szCs w:val="22"/>
        </w:rPr>
        <w:t>D</w:t>
      </w:r>
      <w:r>
        <w:rPr>
          <w:b/>
          <w:sz w:val="22"/>
          <w:szCs w:val="22"/>
        </w:rPr>
        <w:t xml:space="preserve">istribution </w:t>
      </w:r>
      <w:r w:rsidR="00761C7B">
        <w:rPr>
          <w:b/>
          <w:sz w:val="22"/>
          <w:szCs w:val="22"/>
        </w:rPr>
        <w:t>in</w:t>
      </w:r>
      <w:r>
        <w:rPr>
          <w:b/>
          <w:sz w:val="22"/>
          <w:szCs w:val="22"/>
        </w:rPr>
        <w:t xml:space="preserve"> the </w:t>
      </w:r>
      <w:r w:rsidR="00761C7B">
        <w:rPr>
          <w:b/>
          <w:sz w:val="22"/>
          <w:szCs w:val="22"/>
        </w:rPr>
        <w:t>W</w:t>
      </w:r>
      <w:r>
        <w:rPr>
          <w:b/>
          <w:sz w:val="22"/>
          <w:szCs w:val="22"/>
        </w:rPr>
        <w:t xml:space="preserve">orkplace by Gender </w:t>
      </w:r>
      <w:bookmarkEnd w:id="33"/>
    </w:p>
    <w:bookmarkEnd w:id="32"/>
    <w:p w14:paraId="71B7737D" w14:textId="77777777" w:rsidR="0015658F" w:rsidRDefault="0015658F">
      <w:pPr>
        <w:jc w:val="both"/>
        <w:rPr>
          <w:sz w:val="22"/>
          <w:szCs w:val="22"/>
        </w:rPr>
      </w:pPr>
    </w:p>
    <w:tbl>
      <w:tblPr>
        <w:tblStyle w:val="a6"/>
        <w:tblW w:w="9487" w:type="dxa"/>
        <w:tblLayout w:type="fixed"/>
        <w:tblLook w:val="0400" w:firstRow="0" w:lastRow="0" w:firstColumn="0" w:lastColumn="0" w:noHBand="0" w:noVBand="1"/>
      </w:tblPr>
      <w:tblGrid>
        <w:gridCol w:w="3235"/>
        <w:gridCol w:w="876"/>
        <w:gridCol w:w="896"/>
        <w:gridCol w:w="896"/>
        <w:gridCol w:w="896"/>
        <w:gridCol w:w="896"/>
        <w:gridCol w:w="896"/>
        <w:gridCol w:w="896"/>
      </w:tblGrid>
      <w:tr w:rsidR="0015658F" w14:paraId="276AFF02" w14:textId="77777777" w:rsidTr="009F44D3">
        <w:trPr>
          <w:trHeight w:val="300"/>
        </w:trPr>
        <w:tc>
          <w:tcPr>
            <w:tcW w:w="4111" w:type="dxa"/>
            <w:gridSpan w:val="2"/>
            <w:vMerge w:val="restart"/>
            <w:tcBorders>
              <w:top w:val="single" w:sz="4" w:space="0" w:color="000000"/>
              <w:left w:val="single" w:sz="4" w:space="0" w:color="000000"/>
              <w:bottom w:val="single" w:sz="4" w:space="0" w:color="000000"/>
              <w:right w:val="single" w:sz="4" w:space="0" w:color="000000"/>
            </w:tcBorders>
            <w:shd w:val="clear" w:color="auto" w:fill="D9E2F3" w:themeFill="accent1" w:themeFillTint="33"/>
            <w:vAlign w:val="bottom"/>
          </w:tcPr>
          <w:p w14:paraId="25D66F6F"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 </w:t>
            </w:r>
          </w:p>
        </w:tc>
        <w:tc>
          <w:tcPr>
            <w:tcW w:w="5376" w:type="dxa"/>
            <w:gridSpan w:val="6"/>
            <w:tcBorders>
              <w:top w:val="single" w:sz="4" w:space="0" w:color="000000"/>
              <w:left w:val="nil"/>
              <w:bottom w:val="single" w:sz="4" w:space="0" w:color="000000"/>
              <w:right w:val="single" w:sz="4" w:space="0" w:color="000000"/>
            </w:tcBorders>
            <w:shd w:val="clear" w:color="auto" w:fill="D9E2F3" w:themeFill="accent1" w:themeFillTint="33"/>
            <w:vAlign w:val="bottom"/>
          </w:tcPr>
          <w:p w14:paraId="2E7DB3E4"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A2. Gender</w:t>
            </w:r>
          </w:p>
        </w:tc>
      </w:tr>
      <w:tr w:rsidR="0015658F" w14:paraId="05BF2B21" w14:textId="77777777" w:rsidTr="009F44D3">
        <w:trPr>
          <w:trHeight w:val="300"/>
        </w:trPr>
        <w:tc>
          <w:tcPr>
            <w:tcW w:w="4111" w:type="dxa"/>
            <w:gridSpan w:val="2"/>
            <w:vMerge/>
            <w:tcBorders>
              <w:top w:val="single" w:sz="4" w:space="0" w:color="000000"/>
              <w:left w:val="single" w:sz="4" w:space="0" w:color="000000"/>
              <w:bottom w:val="single" w:sz="4" w:space="0" w:color="000000"/>
              <w:right w:val="single" w:sz="4" w:space="0" w:color="000000"/>
            </w:tcBorders>
            <w:shd w:val="clear" w:color="auto" w:fill="D9E2F3" w:themeFill="accent1" w:themeFillTint="33"/>
            <w:vAlign w:val="bottom"/>
          </w:tcPr>
          <w:p w14:paraId="4EC5A6A6"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1792" w:type="dxa"/>
            <w:gridSpan w:val="2"/>
            <w:tcBorders>
              <w:top w:val="single" w:sz="4" w:space="0" w:color="000000"/>
              <w:left w:val="nil"/>
              <w:bottom w:val="single" w:sz="4" w:space="0" w:color="000000"/>
              <w:right w:val="single" w:sz="4" w:space="0" w:color="000000"/>
            </w:tcBorders>
            <w:shd w:val="clear" w:color="auto" w:fill="D9E2F3" w:themeFill="accent1" w:themeFillTint="33"/>
            <w:vAlign w:val="bottom"/>
          </w:tcPr>
          <w:p w14:paraId="0F970D9E"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Women</w:t>
            </w:r>
          </w:p>
        </w:tc>
        <w:tc>
          <w:tcPr>
            <w:tcW w:w="1792" w:type="dxa"/>
            <w:gridSpan w:val="2"/>
            <w:tcBorders>
              <w:top w:val="single" w:sz="4" w:space="0" w:color="000000"/>
              <w:left w:val="nil"/>
              <w:bottom w:val="single" w:sz="4" w:space="0" w:color="000000"/>
              <w:right w:val="single" w:sz="4" w:space="0" w:color="000000"/>
            </w:tcBorders>
            <w:shd w:val="clear" w:color="auto" w:fill="D9E2F3" w:themeFill="accent1" w:themeFillTint="33"/>
            <w:vAlign w:val="bottom"/>
          </w:tcPr>
          <w:p w14:paraId="30F21BAC"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Men</w:t>
            </w:r>
          </w:p>
        </w:tc>
        <w:tc>
          <w:tcPr>
            <w:tcW w:w="1792" w:type="dxa"/>
            <w:gridSpan w:val="2"/>
            <w:tcBorders>
              <w:top w:val="single" w:sz="4" w:space="0" w:color="000000"/>
              <w:left w:val="nil"/>
              <w:bottom w:val="single" w:sz="4" w:space="0" w:color="000000"/>
              <w:right w:val="single" w:sz="4" w:space="0" w:color="000000"/>
            </w:tcBorders>
            <w:shd w:val="clear" w:color="auto" w:fill="D9E2F3" w:themeFill="accent1" w:themeFillTint="33"/>
            <w:vAlign w:val="bottom"/>
          </w:tcPr>
          <w:p w14:paraId="531C74F1"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Total</w:t>
            </w:r>
          </w:p>
        </w:tc>
      </w:tr>
      <w:tr w:rsidR="0015658F" w14:paraId="6852BFBA" w14:textId="77777777" w:rsidTr="009F44D3">
        <w:trPr>
          <w:trHeight w:val="300"/>
        </w:trPr>
        <w:tc>
          <w:tcPr>
            <w:tcW w:w="4111" w:type="dxa"/>
            <w:gridSpan w:val="2"/>
            <w:vMerge/>
            <w:tcBorders>
              <w:top w:val="single" w:sz="4" w:space="0" w:color="000000"/>
              <w:left w:val="single" w:sz="4" w:space="0" w:color="000000"/>
              <w:bottom w:val="single" w:sz="4" w:space="0" w:color="000000"/>
              <w:right w:val="single" w:sz="4" w:space="0" w:color="000000"/>
            </w:tcBorders>
            <w:shd w:val="clear" w:color="auto" w:fill="D9E2F3" w:themeFill="accent1" w:themeFillTint="33"/>
            <w:vAlign w:val="bottom"/>
          </w:tcPr>
          <w:p w14:paraId="11E641D8"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896" w:type="dxa"/>
            <w:tcBorders>
              <w:top w:val="nil"/>
              <w:left w:val="nil"/>
              <w:bottom w:val="single" w:sz="4" w:space="0" w:color="000000"/>
              <w:right w:val="single" w:sz="4" w:space="0" w:color="000000"/>
            </w:tcBorders>
            <w:shd w:val="clear" w:color="auto" w:fill="D9E2F3" w:themeFill="accent1" w:themeFillTint="33"/>
            <w:vAlign w:val="bottom"/>
          </w:tcPr>
          <w:p w14:paraId="4978BF6E"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n</w:t>
            </w:r>
          </w:p>
        </w:tc>
        <w:tc>
          <w:tcPr>
            <w:tcW w:w="896" w:type="dxa"/>
            <w:tcBorders>
              <w:top w:val="nil"/>
              <w:left w:val="nil"/>
              <w:bottom w:val="single" w:sz="4" w:space="0" w:color="000000"/>
              <w:right w:val="single" w:sz="4" w:space="0" w:color="000000"/>
            </w:tcBorders>
            <w:shd w:val="clear" w:color="auto" w:fill="D9E2F3" w:themeFill="accent1" w:themeFillTint="33"/>
            <w:vAlign w:val="bottom"/>
          </w:tcPr>
          <w:p w14:paraId="3854AF23"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w:t>
            </w:r>
          </w:p>
        </w:tc>
        <w:tc>
          <w:tcPr>
            <w:tcW w:w="896" w:type="dxa"/>
            <w:tcBorders>
              <w:top w:val="nil"/>
              <w:left w:val="nil"/>
              <w:bottom w:val="single" w:sz="4" w:space="0" w:color="000000"/>
              <w:right w:val="single" w:sz="4" w:space="0" w:color="000000"/>
            </w:tcBorders>
            <w:shd w:val="clear" w:color="auto" w:fill="D9E2F3" w:themeFill="accent1" w:themeFillTint="33"/>
            <w:vAlign w:val="bottom"/>
          </w:tcPr>
          <w:p w14:paraId="23CF92D4"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n</w:t>
            </w:r>
          </w:p>
        </w:tc>
        <w:tc>
          <w:tcPr>
            <w:tcW w:w="896" w:type="dxa"/>
            <w:tcBorders>
              <w:top w:val="nil"/>
              <w:left w:val="nil"/>
              <w:bottom w:val="single" w:sz="4" w:space="0" w:color="000000"/>
              <w:right w:val="single" w:sz="4" w:space="0" w:color="000000"/>
            </w:tcBorders>
            <w:shd w:val="clear" w:color="auto" w:fill="D9E2F3" w:themeFill="accent1" w:themeFillTint="33"/>
            <w:vAlign w:val="bottom"/>
          </w:tcPr>
          <w:p w14:paraId="6D40A2EF"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w:t>
            </w:r>
          </w:p>
        </w:tc>
        <w:tc>
          <w:tcPr>
            <w:tcW w:w="896" w:type="dxa"/>
            <w:tcBorders>
              <w:top w:val="nil"/>
              <w:left w:val="nil"/>
              <w:bottom w:val="single" w:sz="4" w:space="0" w:color="000000"/>
              <w:right w:val="single" w:sz="4" w:space="0" w:color="000000"/>
            </w:tcBorders>
            <w:shd w:val="clear" w:color="auto" w:fill="D9E2F3" w:themeFill="accent1" w:themeFillTint="33"/>
            <w:vAlign w:val="bottom"/>
          </w:tcPr>
          <w:p w14:paraId="63B79572"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n</w:t>
            </w:r>
          </w:p>
        </w:tc>
        <w:tc>
          <w:tcPr>
            <w:tcW w:w="896" w:type="dxa"/>
            <w:tcBorders>
              <w:top w:val="nil"/>
              <w:left w:val="nil"/>
              <w:bottom w:val="single" w:sz="4" w:space="0" w:color="000000"/>
              <w:right w:val="single" w:sz="4" w:space="0" w:color="000000"/>
            </w:tcBorders>
            <w:shd w:val="clear" w:color="auto" w:fill="D9E2F3" w:themeFill="accent1" w:themeFillTint="33"/>
            <w:vAlign w:val="bottom"/>
          </w:tcPr>
          <w:p w14:paraId="14ED228A"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w:t>
            </w:r>
          </w:p>
        </w:tc>
      </w:tr>
      <w:tr w:rsidR="0015658F" w14:paraId="72D57DFE" w14:textId="77777777" w:rsidTr="009F44D3">
        <w:trPr>
          <w:trHeight w:val="300"/>
        </w:trPr>
        <w:tc>
          <w:tcPr>
            <w:tcW w:w="3235"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49923A3B"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B2. Do you think that female employees in your workplace generally take on tasks that require less skill than male employees?</w:t>
            </w:r>
          </w:p>
        </w:tc>
        <w:tc>
          <w:tcPr>
            <w:tcW w:w="876" w:type="dxa"/>
            <w:tcBorders>
              <w:top w:val="nil"/>
              <w:left w:val="nil"/>
              <w:bottom w:val="single" w:sz="4" w:space="0" w:color="000000"/>
              <w:right w:val="single" w:sz="4" w:space="0" w:color="000000"/>
            </w:tcBorders>
            <w:shd w:val="clear" w:color="auto" w:fill="FBE4D5" w:themeFill="accent2" w:themeFillTint="33"/>
          </w:tcPr>
          <w:p w14:paraId="09D0C659"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Yes</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295600CD"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8</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6369825A" w14:textId="60DD5808"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15</w:t>
            </w:r>
            <w:r w:rsidR="006B7990">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4</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61BA9447"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11</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4DD762F9" w14:textId="26871083"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19</w:t>
            </w:r>
            <w:r w:rsidR="006B7990">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3</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5AFCDBF9"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19</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318FC06A" w14:textId="269130C2"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17</w:t>
            </w:r>
            <w:r w:rsidR="006B7990">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4</w:t>
            </w:r>
          </w:p>
        </w:tc>
      </w:tr>
      <w:tr w:rsidR="0015658F" w14:paraId="5549B2DE" w14:textId="77777777" w:rsidTr="009F44D3">
        <w:trPr>
          <w:trHeight w:val="300"/>
        </w:trPr>
        <w:tc>
          <w:tcPr>
            <w:tcW w:w="3235" w:type="dxa"/>
            <w:vMerge/>
            <w:tcBorders>
              <w:top w:val="nil"/>
              <w:left w:val="single" w:sz="4" w:space="0" w:color="000000"/>
              <w:bottom w:val="single" w:sz="4" w:space="0" w:color="000000"/>
              <w:right w:val="single" w:sz="4" w:space="0" w:color="000000"/>
            </w:tcBorders>
            <w:shd w:val="clear" w:color="auto" w:fill="FBE4D5" w:themeFill="accent2" w:themeFillTint="33"/>
          </w:tcPr>
          <w:p w14:paraId="034F712A"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876" w:type="dxa"/>
            <w:tcBorders>
              <w:top w:val="nil"/>
              <w:left w:val="nil"/>
              <w:bottom w:val="single" w:sz="4" w:space="0" w:color="000000"/>
              <w:right w:val="single" w:sz="4" w:space="0" w:color="000000"/>
            </w:tcBorders>
            <w:shd w:val="clear" w:color="auto" w:fill="FBE4D5" w:themeFill="accent2" w:themeFillTint="33"/>
          </w:tcPr>
          <w:p w14:paraId="19B4FD5A"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Partially</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4F6815CD"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15</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67193B7A" w14:textId="2B083AAD"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28</w:t>
            </w:r>
            <w:r w:rsidR="006B7990">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8</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4E0BA7A3"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26</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302AFCC5" w14:textId="75BFBB29"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45</w:t>
            </w:r>
            <w:r w:rsidR="006B7990">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6</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7C2FE243"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41</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5408163B" w14:textId="577C1C90"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37</w:t>
            </w:r>
            <w:r w:rsidR="006B7990">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6</w:t>
            </w:r>
          </w:p>
        </w:tc>
      </w:tr>
      <w:tr w:rsidR="0015658F" w14:paraId="6583A80B" w14:textId="77777777" w:rsidTr="009F44D3">
        <w:trPr>
          <w:trHeight w:val="300"/>
        </w:trPr>
        <w:tc>
          <w:tcPr>
            <w:tcW w:w="3235" w:type="dxa"/>
            <w:vMerge/>
            <w:tcBorders>
              <w:top w:val="nil"/>
              <w:left w:val="single" w:sz="4" w:space="0" w:color="000000"/>
              <w:bottom w:val="single" w:sz="4" w:space="0" w:color="000000"/>
              <w:right w:val="single" w:sz="4" w:space="0" w:color="000000"/>
            </w:tcBorders>
            <w:shd w:val="clear" w:color="auto" w:fill="FBE4D5" w:themeFill="accent2" w:themeFillTint="33"/>
          </w:tcPr>
          <w:p w14:paraId="075FDBE6"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876" w:type="dxa"/>
            <w:tcBorders>
              <w:top w:val="nil"/>
              <w:left w:val="nil"/>
              <w:bottom w:val="single" w:sz="4" w:space="0" w:color="000000"/>
              <w:right w:val="single" w:sz="4" w:space="0" w:color="000000"/>
            </w:tcBorders>
            <w:shd w:val="clear" w:color="auto" w:fill="FBE4D5" w:themeFill="accent2" w:themeFillTint="33"/>
          </w:tcPr>
          <w:p w14:paraId="0383B397"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No</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6E8D61B3"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29</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40E9F28F" w14:textId="4F60A624"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55</w:t>
            </w:r>
            <w:r w:rsidR="006B7990">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8</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6A0B2C64"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20</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49B2ED5E" w14:textId="49D28726"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35</w:t>
            </w:r>
            <w:r w:rsidR="006B7990">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1</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7048FE58"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49</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3B5275F2" w14:textId="2C978F01"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45</w:t>
            </w:r>
            <w:r w:rsidR="006B7990">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0</w:t>
            </w:r>
          </w:p>
        </w:tc>
      </w:tr>
      <w:tr w:rsidR="0015658F" w14:paraId="1509661C" w14:textId="77777777" w:rsidTr="009F44D3">
        <w:trPr>
          <w:trHeight w:val="300"/>
        </w:trPr>
        <w:tc>
          <w:tcPr>
            <w:tcW w:w="3235" w:type="dxa"/>
            <w:vMerge/>
            <w:tcBorders>
              <w:top w:val="nil"/>
              <w:left w:val="single" w:sz="4" w:space="0" w:color="000000"/>
              <w:bottom w:val="single" w:sz="4" w:space="0" w:color="000000"/>
              <w:right w:val="single" w:sz="4" w:space="0" w:color="000000"/>
            </w:tcBorders>
            <w:shd w:val="clear" w:color="auto" w:fill="FBE4D5" w:themeFill="accent2" w:themeFillTint="33"/>
          </w:tcPr>
          <w:p w14:paraId="06D293C1"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876" w:type="dxa"/>
            <w:tcBorders>
              <w:top w:val="nil"/>
              <w:left w:val="nil"/>
              <w:bottom w:val="single" w:sz="4" w:space="0" w:color="000000"/>
              <w:right w:val="single" w:sz="4" w:space="0" w:color="000000"/>
            </w:tcBorders>
            <w:shd w:val="clear" w:color="auto" w:fill="FBE4D5" w:themeFill="accent2" w:themeFillTint="33"/>
          </w:tcPr>
          <w:p w14:paraId="577AF9DA"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Total</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23CFF684"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52</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7C30E304" w14:textId="4D55D6CE"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100</w:t>
            </w:r>
            <w:r w:rsidR="006B7990">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0</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7A821213"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57</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6AFC6C65" w14:textId="711E7493"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100</w:t>
            </w:r>
            <w:r w:rsidR="006B7990">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0</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70D74484"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109</w:t>
            </w:r>
          </w:p>
        </w:tc>
        <w:tc>
          <w:tcPr>
            <w:tcW w:w="896" w:type="dxa"/>
            <w:tcBorders>
              <w:top w:val="nil"/>
              <w:left w:val="nil"/>
              <w:bottom w:val="single" w:sz="4" w:space="0" w:color="000000"/>
              <w:right w:val="single" w:sz="4" w:space="0" w:color="000000"/>
            </w:tcBorders>
            <w:shd w:val="clear" w:color="auto" w:fill="FBE4D5" w:themeFill="accent2" w:themeFillTint="33"/>
            <w:vAlign w:val="center"/>
          </w:tcPr>
          <w:p w14:paraId="0D6C7677" w14:textId="386B2024"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100</w:t>
            </w:r>
            <w:r w:rsidR="006B7990">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0</w:t>
            </w:r>
          </w:p>
        </w:tc>
      </w:tr>
    </w:tbl>
    <w:p w14:paraId="249F0076" w14:textId="77777777" w:rsidR="0015658F" w:rsidRDefault="0015658F">
      <w:pPr>
        <w:jc w:val="both"/>
        <w:rPr>
          <w:b/>
          <w:sz w:val="22"/>
          <w:szCs w:val="22"/>
        </w:rPr>
      </w:pPr>
    </w:p>
    <w:p w14:paraId="02E182DE" w14:textId="77777777" w:rsidR="0015658F" w:rsidRPr="00B83A53" w:rsidRDefault="006A3AF5">
      <w:pPr>
        <w:jc w:val="center"/>
        <w:rPr>
          <w:sz w:val="18"/>
          <w:szCs w:val="18"/>
        </w:rPr>
      </w:pPr>
      <w:r w:rsidRPr="00B83A53">
        <w:rPr>
          <w:sz w:val="18"/>
          <w:szCs w:val="18"/>
        </w:rPr>
        <w:t>Source: TAT Elaboration</w:t>
      </w:r>
    </w:p>
    <w:p w14:paraId="20662384" w14:textId="77777777" w:rsidR="0015658F" w:rsidRDefault="0015658F">
      <w:pPr>
        <w:jc w:val="both"/>
        <w:rPr>
          <w:sz w:val="22"/>
          <w:szCs w:val="22"/>
        </w:rPr>
      </w:pPr>
    </w:p>
    <w:p w14:paraId="3F50F653" w14:textId="71879509" w:rsidR="0015658F" w:rsidRPr="009E02A9" w:rsidRDefault="006A3AF5">
      <w:pPr>
        <w:jc w:val="both"/>
        <w:rPr>
          <w:sz w:val="22"/>
          <w:szCs w:val="22"/>
        </w:rPr>
      </w:pPr>
      <w:r>
        <w:rPr>
          <w:sz w:val="22"/>
          <w:szCs w:val="22"/>
        </w:rPr>
        <w:t xml:space="preserve">However, looking at the gender distribution of the respondents for this question, the majority of women in the study (55.8%) do not think that women take tasks which require less skills than their male counterparts, while the majority of men in the study responded as `yes` or `partially` to this question (64.9%). </w:t>
      </w:r>
    </w:p>
    <w:p w14:paraId="76A73ECC" w14:textId="0A9A6D52" w:rsidR="009E02A9" w:rsidRPr="00FE0DD5" w:rsidRDefault="002B6C8F" w:rsidP="00FE0DD5">
      <w:pPr>
        <w:pStyle w:val="Heading3"/>
      </w:pPr>
      <w:bookmarkStart w:id="34" w:name="_Toc110849990"/>
      <w:r w:rsidRPr="00FE0DD5">
        <w:t>3.5</w:t>
      </w:r>
      <w:r w:rsidR="00B83A53" w:rsidRPr="00FE0DD5">
        <w:t>.4. Level of mobbing experienced at the work place by gender</w:t>
      </w:r>
      <w:bookmarkEnd w:id="34"/>
    </w:p>
    <w:p w14:paraId="37DB0A4E" w14:textId="77777777" w:rsidR="0015658F" w:rsidRDefault="006A3AF5">
      <w:pPr>
        <w:jc w:val="both"/>
        <w:rPr>
          <w:sz w:val="22"/>
          <w:szCs w:val="22"/>
        </w:rPr>
      </w:pPr>
      <w:r>
        <w:rPr>
          <w:sz w:val="22"/>
          <w:szCs w:val="22"/>
        </w:rPr>
        <w:t xml:space="preserve">Question 3 aims at measuring the exposure to mobbing among the respondents. Below table indicates the percentages of exposure or witnessing to mobbing at the workplace. </w:t>
      </w:r>
    </w:p>
    <w:p w14:paraId="6927141F" w14:textId="77777777" w:rsidR="0015658F" w:rsidRDefault="0015658F">
      <w:pPr>
        <w:jc w:val="both"/>
        <w:rPr>
          <w:sz w:val="22"/>
          <w:szCs w:val="22"/>
        </w:rPr>
      </w:pPr>
    </w:p>
    <w:p w14:paraId="1B3BD589" w14:textId="4228ACA0" w:rsidR="0015658F" w:rsidRDefault="006A3AF5">
      <w:pPr>
        <w:jc w:val="center"/>
        <w:rPr>
          <w:b/>
          <w:sz w:val="22"/>
          <w:szCs w:val="22"/>
        </w:rPr>
      </w:pPr>
      <w:bookmarkStart w:id="35" w:name="_Hlk106786691"/>
      <w:r>
        <w:rPr>
          <w:b/>
          <w:sz w:val="22"/>
          <w:szCs w:val="22"/>
        </w:rPr>
        <w:t xml:space="preserve">Table </w:t>
      </w:r>
      <w:r w:rsidR="00836715">
        <w:rPr>
          <w:b/>
          <w:sz w:val="22"/>
          <w:szCs w:val="22"/>
        </w:rPr>
        <w:t>1</w:t>
      </w:r>
      <w:r w:rsidR="00A11E4B">
        <w:rPr>
          <w:b/>
          <w:sz w:val="22"/>
          <w:szCs w:val="22"/>
        </w:rPr>
        <w:t>2</w:t>
      </w:r>
      <w:r>
        <w:rPr>
          <w:b/>
          <w:sz w:val="22"/>
          <w:szCs w:val="22"/>
        </w:rPr>
        <w:t xml:space="preserve">. Level of </w:t>
      </w:r>
      <w:r w:rsidR="00761C7B">
        <w:rPr>
          <w:b/>
          <w:sz w:val="22"/>
          <w:szCs w:val="22"/>
        </w:rPr>
        <w:t>M</w:t>
      </w:r>
      <w:r>
        <w:rPr>
          <w:b/>
          <w:sz w:val="22"/>
          <w:szCs w:val="22"/>
        </w:rPr>
        <w:t xml:space="preserve">obbing </w:t>
      </w:r>
      <w:r w:rsidR="00761C7B">
        <w:rPr>
          <w:b/>
          <w:sz w:val="22"/>
          <w:szCs w:val="22"/>
        </w:rPr>
        <w:t>E</w:t>
      </w:r>
      <w:r>
        <w:rPr>
          <w:b/>
          <w:sz w:val="22"/>
          <w:szCs w:val="22"/>
        </w:rPr>
        <w:t xml:space="preserve">xperienced </w:t>
      </w:r>
      <w:r w:rsidR="00761C7B">
        <w:rPr>
          <w:b/>
          <w:sz w:val="22"/>
          <w:szCs w:val="22"/>
        </w:rPr>
        <w:t>in</w:t>
      </w:r>
      <w:r>
        <w:rPr>
          <w:b/>
          <w:sz w:val="22"/>
          <w:szCs w:val="22"/>
        </w:rPr>
        <w:t xml:space="preserve"> the </w:t>
      </w:r>
      <w:r w:rsidR="00761C7B">
        <w:rPr>
          <w:b/>
          <w:sz w:val="22"/>
          <w:szCs w:val="22"/>
        </w:rPr>
        <w:t>W</w:t>
      </w:r>
      <w:r>
        <w:rPr>
          <w:b/>
          <w:sz w:val="22"/>
          <w:szCs w:val="22"/>
        </w:rPr>
        <w:t xml:space="preserve">orkplace by </w:t>
      </w:r>
      <w:r w:rsidR="00761C7B">
        <w:rPr>
          <w:b/>
          <w:sz w:val="22"/>
          <w:szCs w:val="22"/>
        </w:rPr>
        <w:t>G</w:t>
      </w:r>
      <w:r>
        <w:rPr>
          <w:b/>
          <w:sz w:val="22"/>
          <w:szCs w:val="22"/>
        </w:rPr>
        <w:t xml:space="preserve">ender </w:t>
      </w:r>
    </w:p>
    <w:bookmarkEnd w:id="35"/>
    <w:p w14:paraId="617BAE4D" w14:textId="77777777" w:rsidR="0015658F" w:rsidRDefault="0015658F">
      <w:pPr>
        <w:jc w:val="both"/>
        <w:rPr>
          <w:b/>
          <w:sz w:val="22"/>
          <w:szCs w:val="22"/>
        </w:rPr>
      </w:pPr>
    </w:p>
    <w:tbl>
      <w:tblPr>
        <w:tblStyle w:val="a7"/>
        <w:tblW w:w="9487" w:type="dxa"/>
        <w:tblLayout w:type="fixed"/>
        <w:tblLook w:val="0400" w:firstRow="0" w:lastRow="0" w:firstColumn="0" w:lastColumn="0" w:noHBand="0" w:noVBand="1"/>
      </w:tblPr>
      <w:tblGrid>
        <w:gridCol w:w="175"/>
        <w:gridCol w:w="5368"/>
        <w:gridCol w:w="1398"/>
        <w:gridCol w:w="1104"/>
        <w:gridCol w:w="721"/>
        <w:gridCol w:w="721"/>
      </w:tblGrid>
      <w:tr w:rsidR="0015658F" w14:paraId="266D01B3" w14:textId="77777777" w:rsidTr="009F44D3">
        <w:trPr>
          <w:trHeight w:val="300"/>
        </w:trPr>
        <w:tc>
          <w:tcPr>
            <w:tcW w:w="5543" w:type="dxa"/>
            <w:gridSpan w:val="2"/>
            <w:vMerge w:val="restart"/>
            <w:tcBorders>
              <w:top w:val="single" w:sz="4" w:space="0" w:color="000000"/>
              <w:left w:val="single" w:sz="4" w:space="0" w:color="000000"/>
              <w:bottom w:val="single" w:sz="4" w:space="0" w:color="000000"/>
              <w:right w:val="single" w:sz="4" w:space="0" w:color="000000"/>
            </w:tcBorders>
            <w:shd w:val="clear" w:color="auto" w:fill="D9E2F3" w:themeFill="accent1" w:themeFillTint="33"/>
            <w:vAlign w:val="bottom"/>
          </w:tcPr>
          <w:p w14:paraId="60DAAF64" w14:textId="77777777" w:rsidR="0015658F" w:rsidRPr="00522E8B" w:rsidRDefault="006A3AF5">
            <w:pPr>
              <w:rPr>
                <w:rFonts w:asciiTheme="minorHAnsi" w:eastAsia="Arial" w:hAnsiTheme="minorHAnsi" w:cstheme="minorHAnsi"/>
                <w:b/>
                <w:bCs/>
                <w:color w:val="000000"/>
                <w:sz w:val="22"/>
                <w:szCs w:val="22"/>
              </w:rPr>
            </w:pPr>
            <w:r w:rsidRPr="00FE0F0F">
              <w:rPr>
                <w:rFonts w:asciiTheme="minorHAnsi" w:eastAsia="Arial" w:hAnsiTheme="minorHAnsi" w:cstheme="minorHAnsi"/>
                <w:color w:val="000000"/>
                <w:sz w:val="22"/>
                <w:szCs w:val="22"/>
              </w:rPr>
              <w:t> </w:t>
            </w:r>
            <w:r w:rsidRPr="00522E8B">
              <w:rPr>
                <w:rFonts w:asciiTheme="minorHAnsi" w:eastAsia="Arial" w:hAnsiTheme="minorHAnsi" w:cstheme="minorHAnsi"/>
                <w:b/>
                <w:bCs/>
                <w:color w:val="000000"/>
                <w:sz w:val="22"/>
                <w:szCs w:val="22"/>
              </w:rPr>
              <w:t>B3. Do you think there are mobbing/psychological violence behaviours in workplaces?</w:t>
            </w:r>
          </w:p>
        </w:tc>
        <w:tc>
          <w:tcPr>
            <w:tcW w:w="3944" w:type="dxa"/>
            <w:gridSpan w:val="4"/>
            <w:tcBorders>
              <w:top w:val="single" w:sz="4" w:space="0" w:color="000000"/>
              <w:left w:val="nil"/>
              <w:bottom w:val="single" w:sz="4" w:space="0" w:color="000000"/>
              <w:right w:val="single" w:sz="4" w:space="0" w:color="000000"/>
            </w:tcBorders>
            <w:shd w:val="clear" w:color="auto" w:fill="D9E2F3" w:themeFill="accent1" w:themeFillTint="33"/>
            <w:vAlign w:val="bottom"/>
          </w:tcPr>
          <w:p w14:paraId="40876CFD"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A2. Gender</w:t>
            </w:r>
          </w:p>
        </w:tc>
      </w:tr>
      <w:tr w:rsidR="0015658F" w14:paraId="5E8D3A0A" w14:textId="77777777" w:rsidTr="009F44D3">
        <w:trPr>
          <w:trHeight w:val="300"/>
        </w:trPr>
        <w:tc>
          <w:tcPr>
            <w:tcW w:w="5543" w:type="dxa"/>
            <w:gridSpan w:val="2"/>
            <w:vMerge/>
            <w:tcBorders>
              <w:top w:val="single" w:sz="4" w:space="0" w:color="000000"/>
              <w:left w:val="single" w:sz="4" w:space="0" w:color="000000"/>
              <w:bottom w:val="single" w:sz="4" w:space="0" w:color="000000"/>
              <w:right w:val="single" w:sz="4" w:space="0" w:color="000000"/>
            </w:tcBorders>
            <w:shd w:val="clear" w:color="auto" w:fill="D9E2F3" w:themeFill="accent1" w:themeFillTint="33"/>
            <w:vAlign w:val="bottom"/>
          </w:tcPr>
          <w:p w14:paraId="3EE6F70F"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502" w:type="dxa"/>
            <w:gridSpan w:val="2"/>
            <w:tcBorders>
              <w:top w:val="single" w:sz="4" w:space="0" w:color="000000"/>
              <w:left w:val="nil"/>
              <w:bottom w:val="single" w:sz="4" w:space="0" w:color="000000"/>
              <w:right w:val="single" w:sz="4" w:space="0" w:color="000000"/>
            </w:tcBorders>
            <w:shd w:val="clear" w:color="auto" w:fill="D9E2F3" w:themeFill="accent1" w:themeFillTint="33"/>
            <w:vAlign w:val="bottom"/>
          </w:tcPr>
          <w:p w14:paraId="3DA0DBC8"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Women</w:t>
            </w:r>
          </w:p>
        </w:tc>
        <w:tc>
          <w:tcPr>
            <w:tcW w:w="1442" w:type="dxa"/>
            <w:gridSpan w:val="2"/>
            <w:tcBorders>
              <w:top w:val="single" w:sz="4" w:space="0" w:color="000000"/>
              <w:left w:val="nil"/>
              <w:bottom w:val="single" w:sz="4" w:space="0" w:color="000000"/>
              <w:right w:val="single" w:sz="4" w:space="0" w:color="000000"/>
            </w:tcBorders>
            <w:shd w:val="clear" w:color="auto" w:fill="D9E2F3" w:themeFill="accent1" w:themeFillTint="33"/>
            <w:vAlign w:val="bottom"/>
          </w:tcPr>
          <w:p w14:paraId="5F1C5F9F"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Men</w:t>
            </w:r>
          </w:p>
        </w:tc>
      </w:tr>
      <w:tr w:rsidR="0015658F" w14:paraId="2E9ECAF3" w14:textId="77777777" w:rsidTr="009F44D3">
        <w:trPr>
          <w:trHeight w:val="300"/>
        </w:trPr>
        <w:tc>
          <w:tcPr>
            <w:tcW w:w="5543" w:type="dxa"/>
            <w:gridSpan w:val="2"/>
            <w:vMerge/>
            <w:tcBorders>
              <w:top w:val="single" w:sz="4" w:space="0" w:color="000000"/>
              <w:left w:val="single" w:sz="4" w:space="0" w:color="000000"/>
              <w:bottom w:val="single" w:sz="4" w:space="0" w:color="000000"/>
              <w:right w:val="single" w:sz="4" w:space="0" w:color="000000"/>
            </w:tcBorders>
            <w:shd w:val="clear" w:color="auto" w:fill="D9E2F3" w:themeFill="accent1" w:themeFillTint="33"/>
            <w:vAlign w:val="bottom"/>
          </w:tcPr>
          <w:p w14:paraId="6AF88552"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1398" w:type="dxa"/>
            <w:tcBorders>
              <w:top w:val="nil"/>
              <w:left w:val="nil"/>
              <w:bottom w:val="single" w:sz="4" w:space="0" w:color="000000"/>
              <w:right w:val="single" w:sz="4" w:space="0" w:color="000000"/>
            </w:tcBorders>
            <w:shd w:val="clear" w:color="auto" w:fill="D9E2F3" w:themeFill="accent1" w:themeFillTint="33"/>
            <w:vAlign w:val="bottom"/>
          </w:tcPr>
          <w:p w14:paraId="5B1F8603"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n</w:t>
            </w:r>
          </w:p>
        </w:tc>
        <w:tc>
          <w:tcPr>
            <w:tcW w:w="1104" w:type="dxa"/>
            <w:tcBorders>
              <w:top w:val="nil"/>
              <w:left w:val="nil"/>
              <w:bottom w:val="single" w:sz="4" w:space="0" w:color="000000"/>
              <w:right w:val="single" w:sz="4" w:space="0" w:color="000000"/>
            </w:tcBorders>
            <w:shd w:val="clear" w:color="auto" w:fill="D9E2F3" w:themeFill="accent1" w:themeFillTint="33"/>
            <w:vAlign w:val="bottom"/>
          </w:tcPr>
          <w:p w14:paraId="6364F83B"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w:t>
            </w:r>
          </w:p>
        </w:tc>
        <w:tc>
          <w:tcPr>
            <w:tcW w:w="721" w:type="dxa"/>
            <w:tcBorders>
              <w:top w:val="nil"/>
              <w:left w:val="nil"/>
              <w:bottom w:val="single" w:sz="4" w:space="0" w:color="000000"/>
              <w:right w:val="single" w:sz="4" w:space="0" w:color="000000"/>
            </w:tcBorders>
            <w:shd w:val="clear" w:color="auto" w:fill="D9E2F3" w:themeFill="accent1" w:themeFillTint="33"/>
            <w:vAlign w:val="bottom"/>
          </w:tcPr>
          <w:p w14:paraId="3393D2CA"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n</w:t>
            </w:r>
          </w:p>
        </w:tc>
        <w:tc>
          <w:tcPr>
            <w:tcW w:w="721" w:type="dxa"/>
            <w:tcBorders>
              <w:top w:val="nil"/>
              <w:left w:val="nil"/>
              <w:bottom w:val="single" w:sz="4" w:space="0" w:color="000000"/>
              <w:right w:val="single" w:sz="4" w:space="0" w:color="000000"/>
            </w:tcBorders>
            <w:shd w:val="clear" w:color="auto" w:fill="D9E2F3" w:themeFill="accent1" w:themeFillTint="33"/>
            <w:vAlign w:val="bottom"/>
          </w:tcPr>
          <w:p w14:paraId="490A63AD"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w:t>
            </w:r>
          </w:p>
        </w:tc>
      </w:tr>
      <w:tr w:rsidR="0015658F" w14:paraId="17559C3C" w14:textId="77777777" w:rsidTr="009F44D3">
        <w:trPr>
          <w:trHeight w:val="348"/>
        </w:trPr>
        <w:tc>
          <w:tcPr>
            <w:tcW w:w="175" w:type="dxa"/>
            <w:tcBorders>
              <w:top w:val="nil"/>
              <w:left w:val="single" w:sz="4" w:space="0" w:color="000000"/>
              <w:bottom w:val="single" w:sz="4" w:space="0" w:color="000000"/>
              <w:right w:val="single" w:sz="4" w:space="0" w:color="000000"/>
            </w:tcBorders>
            <w:shd w:val="clear" w:color="auto" w:fill="FBE4D5" w:themeFill="accent2" w:themeFillTint="33"/>
          </w:tcPr>
          <w:p w14:paraId="1CDCA3B9" w14:textId="77777777" w:rsidR="0015658F" w:rsidRDefault="0015658F">
            <w:pPr>
              <w:rPr>
                <w:rFonts w:ascii="Arial" w:eastAsia="Arial" w:hAnsi="Arial" w:cs="Arial"/>
                <w:color w:val="000000"/>
                <w:sz w:val="18"/>
                <w:szCs w:val="18"/>
              </w:rPr>
            </w:pPr>
          </w:p>
        </w:tc>
        <w:tc>
          <w:tcPr>
            <w:tcW w:w="5368" w:type="dxa"/>
            <w:tcBorders>
              <w:top w:val="nil"/>
              <w:left w:val="nil"/>
              <w:bottom w:val="single" w:sz="4" w:space="0" w:color="000000"/>
              <w:right w:val="single" w:sz="4" w:space="0" w:color="000000"/>
            </w:tcBorders>
            <w:shd w:val="clear" w:color="auto" w:fill="FBE4D5" w:themeFill="accent2" w:themeFillTint="33"/>
          </w:tcPr>
          <w:p w14:paraId="5781A2B5"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 xml:space="preserve">Yes, I was exposed to mobbing </w:t>
            </w:r>
          </w:p>
        </w:tc>
        <w:tc>
          <w:tcPr>
            <w:tcW w:w="1398" w:type="dxa"/>
            <w:tcBorders>
              <w:top w:val="nil"/>
              <w:left w:val="nil"/>
              <w:bottom w:val="single" w:sz="4" w:space="0" w:color="000000"/>
              <w:right w:val="single" w:sz="4" w:space="0" w:color="000000"/>
            </w:tcBorders>
            <w:shd w:val="clear" w:color="auto" w:fill="FBE4D5" w:themeFill="accent2" w:themeFillTint="33"/>
            <w:vAlign w:val="center"/>
          </w:tcPr>
          <w:p w14:paraId="234BE3EE"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31</w:t>
            </w:r>
          </w:p>
        </w:tc>
        <w:tc>
          <w:tcPr>
            <w:tcW w:w="1104" w:type="dxa"/>
            <w:tcBorders>
              <w:top w:val="nil"/>
              <w:left w:val="nil"/>
              <w:bottom w:val="single" w:sz="4" w:space="0" w:color="000000"/>
              <w:right w:val="single" w:sz="4" w:space="0" w:color="000000"/>
            </w:tcBorders>
            <w:shd w:val="clear" w:color="auto" w:fill="FBE4D5" w:themeFill="accent2" w:themeFillTint="33"/>
            <w:vAlign w:val="center"/>
          </w:tcPr>
          <w:p w14:paraId="3173E3B3" w14:textId="43081263"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59</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6</w:t>
            </w:r>
          </w:p>
        </w:tc>
        <w:tc>
          <w:tcPr>
            <w:tcW w:w="721" w:type="dxa"/>
            <w:tcBorders>
              <w:top w:val="nil"/>
              <w:left w:val="nil"/>
              <w:bottom w:val="single" w:sz="4" w:space="0" w:color="000000"/>
              <w:right w:val="single" w:sz="4" w:space="0" w:color="000000"/>
            </w:tcBorders>
            <w:shd w:val="clear" w:color="auto" w:fill="FBE4D5" w:themeFill="accent2" w:themeFillTint="33"/>
            <w:vAlign w:val="center"/>
          </w:tcPr>
          <w:p w14:paraId="45F31362"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36</w:t>
            </w:r>
          </w:p>
        </w:tc>
        <w:tc>
          <w:tcPr>
            <w:tcW w:w="721" w:type="dxa"/>
            <w:tcBorders>
              <w:top w:val="nil"/>
              <w:left w:val="nil"/>
              <w:bottom w:val="single" w:sz="4" w:space="0" w:color="000000"/>
              <w:right w:val="single" w:sz="4" w:space="0" w:color="000000"/>
            </w:tcBorders>
            <w:shd w:val="clear" w:color="auto" w:fill="FBE4D5" w:themeFill="accent2" w:themeFillTint="33"/>
            <w:vAlign w:val="center"/>
          </w:tcPr>
          <w:p w14:paraId="193B69C6" w14:textId="27B639A8"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63</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2</w:t>
            </w:r>
          </w:p>
        </w:tc>
      </w:tr>
      <w:tr w:rsidR="0015658F" w14:paraId="4148EF7C" w14:textId="77777777" w:rsidTr="009F44D3">
        <w:trPr>
          <w:trHeight w:val="268"/>
        </w:trPr>
        <w:tc>
          <w:tcPr>
            <w:tcW w:w="175" w:type="dxa"/>
            <w:tcBorders>
              <w:top w:val="nil"/>
              <w:left w:val="single" w:sz="4" w:space="0" w:color="000000"/>
              <w:bottom w:val="single" w:sz="4" w:space="0" w:color="000000"/>
              <w:right w:val="single" w:sz="4" w:space="0" w:color="000000"/>
            </w:tcBorders>
            <w:shd w:val="clear" w:color="auto" w:fill="FBE4D5" w:themeFill="accent2" w:themeFillTint="33"/>
          </w:tcPr>
          <w:p w14:paraId="4A577254" w14:textId="77777777" w:rsidR="0015658F" w:rsidRDefault="0015658F">
            <w:pPr>
              <w:rPr>
                <w:rFonts w:ascii="Arial" w:eastAsia="Arial" w:hAnsi="Arial" w:cs="Arial"/>
                <w:color w:val="000000"/>
                <w:sz w:val="18"/>
                <w:szCs w:val="18"/>
              </w:rPr>
            </w:pPr>
          </w:p>
        </w:tc>
        <w:tc>
          <w:tcPr>
            <w:tcW w:w="5368" w:type="dxa"/>
            <w:tcBorders>
              <w:top w:val="nil"/>
              <w:left w:val="nil"/>
              <w:bottom w:val="single" w:sz="4" w:space="0" w:color="000000"/>
              <w:right w:val="single" w:sz="4" w:space="0" w:color="000000"/>
            </w:tcBorders>
            <w:shd w:val="clear" w:color="auto" w:fill="FBE4D5" w:themeFill="accent2" w:themeFillTint="33"/>
          </w:tcPr>
          <w:p w14:paraId="17C9D3C4"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Yes, I witnessed mobbing at the workplace</w:t>
            </w:r>
          </w:p>
        </w:tc>
        <w:tc>
          <w:tcPr>
            <w:tcW w:w="1398" w:type="dxa"/>
            <w:tcBorders>
              <w:top w:val="nil"/>
              <w:left w:val="nil"/>
              <w:bottom w:val="single" w:sz="4" w:space="0" w:color="000000"/>
              <w:right w:val="single" w:sz="4" w:space="0" w:color="000000"/>
            </w:tcBorders>
            <w:shd w:val="clear" w:color="auto" w:fill="FBE4D5" w:themeFill="accent2" w:themeFillTint="33"/>
            <w:vAlign w:val="center"/>
          </w:tcPr>
          <w:p w14:paraId="34CDB21D"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31</w:t>
            </w:r>
          </w:p>
        </w:tc>
        <w:tc>
          <w:tcPr>
            <w:tcW w:w="1104" w:type="dxa"/>
            <w:tcBorders>
              <w:top w:val="nil"/>
              <w:left w:val="nil"/>
              <w:bottom w:val="single" w:sz="4" w:space="0" w:color="000000"/>
              <w:right w:val="single" w:sz="4" w:space="0" w:color="000000"/>
            </w:tcBorders>
            <w:shd w:val="clear" w:color="auto" w:fill="FBE4D5" w:themeFill="accent2" w:themeFillTint="33"/>
            <w:vAlign w:val="center"/>
          </w:tcPr>
          <w:p w14:paraId="5236C6F2" w14:textId="14CEA5C5"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59</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6</w:t>
            </w:r>
          </w:p>
        </w:tc>
        <w:tc>
          <w:tcPr>
            <w:tcW w:w="721" w:type="dxa"/>
            <w:tcBorders>
              <w:top w:val="nil"/>
              <w:left w:val="nil"/>
              <w:bottom w:val="single" w:sz="4" w:space="0" w:color="000000"/>
              <w:right w:val="single" w:sz="4" w:space="0" w:color="000000"/>
            </w:tcBorders>
            <w:shd w:val="clear" w:color="auto" w:fill="FBE4D5" w:themeFill="accent2" w:themeFillTint="33"/>
            <w:vAlign w:val="center"/>
          </w:tcPr>
          <w:p w14:paraId="1A7B0589"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34</w:t>
            </w:r>
          </w:p>
        </w:tc>
        <w:tc>
          <w:tcPr>
            <w:tcW w:w="721" w:type="dxa"/>
            <w:tcBorders>
              <w:top w:val="nil"/>
              <w:left w:val="nil"/>
              <w:bottom w:val="single" w:sz="4" w:space="0" w:color="000000"/>
              <w:right w:val="single" w:sz="4" w:space="0" w:color="000000"/>
            </w:tcBorders>
            <w:shd w:val="clear" w:color="auto" w:fill="FBE4D5" w:themeFill="accent2" w:themeFillTint="33"/>
            <w:vAlign w:val="center"/>
          </w:tcPr>
          <w:p w14:paraId="7C902784" w14:textId="56BA31D5"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59</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6</w:t>
            </w:r>
          </w:p>
        </w:tc>
      </w:tr>
      <w:tr w:rsidR="0015658F" w14:paraId="575A8E13" w14:textId="77777777" w:rsidTr="009F44D3">
        <w:trPr>
          <w:trHeight w:val="272"/>
        </w:trPr>
        <w:tc>
          <w:tcPr>
            <w:tcW w:w="175" w:type="dxa"/>
            <w:tcBorders>
              <w:top w:val="nil"/>
              <w:left w:val="single" w:sz="4" w:space="0" w:color="000000"/>
              <w:bottom w:val="single" w:sz="4" w:space="0" w:color="000000"/>
              <w:right w:val="single" w:sz="4" w:space="0" w:color="000000"/>
            </w:tcBorders>
            <w:shd w:val="clear" w:color="auto" w:fill="FBE4D5" w:themeFill="accent2" w:themeFillTint="33"/>
          </w:tcPr>
          <w:p w14:paraId="26183DB1" w14:textId="77777777" w:rsidR="0015658F" w:rsidRDefault="0015658F">
            <w:pPr>
              <w:rPr>
                <w:rFonts w:ascii="Arial" w:eastAsia="Arial" w:hAnsi="Arial" w:cs="Arial"/>
                <w:color w:val="000000"/>
                <w:sz w:val="18"/>
                <w:szCs w:val="18"/>
              </w:rPr>
            </w:pPr>
          </w:p>
        </w:tc>
        <w:tc>
          <w:tcPr>
            <w:tcW w:w="5368" w:type="dxa"/>
            <w:tcBorders>
              <w:top w:val="nil"/>
              <w:left w:val="nil"/>
              <w:bottom w:val="single" w:sz="4" w:space="0" w:color="000000"/>
              <w:right w:val="single" w:sz="4" w:space="0" w:color="000000"/>
            </w:tcBorders>
            <w:shd w:val="clear" w:color="auto" w:fill="FBE4D5" w:themeFill="accent2" w:themeFillTint="33"/>
          </w:tcPr>
          <w:p w14:paraId="0B037A62"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 xml:space="preserve">I did not witness myself but I have heard about such cases </w:t>
            </w:r>
          </w:p>
          <w:p w14:paraId="1F7AB53B" w14:textId="77777777" w:rsidR="0015658F" w:rsidRPr="00FE0F0F" w:rsidRDefault="0015658F">
            <w:pPr>
              <w:rPr>
                <w:rFonts w:asciiTheme="minorHAnsi" w:eastAsia="Arial" w:hAnsiTheme="minorHAnsi" w:cstheme="minorHAnsi"/>
                <w:sz w:val="22"/>
                <w:szCs w:val="22"/>
              </w:rPr>
            </w:pPr>
          </w:p>
        </w:tc>
        <w:tc>
          <w:tcPr>
            <w:tcW w:w="1398" w:type="dxa"/>
            <w:tcBorders>
              <w:top w:val="nil"/>
              <w:left w:val="nil"/>
              <w:bottom w:val="single" w:sz="4" w:space="0" w:color="000000"/>
              <w:right w:val="single" w:sz="4" w:space="0" w:color="000000"/>
            </w:tcBorders>
            <w:shd w:val="clear" w:color="auto" w:fill="FBE4D5" w:themeFill="accent2" w:themeFillTint="33"/>
            <w:vAlign w:val="center"/>
          </w:tcPr>
          <w:p w14:paraId="418751AE"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14</w:t>
            </w:r>
          </w:p>
        </w:tc>
        <w:tc>
          <w:tcPr>
            <w:tcW w:w="1104" w:type="dxa"/>
            <w:tcBorders>
              <w:top w:val="nil"/>
              <w:left w:val="nil"/>
              <w:bottom w:val="single" w:sz="4" w:space="0" w:color="000000"/>
              <w:right w:val="single" w:sz="4" w:space="0" w:color="000000"/>
            </w:tcBorders>
            <w:shd w:val="clear" w:color="auto" w:fill="FBE4D5" w:themeFill="accent2" w:themeFillTint="33"/>
            <w:vAlign w:val="center"/>
          </w:tcPr>
          <w:p w14:paraId="7F55515B" w14:textId="4016AC38"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26</w:t>
            </w:r>
            <w:r w:rsidR="006B7990">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9</w:t>
            </w:r>
          </w:p>
        </w:tc>
        <w:tc>
          <w:tcPr>
            <w:tcW w:w="721" w:type="dxa"/>
            <w:tcBorders>
              <w:top w:val="nil"/>
              <w:left w:val="nil"/>
              <w:bottom w:val="single" w:sz="4" w:space="0" w:color="000000"/>
              <w:right w:val="single" w:sz="4" w:space="0" w:color="000000"/>
            </w:tcBorders>
            <w:shd w:val="clear" w:color="auto" w:fill="FBE4D5" w:themeFill="accent2" w:themeFillTint="33"/>
            <w:vAlign w:val="center"/>
          </w:tcPr>
          <w:p w14:paraId="071F0566"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9</w:t>
            </w:r>
          </w:p>
        </w:tc>
        <w:tc>
          <w:tcPr>
            <w:tcW w:w="721" w:type="dxa"/>
            <w:tcBorders>
              <w:top w:val="nil"/>
              <w:left w:val="nil"/>
              <w:bottom w:val="single" w:sz="4" w:space="0" w:color="000000"/>
              <w:right w:val="single" w:sz="4" w:space="0" w:color="000000"/>
            </w:tcBorders>
            <w:shd w:val="clear" w:color="auto" w:fill="FBE4D5" w:themeFill="accent2" w:themeFillTint="33"/>
            <w:vAlign w:val="center"/>
          </w:tcPr>
          <w:p w14:paraId="4C1EDEEA" w14:textId="40D9B324"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15</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8</w:t>
            </w:r>
          </w:p>
        </w:tc>
      </w:tr>
      <w:tr w:rsidR="0015658F" w14:paraId="4B4D080D" w14:textId="77777777" w:rsidTr="009F44D3">
        <w:trPr>
          <w:trHeight w:val="419"/>
        </w:trPr>
        <w:tc>
          <w:tcPr>
            <w:tcW w:w="175" w:type="dxa"/>
            <w:tcBorders>
              <w:top w:val="nil"/>
              <w:left w:val="single" w:sz="4" w:space="0" w:color="000000"/>
              <w:bottom w:val="single" w:sz="4" w:space="0" w:color="000000"/>
              <w:right w:val="single" w:sz="4" w:space="0" w:color="000000"/>
            </w:tcBorders>
            <w:shd w:val="clear" w:color="auto" w:fill="FBE4D5" w:themeFill="accent2" w:themeFillTint="33"/>
          </w:tcPr>
          <w:p w14:paraId="48094B4A" w14:textId="77777777" w:rsidR="0015658F" w:rsidRDefault="0015658F">
            <w:pPr>
              <w:rPr>
                <w:rFonts w:ascii="Arial" w:eastAsia="Arial" w:hAnsi="Arial" w:cs="Arial"/>
                <w:color w:val="000000"/>
                <w:sz w:val="18"/>
                <w:szCs w:val="18"/>
              </w:rPr>
            </w:pPr>
          </w:p>
        </w:tc>
        <w:tc>
          <w:tcPr>
            <w:tcW w:w="5368" w:type="dxa"/>
            <w:tcBorders>
              <w:top w:val="nil"/>
              <w:left w:val="nil"/>
              <w:bottom w:val="single" w:sz="4" w:space="0" w:color="000000"/>
              <w:right w:val="single" w:sz="4" w:space="0" w:color="000000"/>
            </w:tcBorders>
            <w:shd w:val="clear" w:color="auto" w:fill="FBE4D5" w:themeFill="accent2" w:themeFillTint="33"/>
          </w:tcPr>
          <w:p w14:paraId="279A2E4D"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No, I have not experienced/witnessed/heard of such an event</w:t>
            </w:r>
          </w:p>
        </w:tc>
        <w:tc>
          <w:tcPr>
            <w:tcW w:w="1398" w:type="dxa"/>
            <w:tcBorders>
              <w:top w:val="nil"/>
              <w:left w:val="nil"/>
              <w:bottom w:val="single" w:sz="4" w:space="0" w:color="000000"/>
              <w:right w:val="single" w:sz="4" w:space="0" w:color="000000"/>
            </w:tcBorders>
            <w:shd w:val="clear" w:color="auto" w:fill="FBE4D5" w:themeFill="accent2" w:themeFillTint="33"/>
            <w:vAlign w:val="center"/>
          </w:tcPr>
          <w:p w14:paraId="60EF0056"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6</w:t>
            </w:r>
          </w:p>
        </w:tc>
        <w:tc>
          <w:tcPr>
            <w:tcW w:w="1104" w:type="dxa"/>
            <w:tcBorders>
              <w:top w:val="nil"/>
              <w:left w:val="nil"/>
              <w:bottom w:val="single" w:sz="4" w:space="0" w:color="000000"/>
              <w:right w:val="single" w:sz="4" w:space="0" w:color="000000"/>
            </w:tcBorders>
            <w:shd w:val="clear" w:color="auto" w:fill="FBE4D5" w:themeFill="accent2" w:themeFillTint="33"/>
            <w:vAlign w:val="center"/>
          </w:tcPr>
          <w:p w14:paraId="4BECBE34" w14:textId="7ABA3AE6"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11</w:t>
            </w:r>
            <w:r w:rsidR="006B7990">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5</w:t>
            </w:r>
          </w:p>
        </w:tc>
        <w:tc>
          <w:tcPr>
            <w:tcW w:w="721" w:type="dxa"/>
            <w:tcBorders>
              <w:top w:val="nil"/>
              <w:left w:val="nil"/>
              <w:bottom w:val="single" w:sz="4" w:space="0" w:color="000000"/>
              <w:right w:val="single" w:sz="4" w:space="0" w:color="000000"/>
            </w:tcBorders>
            <w:shd w:val="clear" w:color="auto" w:fill="FBE4D5" w:themeFill="accent2" w:themeFillTint="33"/>
            <w:vAlign w:val="center"/>
          </w:tcPr>
          <w:p w14:paraId="5449BE5C"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4</w:t>
            </w:r>
          </w:p>
        </w:tc>
        <w:tc>
          <w:tcPr>
            <w:tcW w:w="721" w:type="dxa"/>
            <w:tcBorders>
              <w:top w:val="nil"/>
              <w:left w:val="nil"/>
              <w:bottom w:val="single" w:sz="4" w:space="0" w:color="000000"/>
              <w:right w:val="single" w:sz="4" w:space="0" w:color="000000"/>
            </w:tcBorders>
            <w:shd w:val="clear" w:color="auto" w:fill="FBE4D5" w:themeFill="accent2" w:themeFillTint="33"/>
            <w:vAlign w:val="center"/>
          </w:tcPr>
          <w:p w14:paraId="2C18B7B9" w14:textId="55728D0E"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7</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0</w:t>
            </w:r>
          </w:p>
        </w:tc>
      </w:tr>
    </w:tbl>
    <w:p w14:paraId="653ABE60" w14:textId="77777777" w:rsidR="0015658F" w:rsidRPr="00B83A53" w:rsidRDefault="006A3AF5">
      <w:pPr>
        <w:jc w:val="center"/>
        <w:rPr>
          <w:sz w:val="18"/>
          <w:szCs w:val="18"/>
        </w:rPr>
      </w:pPr>
      <w:r w:rsidRPr="00B83A53">
        <w:rPr>
          <w:sz w:val="18"/>
          <w:szCs w:val="18"/>
        </w:rPr>
        <w:t>Source: TAT Elaboration</w:t>
      </w:r>
    </w:p>
    <w:p w14:paraId="19A6590C" w14:textId="77777777" w:rsidR="0015658F" w:rsidRDefault="0015658F">
      <w:pPr>
        <w:jc w:val="both"/>
        <w:rPr>
          <w:b/>
          <w:sz w:val="22"/>
          <w:szCs w:val="22"/>
        </w:rPr>
      </w:pPr>
    </w:p>
    <w:p w14:paraId="1DB2D19E" w14:textId="77777777" w:rsidR="0015658F" w:rsidRDefault="0015658F">
      <w:pPr>
        <w:jc w:val="both"/>
        <w:rPr>
          <w:sz w:val="22"/>
          <w:szCs w:val="22"/>
        </w:rPr>
      </w:pPr>
    </w:p>
    <w:p w14:paraId="70204CF9" w14:textId="10E65BB8" w:rsidR="0015658F" w:rsidRDefault="006A3AF5">
      <w:pPr>
        <w:jc w:val="both"/>
        <w:rPr>
          <w:sz w:val="22"/>
          <w:szCs w:val="22"/>
        </w:rPr>
      </w:pPr>
      <w:r>
        <w:rPr>
          <w:sz w:val="22"/>
          <w:szCs w:val="22"/>
        </w:rPr>
        <w:t xml:space="preserve">In total, 61.5% of the participants stated that they were exposed to mobbing/psychological violence at the workplace. When the responses are analysed by gender, it is seen that 63.2% of men included in the study were exposed to mobbing themselves, while 59.6% of women were exposed to mobbing themselves. Only 9.2% of the respondents said they have not experienced, witnessed, or heard about any mobbing cases in their workplace. The findings suggest that mobbing behaviour is common in the studied sectors, however, the results do not suggest a statistically meaningful difference between male </w:t>
      </w:r>
      <w:r w:rsidR="008923E4">
        <w:rPr>
          <w:sz w:val="22"/>
          <w:szCs w:val="22"/>
        </w:rPr>
        <w:t>and</w:t>
      </w:r>
      <w:r>
        <w:rPr>
          <w:sz w:val="22"/>
          <w:szCs w:val="22"/>
        </w:rPr>
        <w:t xml:space="preserve"> female employees in terms of exposure to violence. </w:t>
      </w:r>
    </w:p>
    <w:p w14:paraId="2235DD9A" w14:textId="77777777" w:rsidR="0015658F" w:rsidRDefault="0015658F">
      <w:pPr>
        <w:jc w:val="both"/>
        <w:rPr>
          <w:sz w:val="22"/>
          <w:szCs w:val="22"/>
        </w:rPr>
      </w:pPr>
    </w:p>
    <w:p w14:paraId="4BB7BE48" w14:textId="4A30D990" w:rsidR="0015658F" w:rsidRPr="009E02A9" w:rsidRDefault="006A3AF5">
      <w:pPr>
        <w:jc w:val="both"/>
        <w:rPr>
          <w:sz w:val="22"/>
          <w:szCs w:val="22"/>
        </w:rPr>
      </w:pPr>
      <w:r>
        <w:rPr>
          <w:sz w:val="22"/>
          <w:szCs w:val="22"/>
        </w:rPr>
        <w:t xml:space="preserve">Looking at the age distribution among women </w:t>
      </w:r>
      <w:r w:rsidR="008923E4">
        <w:rPr>
          <w:sz w:val="22"/>
          <w:szCs w:val="22"/>
        </w:rPr>
        <w:t>and</w:t>
      </w:r>
      <w:r>
        <w:rPr>
          <w:sz w:val="22"/>
          <w:szCs w:val="22"/>
        </w:rPr>
        <w:t xml:space="preserve"> men, it is noteworthy to state that </w:t>
      </w:r>
      <w:r>
        <w:rPr>
          <w:b/>
          <w:sz w:val="22"/>
          <w:szCs w:val="22"/>
        </w:rPr>
        <w:t xml:space="preserve">single women </w:t>
      </w:r>
      <w:r w:rsidR="008923E4">
        <w:rPr>
          <w:b/>
          <w:sz w:val="22"/>
          <w:szCs w:val="22"/>
        </w:rPr>
        <w:t>and</w:t>
      </w:r>
      <w:r>
        <w:rPr>
          <w:b/>
          <w:sz w:val="22"/>
          <w:szCs w:val="22"/>
        </w:rPr>
        <w:t xml:space="preserve"> women</w:t>
      </w:r>
      <w:r>
        <w:rPr>
          <w:sz w:val="22"/>
          <w:szCs w:val="22"/>
        </w:rPr>
        <w:t xml:space="preserve"> </w:t>
      </w:r>
      <w:r>
        <w:rPr>
          <w:b/>
          <w:sz w:val="22"/>
          <w:szCs w:val="22"/>
        </w:rPr>
        <w:t>between ages 30-39</w:t>
      </w:r>
      <w:r>
        <w:rPr>
          <w:sz w:val="22"/>
          <w:szCs w:val="22"/>
        </w:rPr>
        <w:t xml:space="preserve"> constitute the majority among respondents who stated that they have been exposed to mobbing at the workplace (64.3% </w:t>
      </w:r>
      <w:r w:rsidR="008923E4">
        <w:rPr>
          <w:sz w:val="22"/>
          <w:szCs w:val="22"/>
        </w:rPr>
        <w:t>and</w:t>
      </w:r>
      <w:r>
        <w:rPr>
          <w:sz w:val="22"/>
          <w:szCs w:val="22"/>
        </w:rPr>
        <w:t xml:space="preserve"> 68% respectively). A statistically meaningful difference was not found between male </w:t>
      </w:r>
      <w:r w:rsidR="008923E4">
        <w:rPr>
          <w:sz w:val="22"/>
          <w:szCs w:val="22"/>
        </w:rPr>
        <w:t>and</w:t>
      </w:r>
      <w:r>
        <w:rPr>
          <w:sz w:val="22"/>
          <w:szCs w:val="22"/>
        </w:rPr>
        <w:t xml:space="preserve"> female respondents by marital status </w:t>
      </w:r>
      <w:r w:rsidR="008923E4">
        <w:rPr>
          <w:sz w:val="22"/>
          <w:szCs w:val="22"/>
        </w:rPr>
        <w:t>and</w:t>
      </w:r>
      <w:r>
        <w:rPr>
          <w:sz w:val="22"/>
          <w:szCs w:val="22"/>
        </w:rPr>
        <w:t xml:space="preserve"> age groups. </w:t>
      </w:r>
    </w:p>
    <w:p w14:paraId="630BBDED" w14:textId="1DEB1EFC" w:rsidR="0015658F" w:rsidRPr="00FE0DD5" w:rsidRDefault="002B6C8F" w:rsidP="00FE0DD5">
      <w:pPr>
        <w:pStyle w:val="Heading3"/>
      </w:pPr>
      <w:bookmarkStart w:id="36" w:name="_Toc110849991"/>
      <w:r w:rsidRPr="00FE0DD5">
        <w:t>3.5</w:t>
      </w:r>
      <w:r w:rsidR="00B83A53" w:rsidRPr="00FE0DD5">
        <w:t xml:space="preserve">.5. </w:t>
      </w:r>
      <w:r w:rsidR="006A3AF5" w:rsidRPr="00FE0DD5">
        <w:t xml:space="preserve">Perceived </w:t>
      </w:r>
      <w:r w:rsidR="00761C7B" w:rsidRPr="00FE0DD5">
        <w:t>C</w:t>
      </w:r>
      <w:r w:rsidR="006A3AF5" w:rsidRPr="00FE0DD5">
        <w:t xml:space="preserve">auses of </w:t>
      </w:r>
      <w:r w:rsidR="00761C7B" w:rsidRPr="00FE0DD5">
        <w:t>M</w:t>
      </w:r>
      <w:r w:rsidR="006A3AF5" w:rsidRPr="00FE0DD5">
        <w:t xml:space="preserve">obbing </w:t>
      </w:r>
      <w:r w:rsidR="00761C7B" w:rsidRPr="00FE0DD5">
        <w:t>in</w:t>
      </w:r>
      <w:r w:rsidR="006A3AF5" w:rsidRPr="00FE0DD5">
        <w:t xml:space="preserve"> the </w:t>
      </w:r>
      <w:r w:rsidR="00761C7B" w:rsidRPr="00FE0DD5">
        <w:t>W</w:t>
      </w:r>
      <w:r w:rsidR="006A3AF5" w:rsidRPr="00FE0DD5">
        <w:t>orkplace</w:t>
      </w:r>
      <w:bookmarkEnd w:id="36"/>
    </w:p>
    <w:p w14:paraId="54820AE8" w14:textId="05CFB797" w:rsidR="0015658F" w:rsidRDefault="006A3AF5">
      <w:pPr>
        <w:jc w:val="both"/>
        <w:rPr>
          <w:sz w:val="22"/>
          <w:szCs w:val="22"/>
        </w:rPr>
      </w:pPr>
      <w:r>
        <w:rPr>
          <w:sz w:val="22"/>
          <w:szCs w:val="22"/>
        </w:rPr>
        <w:t xml:space="preserve">Question B4 asked the participants about the reasons for mobbing at the workplace. In the study, the respondent </w:t>
      </w:r>
      <w:r w:rsidR="00522E8B">
        <w:rPr>
          <w:sz w:val="22"/>
          <w:szCs w:val="22"/>
        </w:rPr>
        <w:t>was</w:t>
      </w:r>
      <w:r>
        <w:rPr>
          <w:sz w:val="22"/>
          <w:szCs w:val="22"/>
        </w:rPr>
        <w:t xml:space="preserve"> asked about the underlying causes of mobbing at workplace. The options were listed as structural, personal, </w:t>
      </w:r>
      <w:r w:rsidR="008923E4">
        <w:rPr>
          <w:sz w:val="22"/>
          <w:szCs w:val="22"/>
        </w:rPr>
        <w:t>and</w:t>
      </w:r>
      <w:r>
        <w:rPr>
          <w:sz w:val="22"/>
          <w:szCs w:val="22"/>
        </w:rPr>
        <w:t xml:space="preserve"> social causes. Among the structural causes are; i) lack of measures to prevent mobbing (52.3%), ii) ineffective functioning of human resource management (28.4%); lack of institutional structure at the workplace (39.4%). Among the personal/individual causes are; i) management style </w:t>
      </w:r>
      <w:r w:rsidR="008923E4">
        <w:rPr>
          <w:sz w:val="22"/>
          <w:szCs w:val="22"/>
        </w:rPr>
        <w:t>and</w:t>
      </w:r>
      <w:r>
        <w:rPr>
          <w:sz w:val="22"/>
          <w:szCs w:val="22"/>
        </w:rPr>
        <w:t xml:space="preserve"> incompetence of managers (66.1%), ii) lack of information on mobbing (16.5%). Lastly, among the social causes are; i) lack of communication at the workplace (61.5%) </w:t>
      </w:r>
      <w:r w:rsidR="008923E4">
        <w:rPr>
          <w:sz w:val="22"/>
          <w:szCs w:val="22"/>
        </w:rPr>
        <w:t>and</w:t>
      </w:r>
      <w:r>
        <w:rPr>
          <w:sz w:val="22"/>
          <w:szCs w:val="22"/>
        </w:rPr>
        <w:t xml:space="preserve"> lack of solidarity among employees (45.9%). </w:t>
      </w:r>
    </w:p>
    <w:p w14:paraId="1BE95002" w14:textId="77777777" w:rsidR="0015658F" w:rsidRDefault="0015658F">
      <w:pPr>
        <w:jc w:val="both"/>
        <w:rPr>
          <w:sz w:val="22"/>
          <w:szCs w:val="22"/>
        </w:rPr>
      </w:pPr>
    </w:p>
    <w:p w14:paraId="60AF1B84" w14:textId="116DD789" w:rsidR="0015658F" w:rsidRDefault="006A3AF5">
      <w:pPr>
        <w:jc w:val="center"/>
        <w:rPr>
          <w:b/>
          <w:sz w:val="22"/>
          <w:szCs w:val="22"/>
        </w:rPr>
      </w:pPr>
      <w:bookmarkStart w:id="37" w:name="_Hlk106786714"/>
      <w:r>
        <w:rPr>
          <w:b/>
          <w:sz w:val="22"/>
          <w:szCs w:val="22"/>
        </w:rPr>
        <w:t xml:space="preserve">Figure 1. Perceived </w:t>
      </w:r>
      <w:r w:rsidR="00761C7B">
        <w:rPr>
          <w:b/>
          <w:sz w:val="22"/>
          <w:szCs w:val="22"/>
        </w:rPr>
        <w:t>C</w:t>
      </w:r>
      <w:r>
        <w:rPr>
          <w:b/>
          <w:sz w:val="22"/>
          <w:szCs w:val="22"/>
        </w:rPr>
        <w:t xml:space="preserve">auses of </w:t>
      </w:r>
      <w:r w:rsidR="009063EF">
        <w:rPr>
          <w:b/>
          <w:sz w:val="22"/>
          <w:szCs w:val="22"/>
        </w:rPr>
        <w:t>M</w:t>
      </w:r>
      <w:r>
        <w:rPr>
          <w:b/>
          <w:sz w:val="22"/>
          <w:szCs w:val="22"/>
        </w:rPr>
        <w:t xml:space="preserve">obbing </w:t>
      </w:r>
      <w:r w:rsidR="009063EF">
        <w:rPr>
          <w:b/>
          <w:sz w:val="22"/>
          <w:szCs w:val="22"/>
        </w:rPr>
        <w:t>in</w:t>
      </w:r>
      <w:r>
        <w:rPr>
          <w:b/>
          <w:sz w:val="22"/>
          <w:szCs w:val="22"/>
        </w:rPr>
        <w:t xml:space="preserve"> the </w:t>
      </w:r>
      <w:r w:rsidR="009063EF">
        <w:rPr>
          <w:b/>
          <w:sz w:val="22"/>
          <w:szCs w:val="22"/>
        </w:rPr>
        <w:t>W</w:t>
      </w:r>
      <w:r>
        <w:rPr>
          <w:b/>
          <w:sz w:val="22"/>
          <w:szCs w:val="22"/>
        </w:rPr>
        <w:t>orkplace</w:t>
      </w:r>
    </w:p>
    <w:bookmarkEnd w:id="37"/>
    <w:p w14:paraId="38BF7909" w14:textId="77777777" w:rsidR="0015658F" w:rsidRDefault="0015658F">
      <w:pPr>
        <w:jc w:val="both"/>
        <w:rPr>
          <w:sz w:val="22"/>
          <w:szCs w:val="22"/>
        </w:rPr>
      </w:pPr>
    </w:p>
    <w:p w14:paraId="24931F32" w14:textId="77777777" w:rsidR="0015658F" w:rsidRDefault="006A3AF5">
      <w:pPr>
        <w:jc w:val="both"/>
        <w:rPr>
          <w:b/>
          <w:sz w:val="22"/>
          <w:szCs w:val="22"/>
        </w:rPr>
      </w:pPr>
      <w:r>
        <w:rPr>
          <w:noProof/>
          <w:lang w:eastAsia="en-GB"/>
        </w:rPr>
        <w:lastRenderedPageBreak/>
        <w:drawing>
          <wp:inline distT="0" distB="0" distL="0" distR="0" wp14:anchorId="0368533E" wp14:editId="544E1EA1">
            <wp:extent cx="6030595" cy="3291205"/>
            <wp:effectExtent l="0" t="0" r="0" b="0"/>
            <wp:docPr id="25" name="Chart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3B207B3C" w14:textId="77777777" w:rsidR="0015658F" w:rsidRDefault="0015658F">
      <w:pPr>
        <w:jc w:val="both"/>
        <w:rPr>
          <w:b/>
          <w:sz w:val="22"/>
          <w:szCs w:val="22"/>
        </w:rPr>
      </w:pPr>
    </w:p>
    <w:p w14:paraId="68247DDE" w14:textId="77777777" w:rsidR="0015658F" w:rsidRPr="00B83A53" w:rsidRDefault="006A3AF5">
      <w:pPr>
        <w:jc w:val="center"/>
        <w:rPr>
          <w:sz w:val="18"/>
          <w:szCs w:val="18"/>
        </w:rPr>
      </w:pPr>
      <w:r w:rsidRPr="00B83A53">
        <w:rPr>
          <w:sz w:val="18"/>
          <w:szCs w:val="18"/>
        </w:rPr>
        <w:t>Source: TAT Elaboration</w:t>
      </w:r>
    </w:p>
    <w:p w14:paraId="5AFD9C04" w14:textId="77777777" w:rsidR="0015658F" w:rsidRDefault="0015658F">
      <w:pPr>
        <w:jc w:val="both"/>
        <w:rPr>
          <w:sz w:val="22"/>
          <w:szCs w:val="22"/>
        </w:rPr>
      </w:pPr>
    </w:p>
    <w:p w14:paraId="028B8D10" w14:textId="2E155F7D" w:rsidR="0015658F" w:rsidRDefault="006A3AF5">
      <w:pPr>
        <w:jc w:val="both"/>
        <w:rPr>
          <w:sz w:val="22"/>
          <w:szCs w:val="22"/>
        </w:rPr>
      </w:pPr>
      <w:r w:rsidRPr="00B83A53">
        <w:rPr>
          <w:sz w:val="22"/>
          <w:szCs w:val="22"/>
        </w:rPr>
        <w:t>When the responses to the question “B4.</w:t>
      </w:r>
      <w:r w:rsidR="00F85B39">
        <w:rPr>
          <w:sz w:val="22"/>
          <w:szCs w:val="22"/>
        </w:rPr>
        <w:t xml:space="preserve"> </w:t>
      </w:r>
      <w:r w:rsidRPr="00B83A53">
        <w:rPr>
          <w:sz w:val="22"/>
          <w:szCs w:val="22"/>
        </w:rPr>
        <w:t>What could be the reasons for being exposed to mobbing/psychological violence in the workplace?”, the majority of the total respondents indicated `</w:t>
      </w:r>
      <w:r w:rsidRPr="00B83A53">
        <w:rPr>
          <w:b/>
          <w:sz w:val="22"/>
          <w:szCs w:val="22"/>
        </w:rPr>
        <w:t xml:space="preserve">management style </w:t>
      </w:r>
      <w:r w:rsidR="008923E4">
        <w:rPr>
          <w:b/>
          <w:sz w:val="22"/>
          <w:szCs w:val="22"/>
        </w:rPr>
        <w:t>and</w:t>
      </w:r>
      <w:r w:rsidRPr="00B83A53">
        <w:rPr>
          <w:b/>
          <w:sz w:val="22"/>
          <w:szCs w:val="22"/>
        </w:rPr>
        <w:t xml:space="preserve"> incompetence of the managers</w:t>
      </w:r>
      <w:r w:rsidRPr="00B83A53">
        <w:rPr>
          <w:sz w:val="22"/>
          <w:szCs w:val="22"/>
        </w:rPr>
        <w:t>` as the main cause for mobbing (66.1%) within the personal causes category. However, when gender distribution is analysed for this question, the majority of women think that the main reason for mobbing is structural; `</w:t>
      </w:r>
      <w:r w:rsidRPr="00B83A53">
        <w:rPr>
          <w:b/>
          <w:sz w:val="22"/>
          <w:szCs w:val="22"/>
        </w:rPr>
        <w:t>lack of measures to prevent mobbing</w:t>
      </w:r>
      <w:r w:rsidRPr="00B83A53">
        <w:rPr>
          <w:sz w:val="22"/>
          <w:szCs w:val="22"/>
        </w:rPr>
        <w:t xml:space="preserve">` (75%). For female respondents, the two other main causes are within the social category: `lack of communication` (69.2%) </w:t>
      </w:r>
      <w:r w:rsidR="008923E4">
        <w:rPr>
          <w:sz w:val="22"/>
          <w:szCs w:val="22"/>
        </w:rPr>
        <w:t>and</w:t>
      </w:r>
      <w:r w:rsidRPr="00B83A53">
        <w:rPr>
          <w:sz w:val="22"/>
          <w:szCs w:val="22"/>
        </w:rPr>
        <w:t xml:space="preserve"> `lack of solidarity at the workplace` (59.6%), while male </w:t>
      </w:r>
      <w:r w:rsidR="00F85B39" w:rsidRPr="00B83A53">
        <w:rPr>
          <w:sz w:val="22"/>
          <w:szCs w:val="22"/>
        </w:rPr>
        <w:t>respondents’</w:t>
      </w:r>
      <w:r w:rsidRPr="00B83A53">
        <w:rPr>
          <w:sz w:val="22"/>
          <w:szCs w:val="22"/>
        </w:rPr>
        <w:t xml:space="preserve"> communication (54.4) </w:t>
      </w:r>
      <w:r w:rsidR="008923E4">
        <w:rPr>
          <w:sz w:val="22"/>
          <w:szCs w:val="22"/>
        </w:rPr>
        <w:t>and</w:t>
      </w:r>
      <w:r w:rsidRPr="00B83A53">
        <w:rPr>
          <w:sz w:val="22"/>
          <w:szCs w:val="22"/>
        </w:rPr>
        <w:t xml:space="preserve"> lack of institutional structure (35.1) are the other two main reasons. The findings suggest a gender-based difference for the perception of mobbing </w:t>
      </w:r>
      <w:r w:rsidR="008923E4">
        <w:rPr>
          <w:sz w:val="22"/>
          <w:szCs w:val="22"/>
        </w:rPr>
        <w:t>and</w:t>
      </w:r>
      <w:r w:rsidRPr="00B83A53">
        <w:rPr>
          <w:sz w:val="22"/>
          <w:szCs w:val="22"/>
        </w:rPr>
        <w:t xml:space="preserve"> the underlying causes between female </w:t>
      </w:r>
      <w:r w:rsidR="008923E4">
        <w:rPr>
          <w:sz w:val="22"/>
          <w:szCs w:val="22"/>
        </w:rPr>
        <w:t>and</w:t>
      </w:r>
      <w:r w:rsidRPr="00B83A53">
        <w:rPr>
          <w:sz w:val="22"/>
          <w:szCs w:val="22"/>
        </w:rPr>
        <w:t xml:space="preserve"> male employees.</w:t>
      </w:r>
      <w:r>
        <w:rPr>
          <w:sz w:val="22"/>
          <w:szCs w:val="22"/>
        </w:rPr>
        <w:t xml:space="preserve"> </w:t>
      </w:r>
    </w:p>
    <w:p w14:paraId="3EAF609A" w14:textId="35D99266" w:rsidR="0015658F" w:rsidRPr="00FE0DD5" w:rsidRDefault="002B6C8F" w:rsidP="00FE0DD5">
      <w:pPr>
        <w:pStyle w:val="Heading3"/>
      </w:pPr>
      <w:bookmarkStart w:id="38" w:name="_Toc110849992"/>
      <w:r w:rsidRPr="00FE0DD5">
        <w:t>3.5</w:t>
      </w:r>
      <w:r w:rsidR="00B83A53" w:rsidRPr="00FE0DD5">
        <w:t xml:space="preserve">.6. </w:t>
      </w:r>
      <w:r w:rsidR="006A3AF5" w:rsidRPr="00FE0DD5">
        <w:t xml:space="preserve">Response to </w:t>
      </w:r>
      <w:r w:rsidR="009063EF" w:rsidRPr="00FE0DD5">
        <w:t>M</w:t>
      </w:r>
      <w:r w:rsidR="006A3AF5" w:rsidRPr="00FE0DD5">
        <w:t xml:space="preserve">obbing </w:t>
      </w:r>
      <w:r w:rsidR="009063EF" w:rsidRPr="00FE0DD5">
        <w:t>B</w:t>
      </w:r>
      <w:r w:rsidR="006A3AF5" w:rsidRPr="00FE0DD5">
        <w:t>ehaviour</w:t>
      </w:r>
      <w:bookmarkEnd w:id="38"/>
    </w:p>
    <w:p w14:paraId="6919B9DB" w14:textId="6F43EC7D" w:rsidR="0015658F" w:rsidRDefault="006A3AF5">
      <w:pPr>
        <w:jc w:val="both"/>
        <w:rPr>
          <w:sz w:val="22"/>
          <w:szCs w:val="22"/>
        </w:rPr>
      </w:pPr>
      <w:r>
        <w:rPr>
          <w:sz w:val="22"/>
          <w:szCs w:val="22"/>
        </w:rPr>
        <w:t>The respondents were asked about their possible reaction towards mobbing. The responses can be categorised as i) internal referral to higher management (verbal information, 53.2%; written information, 19.3%; confronting the other person, 62.</w:t>
      </w:r>
      <w:r w:rsidR="00522E8B">
        <w:rPr>
          <w:sz w:val="22"/>
          <w:szCs w:val="22"/>
        </w:rPr>
        <w:t>4</w:t>
      </w:r>
      <w:r>
        <w:rPr>
          <w:sz w:val="22"/>
          <w:szCs w:val="22"/>
        </w:rPr>
        <w:t>); ii) passive behaviour (doing nothing (17.4%); getting away from the work place through medical reports or leave permit (8.3%), resigning (27.5</w:t>
      </w:r>
      <w:r w:rsidR="00522E8B">
        <w:rPr>
          <w:sz w:val="22"/>
          <w:szCs w:val="22"/>
        </w:rPr>
        <w:t>%</w:t>
      </w:r>
      <w:r>
        <w:rPr>
          <w:sz w:val="22"/>
          <w:szCs w:val="22"/>
        </w:rPr>
        <w:t>); iii) external referral (seeking legal remedies, 18.3</w:t>
      </w:r>
      <w:r w:rsidR="00522E8B">
        <w:rPr>
          <w:sz w:val="22"/>
          <w:szCs w:val="22"/>
        </w:rPr>
        <w:t>%</w:t>
      </w:r>
      <w:r>
        <w:rPr>
          <w:sz w:val="22"/>
          <w:szCs w:val="22"/>
        </w:rPr>
        <w:t>). As seen, when the total number of responses are analysed, majority of respondents state</w:t>
      </w:r>
      <w:r w:rsidR="009063EF">
        <w:rPr>
          <w:sz w:val="22"/>
          <w:szCs w:val="22"/>
        </w:rPr>
        <w:t>d</w:t>
      </w:r>
      <w:r>
        <w:rPr>
          <w:sz w:val="22"/>
          <w:szCs w:val="22"/>
        </w:rPr>
        <w:t xml:space="preserve"> that they “would try to solve the issue by confronting the other person who exhibits the mobbing behaviour” (68.4% among men </w:t>
      </w:r>
      <w:r w:rsidR="008923E4">
        <w:rPr>
          <w:sz w:val="22"/>
          <w:szCs w:val="22"/>
        </w:rPr>
        <w:t>and</w:t>
      </w:r>
      <w:r>
        <w:rPr>
          <w:sz w:val="22"/>
          <w:szCs w:val="22"/>
        </w:rPr>
        <w:t xml:space="preserve"> 55.8% among women). The second most frequent response is “providing verbal information to the senior management” (49.1% among men </w:t>
      </w:r>
      <w:r w:rsidR="008923E4">
        <w:rPr>
          <w:sz w:val="22"/>
          <w:szCs w:val="22"/>
        </w:rPr>
        <w:t>and</w:t>
      </w:r>
      <w:r>
        <w:rPr>
          <w:sz w:val="22"/>
          <w:szCs w:val="22"/>
        </w:rPr>
        <w:t xml:space="preserve"> 57.7% among women). </w:t>
      </w:r>
    </w:p>
    <w:p w14:paraId="1AFBE319" w14:textId="77777777" w:rsidR="0015658F" w:rsidRDefault="0015658F">
      <w:pPr>
        <w:jc w:val="both"/>
        <w:rPr>
          <w:sz w:val="22"/>
          <w:szCs w:val="22"/>
        </w:rPr>
      </w:pPr>
    </w:p>
    <w:p w14:paraId="79D0EC45" w14:textId="4AD3A07B" w:rsidR="009B0ADC" w:rsidRDefault="006A3AF5">
      <w:pPr>
        <w:jc w:val="both"/>
        <w:rPr>
          <w:sz w:val="22"/>
          <w:szCs w:val="22"/>
        </w:rPr>
      </w:pPr>
      <w:r>
        <w:rPr>
          <w:sz w:val="22"/>
          <w:szCs w:val="22"/>
        </w:rPr>
        <w:t xml:space="preserve">The below graph presents the gender distribution per each response indicating a gender-based difference in terms of the possible reaction towards the mobbing behaviour. </w:t>
      </w:r>
    </w:p>
    <w:p w14:paraId="5F9EBCF3" w14:textId="67C397D5" w:rsidR="009B0ADC" w:rsidRDefault="009B0ADC">
      <w:pPr>
        <w:jc w:val="both"/>
        <w:rPr>
          <w:sz w:val="22"/>
          <w:szCs w:val="22"/>
        </w:rPr>
      </w:pPr>
    </w:p>
    <w:p w14:paraId="55A4B340" w14:textId="77777777" w:rsidR="009B0ADC" w:rsidRDefault="009B0ADC">
      <w:pPr>
        <w:jc w:val="both"/>
        <w:rPr>
          <w:sz w:val="22"/>
          <w:szCs w:val="22"/>
        </w:rPr>
      </w:pPr>
    </w:p>
    <w:p w14:paraId="389E121E" w14:textId="77777777" w:rsidR="00EF12CF" w:rsidRDefault="00EF12CF">
      <w:pPr>
        <w:jc w:val="both"/>
        <w:rPr>
          <w:sz w:val="22"/>
          <w:szCs w:val="22"/>
        </w:rPr>
      </w:pPr>
    </w:p>
    <w:p w14:paraId="6643EF06" w14:textId="225441FD" w:rsidR="0015658F" w:rsidRDefault="006A3AF5">
      <w:pPr>
        <w:jc w:val="center"/>
        <w:rPr>
          <w:b/>
          <w:sz w:val="22"/>
          <w:szCs w:val="22"/>
        </w:rPr>
      </w:pPr>
      <w:bookmarkStart w:id="39" w:name="_Hlk106786733"/>
      <w:r>
        <w:rPr>
          <w:b/>
          <w:sz w:val="22"/>
          <w:szCs w:val="22"/>
        </w:rPr>
        <w:t xml:space="preserve">Figure 2. Response to </w:t>
      </w:r>
      <w:r w:rsidR="009063EF">
        <w:rPr>
          <w:b/>
          <w:sz w:val="22"/>
          <w:szCs w:val="22"/>
        </w:rPr>
        <w:t>M</w:t>
      </w:r>
      <w:r>
        <w:rPr>
          <w:b/>
          <w:sz w:val="22"/>
          <w:szCs w:val="22"/>
        </w:rPr>
        <w:t xml:space="preserve">obbing </w:t>
      </w:r>
      <w:r w:rsidR="009063EF">
        <w:rPr>
          <w:b/>
          <w:sz w:val="22"/>
          <w:szCs w:val="22"/>
        </w:rPr>
        <w:t>B</w:t>
      </w:r>
      <w:r>
        <w:rPr>
          <w:b/>
          <w:sz w:val="22"/>
          <w:szCs w:val="22"/>
        </w:rPr>
        <w:t>ehaviour</w:t>
      </w:r>
    </w:p>
    <w:bookmarkEnd w:id="39"/>
    <w:p w14:paraId="573594E4" w14:textId="77777777" w:rsidR="0015658F" w:rsidRDefault="006A3AF5">
      <w:pPr>
        <w:jc w:val="both"/>
        <w:rPr>
          <w:b/>
          <w:sz w:val="22"/>
          <w:szCs w:val="22"/>
        </w:rPr>
      </w:pPr>
      <w:r>
        <w:rPr>
          <w:noProof/>
          <w:lang w:eastAsia="en-GB"/>
        </w:rPr>
        <w:drawing>
          <wp:inline distT="0" distB="0" distL="0" distR="0" wp14:anchorId="53F9EDAA" wp14:editId="361F712B">
            <wp:extent cx="6030595" cy="3876040"/>
            <wp:effectExtent l="0" t="0" r="0" b="0"/>
            <wp:docPr id="27" name="Chart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3D9DD541" w14:textId="77777777" w:rsidR="0015658F" w:rsidRPr="00B83A53" w:rsidRDefault="006A3AF5">
      <w:pPr>
        <w:jc w:val="center"/>
        <w:rPr>
          <w:sz w:val="18"/>
          <w:szCs w:val="18"/>
        </w:rPr>
      </w:pPr>
      <w:r w:rsidRPr="00B83A53">
        <w:rPr>
          <w:sz w:val="18"/>
          <w:szCs w:val="18"/>
        </w:rPr>
        <w:t>Source: TAT Elaboration</w:t>
      </w:r>
    </w:p>
    <w:p w14:paraId="6B0B0410" w14:textId="77777777" w:rsidR="0015658F" w:rsidRDefault="0015658F">
      <w:pPr>
        <w:jc w:val="both"/>
        <w:rPr>
          <w:b/>
          <w:sz w:val="22"/>
          <w:szCs w:val="22"/>
        </w:rPr>
      </w:pPr>
    </w:p>
    <w:p w14:paraId="20A7D7C5" w14:textId="0C532F4B" w:rsidR="0015658F" w:rsidRPr="00B83A53" w:rsidRDefault="006A3AF5">
      <w:pPr>
        <w:jc w:val="both"/>
        <w:rPr>
          <w:sz w:val="22"/>
          <w:szCs w:val="22"/>
        </w:rPr>
      </w:pPr>
      <w:r w:rsidRPr="00B83A53">
        <w:rPr>
          <w:sz w:val="22"/>
          <w:szCs w:val="22"/>
        </w:rPr>
        <w:t xml:space="preserve">As seen, more women than men think that they would do nothing since they don’t think that the management would do anything to solve the issue (21.2% for women </w:t>
      </w:r>
      <w:r w:rsidR="008923E4">
        <w:rPr>
          <w:sz w:val="22"/>
          <w:szCs w:val="22"/>
        </w:rPr>
        <w:t>and</w:t>
      </w:r>
      <w:r w:rsidRPr="00B83A53">
        <w:rPr>
          <w:sz w:val="22"/>
          <w:szCs w:val="22"/>
        </w:rPr>
        <w:t xml:space="preserve"> 14% for men). This suggests that the level of trust among women towards an institutional solution is lower than men. In addition, women tend to be absent from the workplace due to mobbing more than men in the study. The ratio of those who state that “they would get away from the workplace by medical reports or permits” is higher among women (13.5%) than men (3.5%). It is also noteworthy to examine the ratio of respondents who would seek </w:t>
      </w:r>
      <w:r w:rsidRPr="00B83A53">
        <w:rPr>
          <w:b/>
          <w:sz w:val="22"/>
          <w:szCs w:val="22"/>
        </w:rPr>
        <w:t>legal remedies</w:t>
      </w:r>
      <w:r w:rsidRPr="00B83A53">
        <w:rPr>
          <w:sz w:val="22"/>
          <w:szCs w:val="22"/>
        </w:rPr>
        <w:t xml:space="preserve"> externally. More women than men stated that they would seek legal remedies if they were exposed to mobbing (25% among women </w:t>
      </w:r>
      <w:r w:rsidR="008923E4">
        <w:rPr>
          <w:sz w:val="22"/>
          <w:szCs w:val="22"/>
        </w:rPr>
        <w:t>and</w:t>
      </w:r>
      <w:r w:rsidRPr="00B83A53">
        <w:rPr>
          <w:sz w:val="22"/>
          <w:szCs w:val="22"/>
        </w:rPr>
        <w:t xml:space="preserve"> 12.3% among men). This last finding is particularly important in terms of analysing the access to justice among women. The results from this study should be benchmarked against the </w:t>
      </w:r>
      <w:r w:rsidR="00522E8B" w:rsidRPr="00B83A53">
        <w:rPr>
          <w:sz w:val="22"/>
          <w:szCs w:val="22"/>
        </w:rPr>
        <w:t>statistics</w:t>
      </w:r>
      <w:r w:rsidRPr="00B83A53">
        <w:rPr>
          <w:sz w:val="22"/>
          <w:szCs w:val="22"/>
        </w:rPr>
        <w:t xml:space="preserve"> from judicial cases </w:t>
      </w:r>
      <w:r w:rsidR="008923E4">
        <w:rPr>
          <w:sz w:val="22"/>
          <w:szCs w:val="22"/>
        </w:rPr>
        <w:t>and</w:t>
      </w:r>
      <w:r w:rsidRPr="00B83A53">
        <w:rPr>
          <w:sz w:val="22"/>
          <w:szCs w:val="22"/>
        </w:rPr>
        <w:t xml:space="preserve"> complaint mechanisms for validation in a further study. </w:t>
      </w:r>
    </w:p>
    <w:p w14:paraId="620D6114" w14:textId="77777777" w:rsidR="0015658F" w:rsidRPr="00B83A53" w:rsidRDefault="0015658F">
      <w:pPr>
        <w:jc w:val="both"/>
        <w:rPr>
          <w:b/>
          <w:sz w:val="22"/>
          <w:szCs w:val="22"/>
        </w:rPr>
      </w:pPr>
    </w:p>
    <w:p w14:paraId="0868A17D" w14:textId="22836496" w:rsidR="0015658F" w:rsidRDefault="006A3AF5">
      <w:pPr>
        <w:jc w:val="both"/>
        <w:rPr>
          <w:sz w:val="22"/>
          <w:szCs w:val="22"/>
        </w:rPr>
      </w:pPr>
      <w:r w:rsidRPr="00B83A53">
        <w:rPr>
          <w:sz w:val="22"/>
          <w:szCs w:val="22"/>
        </w:rPr>
        <w:t xml:space="preserve">In the next question, the respondents were asked about the reaction of their managers towards a past or potential mobbing incident at the workplace. The results from the question also confirms the previous question in terms of the lack of trust among women towards institutional structures within the workplace. 61.5% of women in the study stated that their managers did not/would not do anything if they received/had received any mobbing complaints, while only 31.6% of men gave this same answer. It is seen that male respondents </w:t>
      </w:r>
      <w:r w:rsidRPr="00B83A53">
        <w:rPr>
          <w:sz w:val="22"/>
          <w:szCs w:val="22"/>
        </w:rPr>
        <w:lastRenderedPageBreak/>
        <w:t>have more confidence in institutional structures within their companies than women. 61.4% of men stated that their managers would find a solution while only 34.6% of women stated that. Similarly, 50% of women</w:t>
      </w:r>
      <w:r>
        <w:rPr>
          <w:sz w:val="22"/>
          <w:szCs w:val="22"/>
        </w:rPr>
        <w:t xml:space="preserve"> in the study think that the other employees would remain silent towards a mobbing incident at the workplace while 40.4% of men think that other employees would support the solution process. </w:t>
      </w:r>
    </w:p>
    <w:p w14:paraId="3107FB19" w14:textId="1A6EEE89" w:rsidR="0015658F" w:rsidRPr="00FE0DD5" w:rsidRDefault="002B6C8F" w:rsidP="00FE0DD5">
      <w:pPr>
        <w:pStyle w:val="Heading3"/>
      </w:pPr>
      <w:bookmarkStart w:id="40" w:name="_Toc110849993"/>
      <w:r w:rsidRPr="00FE0DD5">
        <w:t>3.5</w:t>
      </w:r>
      <w:r w:rsidR="00B83A53" w:rsidRPr="00FE0DD5">
        <w:t>.7.</w:t>
      </w:r>
      <w:r w:rsidR="009063EF" w:rsidRPr="00FE0DD5">
        <w:t xml:space="preserve"> </w:t>
      </w:r>
      <w:r w:rsidR="006A3AF5" w:rsidRPr="00FE0DD5">
        <w:t xml:space="preserve">Exposure to </w:t>
      </w:r>
      <w:r w:rsidR="009063EF" w:rsidRPr="00FE0DD5">
        <w:t>V</w:t>
      </w:r>
      <w:r w:rsidR="006A3AF5" w:rsidRPr="00FE0DD5">
        <w:t xml:space="preserve">arious </w:t>
      </w:r>
      <w:r w:rsidR="009063EF" w:rsidRPr="00FE0DD5">
        <w:t>M</w:t>
      </w:r>
      <w:r w:rsidR="006A3AF5" w:rsidRPr="00FE0DD5">
        <w:t xml:space="preserve">obbing </w:t>
      </w:r>
      <w:r w:rsidR="009063EF" w:rsidRPr="00FE0DD5">
        <w:t>B</w:t>
      </w:r>
      <w:r w:rsidR="006A3AF5" w:rsidRPr="00FE0DD5">
        <w:t>ehaviour</w:t>
      </w:r>
      <w:r w:rsidR="009063EF" w:rsidRPr="00FE0DD5">
        <w:t>s</w:t>
      </w:r>
      <w:r w:rsidR="006A3AF5" w:rsidRPr="00FE0DD5">
        <w:t xml:space="preserve"> among </w:t>
      </w:r>
      <w:r w:rsidR="009063EF" w:rsidRPr="00FE0DD5">
        <w:t>E</w:t>
      </w:r>
      <w:r w:rsidR="006A3AF5" w:rsidRPr="00FE0DD5">
        <w:t>mployees</w:t>
      </w:r>
      <w:bookmarkEnd w:id="40"/>
    </w:p>
    <w:p w14:paraId="1A38BAE3" w14:textId="273AF42A" w:rsidR="00D157CD" w:rsidRDefault="006A3AF5">
      <w:pPr>
        <w:jc w:val="both"/>
        <w:rPr>
          <w:b/>
          <w:sz w:val="22"/>
          <w:szCs w:val="22"/>
        </w:rPr>
      </w:pPr>
      <w:r>
        <w:rPr>
          <w:sz w:val="22"/>
          <w:szCs w:val="22"/>
        </w:rPr>
        <w:t xml:space="preserve">In section C of the questionnaire, the respondents were asked to indicate the type </w:t>
      </w:r>
      <w:r w:rsidR="008923E4">
        <w:rPr>
          <w:sz w:val="22"/>
          <w:szCs w:val="22"/>
        </w:rPr>
        <w:t>and</w:t>
      </w:r>
      <w:r>
        <w:rPr>
          <w:sz w:val="22"/>
          <w:szCs w:val="22"/>
        </w:rPr>
        <w:t xml:space="preserve"> frequency of various mobbing behaviour that they are exposed to in the workplace. The respondents were asked to indicate the frequency of exposed mobbing behaviour between 0-Never </w:t>
      </w:r>
      <w:r w:rsidR="008923E4">
        <w:rPr>
          <w:sz w:val="22"/>
          <w:szCs w:val="22"/>
        </w:rPr>
        <w:t>and</w:t>
      </w:r>
      <w:r>
        <w:rPr>
          <w:sz w:val="22"/>
          <w:szCs w:val="22"/>
        </w:rPr>
        <w:t xml:space="preserve"> 6-Everyday. When the responses are calculated as No-Never </w:t>
      </w:r>
      <w:r w:rsidR="008923E4">
        <w:rPr>
          <w:sz w:val="22"/>
          <w:szCs w:val="22"/>
        </w:rPr>
        <w:t>and</w:t>
      </w:r>
      <w:r>
        <w:rPr>
          <w:sz w:val="22"/>
          <w:szCs w:val="22"/>
        </w:rPr>
        <w:t xml:space="preserve"> Yes (frequency between 1-6), it is seen that 45.9% of the respondents stated that they have been exposed to </w:t>
      </w:r>
      <w:r>
        <w:rPr>
          <w:b/>
          <w:sz w:val="22"/>
          <w:szCs w:val="22"/>
        </w:rPr>
        <w:t>at least one</w:t>
      </w:r>
      <w:r>
        <w:rPr>
          <w:sz w:val="22"/>
          <w:szCs w:val="22"/>
        </w:rPr>
        <w:t xml:space="preserve"> of the listed mobbing behaviours in their workplace in the last </w:t>
      </w:r>
      <w:r>
        <w:rPr>
          <w:b/>
          <w:sz w:val="22"/>
          <w:szCs w:val="22"/>
        </w:rPr>
        <w:t>6 months</w:t>
      </w:r>
      <w:r>
        <w:rPr>
          <w:sz w:val="22"/>
          <w:szCs w:val="22"/>
        </w:rPr>
        <w:t xml:space="preserve"> with varied frequencies. Taking the highest frequencies as a systematic mobbing behaviour (once in a week or more), it is seen </w:t>
      </w:r>
      <w:r>
        <w:rPr>
          <w:b/>
          <w:sz w:val="22"/>
          <w:szCs w:val="22"/>
        </w:rPr>
        <w:t>that 8.3% of the respondents are exposed to systematic mobbing behaviour</w:t>
      </w:r>
      <w:r>
        <w:rPr>
          <w:sz w:val="22"/>
          <w:szCs w:val="22"/>
        </w:rPr>
        <w:t xml:space="preserve"> in their workplace. The distribution of this ratio by gender suggest that women are exposed to systematic mobbing behaviour more than men involved in this study</w:t>
      </w:r>
      <w:r>
        <w:rPr>
          <w:b/>
          <w:sz w:val="22"/>
          <w:szCs w:val="22"/>
        </w:rPr>
        <w:t xml:space="preserve">. 13.4% of women in the study stated that they have been exposed to at least one of the listed mobbing behaviour in the last 6 months once a week or more, while the ratio of men is 3.6%. Women were exposed to systematic mobbing more than men. </w:t>
      </w:r>
    </w:p>
    <w:p w14:paraId="35135AEB" w14:textId="77777777" w:rsidR="0015658F" w:rsidRDefault="0015658F">
      <w:pPr>
        <w:jc w:val="both"/>
        <w:rPr>
          <w:b/>
          <w:sz w:val="22"/>
          <w:szCs w:val="22"/>
        </w:rPr>
      </w:pPr>
    </w:p>
    <w:p w14:paraId="0D6650EA" w14:textId="77777777" w:rsidR="0015658F" w:rsidRDefault="0015658F">
      <w:pPr>
        <w:jc w:val="both"/>
        <w:rPr>
          <w:b/>
          <w:sz w:val="22"/>
          <w:szCs w:val="22"/>
        </w:rPr>
      </w:pPr>
    </w:p>
    <w:p w14:paraId="293AC832" w14:textId="7BE6734C" w:rsidR="0015658F" w:rsidRDefault="006A3AF5">
      <w:pPr>
        <w:jc w:val="center"/>
        <w:rPr>
          <w:b/>
          <w:sz w:val="22"/>
          <w:szCs w:val="22"/>
        </w:rPr>
      </w:pPr>
      <w:bookmarkStart w:id="41" w:name="_Hlk106786751"/>
      <w:r>
        <w:rPr>
          <w:b/>
          <w:sz w:val="22"/>
          <w:szCs w:val="22"/>
        </w:rPr>
        <w:t xml:space="preserve">Table </w:t>
      </w:r>
      <w:r w:rsidR="00931782">
        <w:rPr>
          <w:b/>
          <w:sz w:val="22"/>
          <w:szCs w:val="22"/>
        </w:rPr>
        <w:t>1</w:t>
      </w:r>
      <w:r w:rsidR="00A11E4B">
        <w:rPr>
          <w:b/>
          <w:sz w:val="22"/>
          <w:szCs w:val="22"/>
        </w:rPr>
        <w:t>3</w:t>
      </w:r>
      <w:r>
        <w:rPr>
          <w:b/>
          <w:sz w:val="22"/>
          <w:szCs w:val="22"/>
        </w:rPr>
        <w:t xml:space="preserve">. Frequency of </w:t>
      </w:r>
      <w:r w:rsidR="009063EF">
        <w:rPr>
          <w:b/>
          <w:sz w:val="22"/>
          <w:szCs w:val="22"/>
        </w:rPr>
        <w:t>M</w:t>
      </w:r>
      <w:r>
        <w:rPr>
          <w:b/>
          <w:sz w:val="22"/>
          <w:szCs w:val="22"/>
        </w:rPr>
        <w:t xml:space="preserve">obbing </w:t>
      </w:r>
      <w:r w:rsidR="009063EF">
        <w:rPr>
          <w:b/>
          <w:sz w:val="22"/>
          <w:szCs w:val="22"/>
        </w:rPr>
        <w:t>E</w:t>
      </w:r>
      <w:r>
        <w:rPr>
          <w:b/>
          <w:sz w:val="22"/>
          <w:szCs w:val="22"/>
        </w:rPr>
        <w:t xml:space="preserve">xposure in the </w:t>
      </w:r>
      <w:r w:rsidR="009063EF">
        <w:rPr>
          <w:b/>
          <w:sz w:val="22"/>
          <w:szCs w:val="22"/>
        </w:rPr>
        <w:t>L</w:t>
      </w:r>
      <w:r>
        <w:rPr>
          <w:b/>
          <w:sz w:val="22"/>
          <w:szCs w:val="22"/>
        </w:rPr>
        <w:t xml:space="preserve">ast 6 months by </w:t>
      </w:r>
      <w:r w:rsidR="009063EF">
        <w:rPr>
          <w:b/>
          <w:sz w:val="22"/>
          <w:szCs w:val="22"/>
        </w:rPr>
        <w:t>G</w:t>
      </w:r>
      <w:r>
        <w:rPr>
          <w:b/>
          <w:sz w:val="22"/>
          <w:szCs w:val="22"/>
        </w:rPr>
        <w:t>ender</w:t>
      </w:r>
    </w:p>
    <w:p w14:paraId="52E21C0D" w14:textId="77777777" w:rsidR="009F44D3" w:rsidRDefault="009F44D3">
      <w:pPr>
        <w:jc w:val="center"/>
        <w:rPr>
          <w:b/>
          <w:sz w:val="22"/>
          <w:szCs w:val="22"/>
        </w:rPr>
      </w:pPr>
    </w:p>
    <w:tbl>
      <w:tblPr>
        <w:tblStyle w:val="a8"/>
        <w:tblW w:w="9396" w:type="dxa"/>
        <w:tblLayout w:type="fixed"/>
        <w:tblLook w:val="0400" w:firstRow="0" w:lastRow="0" w:firstColumn="0" w:lastColumn="0" w:noHBand="0" w:noVBand="1"/>
      </w:tblPr>
      <w:tblGrid>
        <w:gridCol w:w="1978"/>
        <w:gridCol w:w="2981"/>
        <w:gridCol w:w="740"/>
        <w:gridCol w:w="740"/>
        <w:gridCol w:w="740"/>
        <w:gridCol w:w="740"/>
        <w:gridCol w:w="740"/>
        <w:gridCol w:w="737"/>
      </w:tblGrid>
      <w:tr w:rsidR="0015658F" w14:paraId="6FA4E0C4" w14:textId="77777777" w:rsidTr="009F44D3">
        <w:trPr>
          <w:trHeight w:val="300"/>
        </w:trPr>
        <w:tc>
          <w:tcPr>
            <w:tcW w:w="4959" w:type="dxa"/>
            <w:gridSpan w:val="2"/>
            <w:vMerge w:val="restart"/>
            <w:tcBorders>
              <w:top w:val="single" w:sz="4" w:space="0" w:color="000000"/>
              <w:left w:val="single" w:sz="4" w:space="0" w:color="000000"/>
              <w:bottom w:val="single" w:sz="4" w:space="0" w:color="000000"/>
              <w:right w:val="single" w:sz="4" w:space="0" w:color="000000"/>
            </w:tcBorders>
            <w:shd w:val="clear" w:color="auto" w:fill="D9E2F3" w:themeFill="accent1" w:themeFillTint="33"/>
            <w:vAlign w:val="bottom"/>
          </w:tcPr>
          <w:bookmarkEnd w:id="41"/>
          <w:p w14:paraId="4F1EFFED"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 </w:t>
            </w:r>
          </w:p>
        </w:tc>
        <w:tc>
          <w:tcPr>
            <w:tcW w:w="4437" w:type="dxa"/>
            <w:gridSpan w:val="6"/>
            <w:tcBorders>
              <w:top w:val="single" w:sz="4" w:space="0" w:color="000000"/>
              <w:left w:val="nil"/>
              <w:bottom w:val="single" w:sz="4" w:space="0" w:color="000000"/>
              <w:right w:val="single" w:sz="4" w:space="0" w:color="000000"/>
            </w:tcBorders>
            <w:shd w:val="clear" w:color="auto" w:fill="D9E2F3" w:themeFill="accent1" w:themeFillTint="33"/>
            <w:vAlign w:val="bottom"/>
          </w:tcPr>
          <w:p w14:paraId="734D1829"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A2. Gender</w:t>
            </w:r>
          </w:p>
        </w:tc>
      </w:tr>
      <w:tr w:rsidR="0015658F" w14:paraId="4A381FC4" w14:textId="77777777" w:rsidTr="009F44D3">
        <w:trPr>
          <w:trHeight w:val="300"/>
        </w:trPr>
        <w:tc>
          <w:tcPr>
            <w:tcW w:w="4959" w:type="dxa"/>
            <w:gridSpan w:val="2"/>
            <w:vMerge/>
            <w:tcBorders>
              <w:top w:val="single" w:sz="4" w:space="0" w:color="000000"/>
              <w:left w:val="single" w:sz="4" w:space="0" w:color="000000"/>
              <w:bottom w:val="single" w:sz="4" w:space="0" w:color="000000"/>
              <w:right w:val="single" w:sz="4" w:space="0" w:color="000000"/>
            </w:tcBorders>
            <w:shd w:val="clear" w:color="auto" w:fill="D9E2F3" w:themeFill="accent1" w:themeFillTint="33"/>
            <w:vAlign w:val="bottom"/>
          </w:tcPr>
          <w:p w14:paraId="234FB36B"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1480" w:type="dxa"/>
            <w:gridSpan w:val="2"/>
            <w:tcBorders>
              <w:top w:val="single" w:sz="4" w:space="0" w:color="000000"/>
              <w:left w:val="nil"/>
              <w:bottom w:val="single" w:sz="4" w:space="0" w:color="000000"/>
              <w:right w:val="single" w:sz="4" w:space="0" w:color="000000"/>
            </w:tcBorders>
            <w:shd w:val="clear" w:color="auto" w:fill="D9E2F3" w:themeFill="accent1" w:themeFillTint="33"/>
            <w:vAlign w:val="bottom"/>
          </w:tcPr>
          <w:p w14:paraId="43A2DF38"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Women</w:t>
            </w:r>
          </w:p>
        </w:tc>
        <w:tc>
          <w:tcPr>
            <w:tcW w:w="1480" w:type="dxa"/>
            <w:gridSpan w:val="2"/>
            <w:tcBorders>
              <w:top w:val="single" w:sz="4" w:space="0" w:color="000000"/>
              <w:left w:val="nil"/>
              <w:bottom w:val="single" w:sz="4" w:space="0" w:color="000000"/>
              <w:right w:val="single" w:sz="4" w:space="0" w:color="000000"/>
            </w:tcBorders>
            <w:shd w:val="clear" w:color="auto" w:fill="D9E2F3" w:themeFill="accent1" w:themeFillTint="33"/>
            <w:vAlign w:val="bottom"/>
          </w:tcPr>
          <w:p w14:paraId="5A5A4EE5"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Men</w:t>
            </w:r>
          </w:p>
        </w:tc>
        <w:tc>
          <w:tcPr>
            <w:tcW w:w="1477" w:type="dxa"/>
            <w:gridSpan w:val="2"/>
            <w:tcBorders>
              <w:top w:val="single" w:sz="4" w:space="0" w:color="000000"/>
              <w:left w:val="nil"/>
              <w:bottom w:val="single" w:sz="4" w:space="0" w:color="000000"/>
              <w:right w:val="single" w:sz="4" w:space="0" w:color="000000"/>
            </w:tcBorders>
            <w:shd w:val="clear" w:color="auto" w:fill="D9E2F3" w:themeFill="accent1" w:themeFillTint="33"/>
            <w:vAlign w:val="bottom"/>
          </w:tcPr>
          <w:p w14:paraId="55918214"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 xml:space="preserve">Total </w:t>
            </w:r>
          </w:p>
        </w:tc>
      </w:tr>
      <w:tr w:rsidR="0015658F" w14:paraId="6A24443C" w14:textId="77777777" w:rsidTr="009F44D3">
        <w:trPr>
          <w:trHeight w:val="300"/>
        </w:trPr>
        <w:tc>
          <w:tcPr>
            <w:tcW w:w="4959" w:type="dxa"/>
            <w:gridSpan w:val="2"/>
            <w:vMerge/>
            <w:tcBorders>
              <w:top w:val="single" w:sz="4" w:space="0" w:color="000000"/>
              <w:left w:val="single" w:sz="4" w:space="0" w:color="000000"/>
              <w:bottom w:val="single" w:sz="4" w:space="0" w:color="000000"/>
              <w:right w:val="single" w:sz="4" w:space="0" w:color="000000"/>
            </w:tcBorders>
            <w:shd w:val="clear" w:color="auto" w:fill="D9E2F3" w:themeFill="accent1" w:themeFillTint="33"/>
            <w:vAlign w:val="bottom"/>
          </w:tcPr>
          <w:p w14:paraId="66278E9F"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740" w:type="dxa"/>
            <w:tcBorders>
              <w:top w:val="nil"/>
              <w:left w:val="nil"/>
              <w:bottom w:val="single" w:sz="4" w:space="0" w:color="000000"/>
              <w:right w:val="single" w:sz="4" w:space="0" w:color="000000"/>
            </w:tcBorders>
            <w:shd w:val="clear" w:color="auto" w:fill="D9E2F3" w:themeFill="accent1" w:themeFillTint="33"/>
            <w:vAlign w:val="bottom"/>
          </w:tcPr>
          <w:p w14:paraId="16976399"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n</w:t>
            </w:r>
          </w:p>
        </w:tc>
        <w:tc>
          <w:tcPr>
            <w:tcW w:w="740" w:type="dxa"/>
            <w:tcBorders>
              <w:top w:val="nil"/>
              <w:left w:val="nil"/>
              <w:bottom w:val="single" w:sz="4" w:space="0" w:color="000000"/>
              <w:right w:val="single" w:sz="4" w:space="0" w:color="000000"/>
            </w:tcBorders>
            <w:shd w:val="clear" w:color="auto" w:fill="D9E2F3" w:themeFill="accent1" w:themeFillTint="33"/>
            <w:vAlign w:val="bottom"/>
          </w:tcPr>
          <w:p w14:paraId="48D4A565"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w:t>
            </w:r>
          </w:p>
        </w:tc>
        <w:tc>
          <w:tcPr>
            <w:tcW w:w="740" w:type="dxa"/>
            <w:tcBorders>
              <w:top w:val="nil"/>
              <w:left w:val="nil"/>
              <w:bottom w:val="single" w:sz="4" w:space="0" w:color="000000"/>
              <w:right w:val="single" w:sz="4" w:space="0" w:color="000000"/>
            </w:tcBorders>
            <w:shd w:val="clear" w:color="auto" w:fill="D9E2F3" w:themeFill="accent1" w:themeFillTint="33"/>
            <w:vAlign w:val="bottom"/>
          </w:tcPr>
          <w:p w14:paraId="20D9F21A"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n</w:t>
            </w:r>
          </w:p>
        </w:tc>
        <w:tc>
          <w:tcPr>
            <w:tcW w:w="740" w:type="dxa"/>
            <w:tcBorders>
              <w:top w:val="nil"/>
              <w:left w:val="nil"/>
              <w:bottom w:val="single" w:sz="4" w:space="0" w:color="000000"/>
              <w:right w:val="single" w:sz="4" w:space="0" w:color="000000"/>
            </w:tcBorders>
            <w:shd w:val="clear" w:color="auto" w:fill="D9E2F3" w:themeFill="accent1" w:themeFillTint="33"/>
            <w:vAlign w:val="bottom"/>
          </w:tcPr>
          <w:p w14:paraId="6429A430"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w:t>
            </w:r>
          </w:p>
        </w:tc>
        <w:tc>
          <w:tcPr>
            <w:tcW w:w="740" w:type="dxa"/>
            <w:tcBorders>
              <w:top w:val="nil"/>
              <w:left w:val="nil"/>
              <w:bottom w:val="single" w:sz="4" w:space="0" w:color="000000"/>
              <w:right w:val="single" w:sz="4" w:space="0" w:color="000000"/>
            </w:tcBorders>
            <w:shd w:val="clear" w:color="auto" w:fill="D9E2F3" w:themeFill="accent1" w:themeFillTint="33"/>
            <w:vAlign w:val="bottom"/>
          </w:tcPr>
          <w:p w14:paraId="2C8CAFFD"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n</w:t>
            </w:r>
          </w:p>
        </w:tc>
        <w:tc>
          <w:tcPr>
            <w:tcW w:w="737" w:type="dxa"/>
            <w:tcBorders>
              <w:top w:val="nil"/>
              <w:left w:val="nil"/>
              <w:bottom w:val="single" w:sz="4" w:space="0" w:color="000000"/>
              <w:right w:val="single" w:sz="4" w:space="0" w:color="000000"/>
            </w:tcBorders>
            <w:shd w:val="clear" w:color="auto" w:fill="D9E2F3" w:themeFill="accent1" w:themeFillTint="33"/>
            <w:vAlign w:val="bottom"/>
          </w:tcPr>
          <w:p w14:paraId="2C483BA0"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w:t>
            </w:r>
          </w:p>
        </w:tc>
      </w:tr>
      <w:tr w:rsidR="0015658F" w14:paraId="040B435E" w14:textId="77777777" w:rsidTr="009F44D3">
        <w:trPr>
          <w:trHeight w:val="300"/>
        </w:trPr>
        <w:tc>
          <w:tcPr>
            <w:tcW w:w="1978"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0C5AAD35"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C30. Have you been exposed to at least one of the listed mobbing behaviour in the last 6 months (more than once a week)?</w:t>
            </w:r>
          </w:p>
        </w:tc>
        <w:tc>
          <w:tcPr>
            <w:tcW w:w="2981" w:type="dxa"/>
            <w:tcBorders>
              <w:top w:val="nil"/>
              <w:left w:val="nil"/>
              <w:bottom w:val="single" w:sz="4" w:space="0" w:color="000000"/>
              <w:right w:val="single" w:sz="4" w:space="0" w:color="000000"/>
            </w:tcBorders>
            <w:shd w:val="clear" w:color="auto" w:fill="FBE4D5" w:themeFill="accent2" w:themeFillTint="33"/>
          </w:tcPr>
          <w:p w14:paraId="0DB383F4"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0 – No/Never</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3AD9D5DF"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31</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51EEA89F" w14:textId="71A063DC"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59</w:t>
            </w:r>
            <w:r w:rsidR="004337DC">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6</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4BC7C915"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28</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4A7A04FE" w14:textId="3123DE31"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49</w:t>
            </w:r>
            <w:r w:rsidR="004337DC">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1</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461E605C"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59</w:t>
            </w:r>
          </w:p>
        </w:tc>
        <w:tc>
          <w:tcPr>
            <w:tcW w:w="737" w:type="dxa"/>
            <w:tcBorders>
              <w:top w:val="nil"/>
              <w:left w:val="nil"/>
              <w:bottom w:val="single" w:sz="4" w:space="0" w:color="000000"/>
              <w:right w:val="single" w:sz="4" w:space="0" w:color="000000"/>
            </w:tcBorders>
            <w:shd w:val="clear" w:color="auto" w:fill="FBE4D5" w:themeFill="accent2" w:themeFillTint="33"/>
            <w:vAlign w:val="center"/>
          </w:tcPr>
          <w:p w14:paraId="16638C55" w14:textId="480FCD99"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54</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1</w:t>
            </w:r>
          </w:p>
        </w:tc>
      </w:tr>
      <w:tr w:rsidR="0015658F" w14:paraId="4B6035F3" w14:textId="77777777" w:rsidTr="009F44D3">
        <w:trPr>
          <w:trHeight w:val="300"/>
        </w:trPr>
        <w:tc>
          <w:tcPr>
            <w:tcW w:w="1978" w:type="dxa"/>
            <w:vMerge/>
            <w:tcBorders>
              <w:top w:val="nil"/>
              <w:left w:val="single" w:sz="4" w:space="0" w:color="000000"/>
              <w:bottom w:val="single" w:sz="4" w:space="0" w:color="000000"/>
              <w:right w:val="single" w:sz="4" w:space="0" w:color="000000"/>
            </w:tcBorders>
            <w:shd w:val="clear" w:color="auto" w:fill="FBE4D5" w:themeFill="accent2" w:themeFillTint="33"/>
          </w:tcPr>
          <w:p w14:paraId="3F242040"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81" w:type="dxa"/>
            <w:tcBorders>
              <w:top w:val="nil"/>
              <w:left w:val="nil"/>
              <w:bottom w:val="single" w:sz="4" w:space="0" w:color="000000"/>
              <w:right w:val="single" w:sz="4" w:space="0" w:color="000000"/>
            </w:tcBorders>
            <w:shd w:val="clear" w:color="auto" w:fill="FBE4D5" w:themeFill="accent2" w:themeFillTint="33"/>
          </w:tcPr>
          <w:p w14:paraId="67F60C71"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 – A few times a year or less</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6548390B"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7</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1EC14DB7" w14:textId="214F5195"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13</w:t>
            </w:r>
            <w:r w:rsidR="004337DC">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5</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78CF1C7A"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16</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3C845A99" w14:textId="7AF9834A"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28</w:t>
            </w:r>
            <w:r w:rsidR="004337DC">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1</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3C94772C"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23</w:t>
            </w:r>
          </w:p>
        </w:tc>
        <w:tc>
          <w:tcPr>
            <w:tcW w:w="737" w:type="dxa"/>
            <w:tcBorders>
              <w:top w:val="nil"/>
              <w:left w:val="nil"/>
              <w:bottom w:val="single" w:sz="4" w:space="0" w:color="000000"/>
              <w:right w:val="single" w:sz="4" w:space="0" w:color="000000"/>
            </w:tcBorders>
            <w:shd w:val="clear" w:color="auto" w:fill="FBE4D5" w:themeFill="accent2" w:themeFillTint="33"/>
            <w:vAlign w:val="center"/>
          </w:tcPr>
          <w:p w14:paraId="26ACB9CA" w14:textId="512E96A2"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21</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1</w:t>
            </w:r>
          </w:p>
        </w:tc>
      </w:tr>
      <w:tr w:rsidR="0015658F" w14:paraId="1B6AC417" w14:textId="77777777" w:rsidTr="009F44D3">
        <w:trPr>
          <w:trHeight w:val="300"/>
        </w:trPr>
        <w:tc>
          <w:tcPr>
            <w:tcW w:w="1978" w:type="dxa"/>
            <w:vMerge/>
            <w:tcBorders>
              <w:top w:val="nil"/>
              <w:left w:val="single" w:sz="4" w:space="0" w:color="000000"/>
              <w:bottom w:val="single" w:sz="4" w:space="0" w:color="000000"/>
              <w:right w:val="single" w:sz="4" w:space="0" w:color="000000"/>
            </w:tcBorders>
            <w:shd w:val="clear" w:color="auto" w:fill="FBE4D5" w:themeFill="accent2" w:themeFillTint="33"/>
          </w:tcPr>
          <w:p w14:paraId="450294A0"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81" w:type="dxa"/>
            <w:tcBorders>
              <w:top w:val="nil"/>
              <w:left w:val="nil"/>
              <w:bottom w:val="single" w:sz="4" w:space="0" w:color="000000"/>
              <w:right w:val="single" w:sz="4" w:space="0" w:color="000000"/>
            </w:tcBorders>
            <w:shd w:val="clear" w:color="auto" w:fill="FBE4D5" w:themeFill="accent2" w:themeFillTint="33"/>
          </w:tcPr>
          <w:p w14:paraId="0F0CA6CE"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 – Once in a month or less</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7367D6CB"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4</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71A81F28" w14:textId="03559C4C"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7</w:t>
            </w:r>
            <w:r w:rsidR="004337DC">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7</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59C033A5"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7</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3D8A335B" w14:textId="0659C21D"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12</w:t>
            </w:r>
            <w:r w:rsidR="004337DC">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3</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79E111E8"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11</w:t>
            </w:r>
          </w:p>
        </w:tc>
        <w:tc>
          <w:tcPr>
            <w:tcW w:w="737" w:type="dxa"/>
            <w:tcBorders>
              <w:top w:val="nil"/>
              <w:left w:val="nil"/>
              <w:bottom w:val="single" w:sz="4" w:space="0" w:color="000000"/>
              <w:right w:val="single" w:sz="4" w:space="0" w:color="000000"/>
            </w:tcBorders>
            <w:shd w:val="clear" w:color="auto" w:fill="FBE4D5" w:themeFill="accent2" w:themeFillTint="33"/>
            <w:vAlign w:val="center"/>
          </w:tcPr>
          <w:p w14:paraId="4A78E80B" w14:textId="3C789659"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10</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1</w:t>
            </w:r>
          </w:p>
        </w:tc>
      </w:tr>
      <w:tr w:rsidR="0015658F" w14:paraId="24798E36" w14:textId="77777777" w:rsidTr="009F44D3">
        <w:trPr>
          <w:trHeight w:val="300"/>
        </w:trPr>
        <w:tc>
          <w:tcPr>
            <w:tcW w:w="1978" w:type="dxa"/>
            <w:vMerge/>
            <w:tcBorders>
              <w:top w:val="nil"/>
              <w:left w:val="single" w:sz="4" w:space="0" w:color="000000"/>
              <w:bottom w:val="single" w:sz="4" w:space="0" w:color="000000"/>
              <w:right w:val="single" w:sz="4" w:space="0" w:color="000000"/>
            </w:tcBorders>
            <w:shd w:val="clear" w:color="auto" w:fill="FBE4D5" w:themeFill="accent2" w:themeFillTint="33"/>
          </w:tcPr>
          <w:p w14:paraId="69F174E1"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81" w:type="dxa"/>
            <w:tcBorders>
              <w:top w:val="nil"/>
              <w:left w:val="nil"/>
              <w:bottom w:val="single" w:sz="4" w:space="0" w:color="000000"/>
              <w:right w:val="single" w:sz="4" w:space="0" w:color="000000"/>
            </w:tcBorders>
            <w:shd w:val="clear" w:color="auto" w:fill="FBE4D5" w:themeFill="accent2" w:themeFillTint="33"/>
          </w:tcPr>
          <w:p w14:paraId="6F1DC35D"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3 – A few times in a month</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63DCA8A4"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3</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233E7E1C" w14:textId="792C9691"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5</w:t>
            </w:r>
            <w:r w:rsidR="004337DC">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8</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2F78CC8B"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4</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484BB834" w14:textId="3E992865"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7</w:t>
            </w:r>
            <w:r w:rsidR="004337DC">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0</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1BE67637"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7</w:t>
            </w:r>
          </w:p>
        </w:tc>
        <w:tc>
          <w:tcPr>
            <w:tcW w:w="737" w:type="dxa"/>
            <w:tcBorders>
              <w:top w:val="nil"/>
              <w:left w:val="nil"/>
              <w:bottom w:val="single" w:sz="4" w:space="0" w:color="000000"/>
              <w:right w:val="single" w:sz="4" w:space="0" w:color="000000"/>
            </w:tcBorders>
            <w:shd w:val="clear" w:color="auto" w:fill="FBE4D5" w:themeFill="accent2" w:themeFillTint="33"/>
            <w:vAlign w:val="center"/>
          </w:tcPr>
          <w:p w14:paraId="7351CEDB" w14:textId="14AF7DF1"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6</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4</w:t>
            </w:r>
          </w:p>
        </w:tc>
      </w:tr>
      <w:tr w:rsidR="0015658F" w14:paraId="18B47460" w14:textId="77777777" w:rsidTr="009F44D3">
        <w:trPr>
          <w:trHeight w:val="300"/>
        </w:trPr>
        <w:tc>
          <w:tcPr>
            <w:tcW w:w="1978" w:type="dxa"/>
            <w:vMerge/>
            <w:tcBorders>
              <w:top w:val="nil"/>
              <w:left w:val="single" w:sz="4" w:space="0" w:color="000000"/>
              <w:bottom w:val="single" w:sz="4" w:space="0" w:color="000000"/>
              <w:right w:val="single" w:sz="4" w:space="0" w:color="000000"/>
            </w:tcBorders>
            <w:shd w:val="clear" w:color="auto" w:fill="FBE4D5" w:themeFill="accent2" w:themeFillTint="33"/>
          </w:tcPr>
          <w:p w14:paraId="665181C2"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81" w:type="dxa"/>
            <w:tcBorders>
              <w:top w:val="nil"/>
              <w:left w:val="nil"/>
              <w:bottom w:val="single" w:sz="4" w:space="0" w:color="000000"/>
              <w:right w:val="single" w:sz="4" w:space="0" w:color="000000"/>
            </w:tcBorders>
            <w:shd w:val="clear" w:color="auto" w:fill="FBE4D5" w:themeFill="accent2" w:themeFillTint="33"/>
          </w:tcPr>
          <w:p w14:paraId="5FEBEF01" w14:textId="77777777" w:rsidR="0015658F" w:rsidRPr="00FE0F0F" w:rsidRDefault="006A3AF5">
            <w:pPr>
              <w:rPr>
                <w:rFonts w:asciiTheme="minorHAnsi" w:eastAsia="Arial" w:hAnsiTheme="minorHAnsi" w:cstheme="minorHAnsi"/>
                <w:b/>
                <w:color w:val="000000"/>
                <w:sz w:val="22"/>
                <w:szCs w:val="22"/>
              </w:rPr>
            </w:pPr>
            <w:r w:rsidRPr="00FE0F0F">
              <w:rPr>
                <w:rFonts w:asciiTheme="minorHAnsi" w:eastAsia="Arial" w:hAnsiTheme="minorHAnsi" w:cstheme="minorHAnsi"/>
                <w:b/>
                <w:color w:val="000000"/>
                <w:sz w:val="22"/>
                <w:szCs w:val="22"/>
              </w:rPr>
              <w:t xml:space="preserve">4 – Once in a week </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793CD90B"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2E5F797A" w14:textId="2B7F3276" w:rsidR="0015658F" w:rsidRPr="00FE0F0F" w:rsidRDefault="006A3AF5" w:rsidP="003021FF">
            <w:pPr>
              <w:jc w:val="center"/>
              <w:rPr>
                <w:rFonts w:asciiTheme="minorHAnsi" w:eastAsia="Arial" w:hAnsiTheme="minorHAnsi" w:cstheme="minorHAnsi"/>
                <w:b/>
                <w:color w:val="FF0000"/>
                <w:sz w:val="22"/>
                <w:szCs w:val="22"/>
              </w:rPr>
            </w:pPr>
            <w:r w:rsidRPr="00FE0F0F">
              <w:rPr>
                <w:rFonts w:asciiTheme="minorHAnsi" w:eastAsia="Arial" w:hAnsiTheme="minorHAnsi" w:cstheme="minorHAnsi"/>
                <w:b/>
                <w:color w:val="FF0000"/>
                <w:sz w:val="22"/>
                <w:szCs w:val="22"/>
              </w:rPr>
              <w:t>3</w:t>
            </w:r>
            <w:r w:rsidR="004337DC">
              <w:rPr>
                <w:rFonts w:asciiTheme="minorHAnsi" w:eastAsia="Arial" w:hAnsiTheme="minorHAnsi" w:cstheme="minorHAnsi"/>
                <w:b/>
                <w:color w:val="FF0000"/>
                <w:sz w:val="22"/>
                <w:szCs w:val="22"/>
              </w:rPr>
              <w:t>.</w:t>
            </w:r>
            <w:r w:rsidRPr="00FE0F0F">
              <w:rPr>
                <w:rFonts w:asciiTheme="minorHAnsi" w:eastAsia="Arial" w:hAnsiTheme="minorHAnsi" w:cstheme="minorHAnsi"/>
                <w:b/>
                <w:color w:val="FF0000"/>
                <w:sz w:val="22"/>
                <w:szCs w:val="22"/>
              </w:rPr>
              <w:t>8</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1FC4082D"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3E7A6B6F" w14:textId="49BF9D47" w:rsidR="0015658F" w:rsidRPr="00FE0F0F" w:rsidRDefault="006A3AF5" w:rsidP="003021FF">
            <w:pPr>
              <w:jc w:val="center"/>
              <w:rPr>
                <w:rFonts w:asciiTheme="minorHAnsi" w:eastAsia="Arial" w:hAnsiTheme="minorHAnsi" w:cstheme="minorHAnsi"/>
                <w:b/>
                <w:color w:val="FF0000"/>
                <w:sz w:val="22"/>
                <w:szCs w:val="22"/>
              </w:rPr>
            </w:pPr>
            <w:r w:rsidRPr="00FE0F0F">
              <w:rPr>
                <w:rFonts w:asciiTheme="minorHAnsi" w:eastAsia="Arial" w:hAnsiTheme="minorHAnsi" w:cstheme="minorHAnsi"/>
                <w:b/>
                <w:color w:val="FF0000"/>
                <w:sz w:val="22"/>
                <w:szCs w:val="22"/>
              </w:rPr>
              <w:t>1</w:t>
            </w:r>
            <w:r w:rsidR="004337DC">
              <w:rPr>
                <w:rFonts w:asciiTheme="minorHAnsi" w:eastAsia="Arial" w:hAnsiTheme="minorHAnsi" w:cstheme="minorHAnsi"/>
                <w:b/>
                <w:color w:val="FF0000"/>
                <w:sz w:val="22"/>
                <w:szCs w:val="22"/>
              </w:rPr>
              <w:t>.</w:t>
            </w:r>
            <w:r w:rsidRPr="00FE0F0F">
              <w:rPr>
                <w:rFonts w:asciiTheme="minorHAnsi" w:eastAsia="Arial" w:hAnsiTheme="minorHAnsi" w:cstheme="minorHAnsi"/>
                <w:b/>
                <w:color w:val="FF0000"/>
                <w:sz w:val="22"/>
                <w:szCs w:val="22"/>
              </w:rPr>
              <w:t>8</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797846EE"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3</w:t>
            </w:r>
          </w:p>
        </w:tc>
        <w:tc>
          <w:tcPr>
            <w:tcW w:w="737" w:type="dxa"/>
            <w:tcBorders>
              <w:top w:val="nil"/>
              <w:left w:val="nil"/>
              <w:bottom w:val="single" w:sz="4" w:space="0" w:color="000000"/>
              <w:right w:val="single" w:sz="4" w:space="0" w:color="000000"/>
            </w:tcBorders>
            <w:shd w:val="clear" w:color="auto" w:fill="FBE4D5" w:themeFill="accent2" w:themeFillTint="33"/>
            <w:vAlign w:val="center"/>
          </w:tcPr>
          <w:p w14:paraId="16460EDA" w14:textId="57018069"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8</w:t>
            </w:r>
          </w:p>
        </w:tc>
      </w:tr>
      <w:tr w:rsidR="0015658F" w14:paraId="2B19F200" w14:textId="77777777" w:rsidTr="009F44D3">
        <w:trPr>
          <w:trHeight w:val="300"/>
        </w:trPr>
        <w:tc>
          <w:tcPr>
            <w:tcW w:w="1978" w:type="dxa"/>
            <w:vMerge/>
            <w:tcBorders>
              <w:top w:val="nil"/>
              <w:left w:val="single" w:sz="4" w:space="0" w:color="000000"/>
              <w:bottom w:val="single" w:sz="4" w:space="0" w:color="000000"/>
              <w:right w:val="single" w:sz="4" w:space="0" w:color="000000"/>
            </w:tcBorders>
            <w:shd w:val="clear" w:color="auto" w:fill="FBE4D5" w:themeFill="accent2" w:themeFillTint="33"/>
          </w:tcPr>
          <w:p w14:paraId="5DE13CAC"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81" w:type="dxa"/>
            <w:tcBorders>
              <w:top w:val="nil"/>
              <w:left w:val="nil"/>
              <w:bottom w:val="single" w:sz="4" w:space="0" w:color="000000"/>
              <w:right w:val="single" w:sz="4" w:space="0" w:color="000000"/>
            </w:tcBorders>
            <w:shd w:val="clear" w:color="auto" w:fill="FBE4D5" w:themeFill="accent2" w:themeFillTint="33"/>
          </w:tcPr>
          <w:p w14:paraId="24E17C5C" w14:textId="77777777" w:rsidR="0015658F" w:rsidRPr="00FE0F0F" w:rsidRDefault="006A3AF5">
            <w:pPr>
              <w:rPr>
                <w:rFonts w:asciiTheme="minorHAnsi" w:eastAsia="Arial" w:hAnsiTheme="minorHAnsi" w:cstheme="minorHAnsi"/>
                <w:b/>
                <w:color w:val="000000"/>
                <w:sz w:val="22"/>
                <w:szCs w:val="22"/>
              </w:rPr>
            </w:pPr>
            <w:r w:rsidRPr="00FE0F0F">
              <w:rPr>
                <w:rFonts w:asciiTheme="minorHAnsi" w:eastAsia="Arial" w:hAnsiTheme="minorHAnsi" w:cstheme="minorHAnsi"/>
                <w:b/>
                <w:color w:val="000000"/>
                <w:sz w:val="22"/>
                <w:szCs w:val="22"/>
              </w:rPr>
              <w:t>5 – Several times in a week</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796CA225"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3</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579565A5" w14:textId="6FA83141" w:rsidR="0015658F" w:rsidRPr="00FE0F0F" w:rsidRDefault="006A3AF5" w:rsidP="003021FF">
            <w:pPr>
              <w:jc w:val="center"/>
              <w:rPr>
                <w:rFonts w:asciiTheme="minorHAnsi" w:eastAsia="Arial" w:hAnsiTheme="minorHAnsi" w:cstheme="minorHAnsi"/>
                <w:b/>
                <w:color w:val="FF0000"/>
                <w:sz w:val="22"/>
                <w:szCs w:val="22"/>
              </w:rPr>
            </w:pPr>
            <w:r w:rsidRPr="00FE0F0F">
              <w:rPr>
                <w:rFonts w:asciiTheme="minorHAnsi" w:eastAsia="Arial" w:hAnsiTheme="minorHAnsi" w:cstheme="minorHAnsi"/>
                <w:b/>
                <w:color w:val="FF0000"/>
                <w:sz w:val="22"/>
                <w:szCs w:val="22"/>
              </w:rPr>
              <w:t>5</w:t>
            </w:r>
            <w:r w:rsidR="004337DC">
              <w:rPr>
                <w:rFonts w:asciiTheme="minorHAnsi" w:eastAsia="Arial" w:hAnsiTheme="minorHAnsi" w:cstheme="minorHAnsi"/>
                <w:b/>
                <w:color w:val="FF0000"/>
                <w:sz w:val="22"/>
                <w:szCs w:val="22"/>
              </w:rPr>
              <w:t>.</w:t>
            </w:r>
            <w:r w:rsidRPr="00FE0F0F">
              <w:rPr>
                <w:rFonts w:asciiTheme="minorHAnsi" w:eastAsia="Arial" w:hAnsiTheme="minorHAnsi" w:cstheme="minorHAnsi"/>
                <w:b/>
                <w:color w:val="FF0000"/>
                <w:sz w:val="22"/>
                <w:szCs w:val="22"/>
              </w:rPr>
              <w:t>8</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19693CB1"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754A0C4B" w14:textId="22768725" w:rsidR="0015658F" w:rsidRPr="00FE0F0F" w:rsidRDefault="006A3AF5" w:rsidP="003021FF">
            <w:pPr>
              <w:jc w:val="center"/>
              <w:rPr>
                <w:rFonts w:asciiTheme="minorHAnsi" w:eastAsia="Arial" w:hAnsiTheme="minorHAnsi" w:cstheme="minorHAnsi"/>
                <w:b/>
                <w:color w:val="FF0000"/>
                <w:sz w:val="22"/>
                <w:szCs w:val="22"/>
              </w:rPr>
            </w:pPr>
            <w:r w:rsidRPr="00FE0F0F">
              <w:rPr>
                <w:rFonts w:asciiTheme="minorHAnsi" w:eastAsia="Arial" w:hAnsiTheme="minorHAnsi" w:cstheme="minorHAnsi"/>
                <w:b/>
                <w:color w:val="FF0000"/>
                <w:sz w:val="22"/>
                <w:szCs w:val="22"/>
              </w:rPr>
              <w:t>1</w:t>
            </w:r>
            <w:r w:rsidR="004337DC">
              <w:rPr>
                <w:rFonts w:asciiTheme="minorHAnsi" w:eastAsia="Arial" w:hAnsiTheme="minorHAnsi" w:cstheme="minorHAnsi"/>
                <w:b/>
                <w:color w:val="FF0000"/>
                <w:sz w:val="22"/>
                <w:szCs w:val="22"/>
              </w:rPr>
              <w:t>.</w:t>
            </w:r>
            <w:r w:rsidRPr="00FE0F0F">
              <w:rPr>
                <w:rFonts w:asciiTheme="minorHAnsi" w:eastAsia="Arial" w:hAnsiTheme="minorHAnsi" w:cstheme="minorHAnsi"/>
                <w:b/>
                <w:color w:val="FF0000"/>
                <w:sz w:val="22"/>
                <w:szCs w:val="22"/>
              </w:rPr>
              <w:t>8</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34C689B7"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4</w:t>
            </w:r>
          </w:p>
        </w:tc>
        <w:tc>
          <w:tcPr>
            <w:tcW w:w="737" w:type="dxa"/>
            <w:tcBorders>
              <w:top w:val="nil"/>
              <w:left w:val="nil"/>
              <w:bottom w:val="single" w:sz="4" w:space="0" w:color="000000"/>
              <w:right w:val="single" w:sz="4" w:space="0" w:color="000000"/>
            </w:tcBorders>
            <w:shd w:val="clear" w:color="auto" w:fill="FBE4D5" w:themeFill="accent2" w:themeFillTint="33"/>
            <w:vAlign w:val="center"/>
          </w:tcPr>
          <w:p w14:paraId="3F9DFDAF" w14:textId="382B6C16"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3</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7</w:t>
            </w:r>
          </w:p>
        </w:tc>
      </w:tr>
      <w:tr w:rsidR="0015658F" w14:paraId="71637E59" w14:textId="77777777" w:rsidTr="009F44D3">
        <w:trPr>
          <w:trHeight w:val="300"/>
        </w:trPr>
        <w:tc>
          <w:tcPr>
            <w:tcW w:w="1978" w:type="dxa"/>
            <w:vMerge/>
            <w:tcBorders>
              <w:top w:val="nil"/>
              <w:left w:val="single" w:sz="4" w:space="0" w:color="000000"/>
              <w:bottom w:val="single" w:sz="4" w:space="0" w:color="000000"/>
              <w:right w:val="single" w:sz="4" w:space="0" w:color="000000"/>
            </w:tcBorders>
            <w:shd w:val="clear" w:color="auto" w:fill="FBE4D5" w:themeFill="accent2" w:themeFillTint="33"/>
          </w:tcPr>
          <w:p w14:paraId="1D65B229"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81" w:type="dxa"/>
            <w:tcBorders>
              <w:top w:val="nil"/>
              <w:left w:val="nil"/>
              <w:bottom w:val="single" w:sz="4" w:space="0" w:color="000000"/>
              <w:right w:val="single" w:sz="4" w:space="0" w:color="000000"/>
            </w:tcBorders>
            <w:shd w:val="clear" w:color="auto" w:fill="FBE4D5" w:themeFill="accent2" w:themeFillTint="33"/>
          </w:tcPr>
          <w:p w14:paraId="61707F4C" w14:textId="77777777" w:rsidR="0015658F" w:rsidRPr="00FE0F0F" w:rsidRDefault="006A3AF5">
            <w:pPr>
              <w:rPr>
                <w:rFonts w:asciiTheme="minorHAnsi" w:eastAsia="Arial" w:hAnsiTheme="minorHAnsi" w:cstheme="minorHAnsi"/>
                <w:b/>
                <w:color w:val="000000"/>
                <w:sz w:val="22"/>
                <w:szCs w:val="22"/>
              </w:rPr>
            </w:pPr>
            <w:r w:rsidRPr="00FE0F0F">
              <w:rPr>
                <w:rFonts w:asciiTheme="minorHAnsi" w:eastAsia="Arial" w:hAnsiTheme="minorHAnsi" w:cstheme="minorHAnsi"/>
                <w:b/>
                <w:color w:val="000000"/>
                <w:sz w:val="22"/>
                <w:szCs w:val="22"/>
              </w:rPr>
              <w:t>6 - Everyday</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33D06D7D"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5E0516F2" w14:textId="74DE5311" w:rsidR="0015658F" w:rsidRPr="00FE0F0F" w:rsidRDefault="006A3AF5" w:rsidP="003021FF">
            <w:pPr>
              <w:jc w:val="center"/>
              <w:rPr>
                <w:rFonts w:asciiTheme="minorHAnsi" w:eastAsia="Arial" w:hAnsiTheme="minorHAnsi" w:cstheme="minorHAnsi"/>
                <w:b/>
                <w:color w:val="FF0000"/>
                <w:sz w:val="22"/>
                <w:szCs w:val="22"/>
              </w:rPr>
            </w:pPr>
            <w:r w:rsidRPr="00FE0F0F">
              <w:rPr>
                <w:rFonts w:asciiTheme="minorHAnsi" w:eastAsia="Arial" w:hAnsiTheme="minorHAnsi" w:cstheme="minorHAnsi"/>
                <w:b/>
                <w:color w:val="FF0000"/>
                <w:sz w:val="22"/>
                <w:szCs w:val="22"/>
              </w:rPr>
              <w:t>3</w:t>
            </w:r>
            <w:r w:rsidR="004337DC">
              <w:rPr>
                <w:rFonts w:asciiTheme="minorHAnsi" w:eastAsia="Arial" w:hAnsiTheme="minorHAnsi" w:cstheme="minorHAnsi"/>
                <w:b/>
                <w:color w:val="FF0000"/>
                <w:sz w:val="22"/>
                <w:szCs w:val="22"/>
              </w:rPr>
              <w:t>.</w:t>
            </w:r>
            <w:r w:rsidRPr="00FE0F0F">
              <w:rPr>
                <w:rFonts w:asciiTheme="minorHAnsi" w:eastAsia="Arial" w:hAnsiTheme="minorHAnsi" w:cstheme="minorHAnsi"/>
                <w:b/>
                <w:color w:val="FF0000"/>
                <w:sz w:val="22"/>
                <w:szCs w:val="22"/>
              </w:rPr>
              <w:t>8</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044E2725"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0</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45407921" w14:textId="1025B388" w:rsidR="0015658F" w:rsidRPr="00FE0F0F" w:rsidRDefault="006A3AF5" w:rsidP="003021FF">
            <w:pPr>
              <w:jc w:val="center"/>
              <w:rPr>
                <w:rFonts w:asciiTheme="minorHAnsi" w:eastAsia="Arial" w:hAnsiTheme="minorHAnsi" w:cstheme="minorHAnsi"/>
                <w:b/>
                <w:color w:val="FF0000"/>
                <w:sz w:val="22"/>
                <w:szCs w:val="22"/>
              </w:rPr>
            </w:pPr>
            <w:r w:rsidRPr="00FE0F0F">
              <w:rPr>
                <w:rFonts w:asciiTheme="minorHAnsi" w:eastAsia="Arial" w:hAnsiTheme="minorHAnsi" w:cstheme="minorHAnsi"/>
                <w:b/>
                <w:color w:val="FF0000"/>
                <w:sz w:val="22"/>
                <w:szCs w:val="22"/>
              </w:rPr>
              <w:t>0</w:t>
            </w:r>
            <w:r w:rsidR="004337DC">
              <w:rPr>
                <w:rFonts w:asciiTheme="minorHAnsi" w:eastAsia="Arial" w:hAnsiTheme="minorHAnsi" w:cstheme="minorHAnsi"/>
                <w:b/>
                <w:color w:val="FF0000"/>
                <w:sz w:val="22"/>
                <w:szCs w:val="22"/>
              </w:rPr>
              <w:t>.</w:t>
            </w:r>
            <w:r w:rsidRPr="00FE0F0F">
              <w:rPr>
                <w:rFonts w:asciiTheme="minorHAnsi" w:eastAsia="Arial" w:hAnsiTheme="minorHAnsi" w:cstheme="minorHAnsi"/>
                <w:b/>
                <w:color w:val="FF0000"/>
                <w:sz w:val="22"/>
                <w:szCs w:val="22"/>
              </w:rPr>
              <w:t>0</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5573B3CA"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w:t>
            </w:r>
          </w:p>
        </w:tc>
        <w:tc>
          <w:tcPr>
            <w:tcW w:w="737" w:type="dxa"/>
            <w:tcBorders>
              <w:top w:val="nil"/>
              <w:left w:val="nil"/>
              <w:bottom w:val="single" w:sz="4" w:space="0" w:color="000000"/>
              <w:right w:val="single" w:sz="4" w:space="0" w:color="000000"/>
            </w:tcBorders>
            <w:shd w:val="clear" w:color="auto" w:fill="FBE4D5" w:themeFill="accent2" w:themeFillTint="33"/>
            <w:vAlign w:val="center"/>
          </w:tcPr>
          <w:p w14:paraId="52C52D30" w14:textId="116521BB"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8</w:t>
            </w:r>
          </w:p>
        </w:tc>
      </w:tr>
      <w:tr w:rsidR="0015658F" w14:paraId="25AD2CAD" w14:textId="77777777" w:rsidTr="009F44D3">
        <w:trPr>
          <w:trHeight w:val="300"/>
        </w:trPr>
        <w:tc>
          <w:tcPr>
            <w:tcW w:w="1978" w:type="dxa"/>
            <w:vMerge/>
            <w:tcBorders>
              <w:top w:val="nil"/>
              <w:left w:val="single" w:sz="4" w:space="0" w:color="000000"/>
              <w:bottom w:val="single" w:sz="4" w:space="0" w:color="000000"/>
              <w:right w:val="single" w:sz="4" w:space="0" w:color="000000"/>
            </w:tcBorders>
            <w:shd w:val="clear" w:color="auto" w:fill="FBE4D5" w:themeFill="accent2" w:themeFillTint="33"/>
          </w:tcPr>
          <w:p w14:paraId="10F31C76"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81" w:type="dxa"/>
            <w:tcBorders>
              <w:top w:val="nil"/>
              <w:left w:val="nil"/>
              <w:bottom w:val="single" w:sz="4" w:space="0" w:color="000000"/>
              <w:right w:val="single" w:sz="4" w:space="0" w:color="000000"/>
            </w:tcBorders>
            <w:shd w:val="clear" w:color="auto" w:fill="FBE4D5" w:themeFill="accent2" w:themeFillTint="33"/>
          </w:tcPr>
          <w:p w14:paraId="5997A5B8"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Total</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29BD6F4B"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52</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636355DA" w14:textId="6FCBB4AF"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100</w:t>
            </w:r>
            <w:r w:rsidR="004337DC">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0</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74E18294"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57</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0A5B67AC" w14:textId="74DF8ECA"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100</w:t>
            </w:r>
            <w:r w:rsidR="004337DC">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0</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6FA4E75B"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109</w:t>
            </w:r>
          </w:p>
        </w:tc>
        <w:tc>
          <w:tcPr>
            <w:tcW w:w="737" w:type="dxa"/>
            <w:tcBorders>
              <w:top w:val="nil"/>
              <w:left w:val="nil"/>
              <w:bottom w:val="single" w:sz="4" w:space="0" w:color="000000"/>
              <w:right w:val="single" w:sz="4" w:space="0" w:color="000000"/>
            </w:tcBorders>
            <w:shd w:val="clear" w:color="auto" w:fill="FBE4D5" w:themeFill="accent2" w:themeFillTint="33"/>
            <w:vAlign w:val="center"/>
          </w:tcPr>
          <w:p w14:paraId="244C7EE7" w14:textId="3F75C6E8"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100</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0</w:t>
            </w:r>
          </w:p>
        </w:tc>
      </w:tr>
    </w:tbl>
    <w:p w14:paraId="7F97AAA2" w14:textId="77777777" w:rsidR="0015658F" w:rsidRPr="00B30379" w:rsidRDefault="006A3AF5">
      <w:pPr>
        <w:jc w:val="center"/>
        <w:rPr>
          <w:bCs/>
          <w:sz w:val="18"/>
          <w:szCs w:val="18"/>
        </w:rPr>
      </w:pPr>
      <w:bookmarkStart w:id="42" w:name="_Hlk103862199"/>
      <w:r w:rsidRPr="00B30379">
        <w:rPr>
          <w:bCs/>
          <w:sz w:val="18"/>
          <w:szCs w:val="18"/>
        </w:rPr>
        <w:t>Source: TAT Elaboration</w:t>
      </w:r>
    </w:p>
    <w:bookmarkEnd w:id="42"/>
    <w:p w14:paraId="216F5A83" w14:textId="77777777" w:rsidR="00D6680B" w:rsidRDefault="00D6680B">
      <w:pPr>
        <w:jc w:val="both"/>
        <w:rPr>
          <w:sz w:val="22"/>
          <w:szCs w:val="22"/>
        </w:rPr>
      </w:pPr>
    </w:p>
    <w:p w14:paraId="79BD923B" w14:textId="18EA5E66" w:rsidR="0015658F" w:rsidRDefault="006A3AF5">
      <w:pPr>
        <w:jc w:val="both"/>
        <w:rPr>
          <w:sz w:val="22"/>
          <w:szCs w:val="22"/>
        </w:rPr>
      </w:pPr>
      <w:r>
        <w:rPr>
          <w:sz w:val="22"/>
          <w:szCs w:val="22"/>
        </w:rPr>
        <w:t>Examining the type of exposed mobbing behaviour, it is seen that “</w:t>
      </w:r>
      <w:r>
        <w:rPr>
          <w:b/>
          <w:sz w:val="22"/>
          <w:szCs w:val="22"/>
        </w:rPr>
        <w:t>being ignored, alienated</w:t>
      </w:r>
      <w:r>
        <w:rPr>
          <w:sz w:val="22"/>
          <w:szCs w:val="22"/>
        </w:rPr>
        <w:t xml:space="preserve">” is the most common mobbing behaviour. 62.4% of the respondents have been exposed to this with various frequencies between 1-seldom to 6-everday. This is followed by “unfair assessment of the work done” (60.6%) </w:t>
      </w:r>
      <w:r w:rsidR="008923E4">
        <w:rPr>
          <w:sz w:val="22"/>
          <w:szCs w:val="22"/>
        </w:rPr>
        <w:t>and</w:t>
      </w:r>
      <w:r>
        <w:rPr>
          <w:sz w:val="22"/>
          <w:szCs w:val="22"/>
        </w:rPr>
        <w:t xml:space="preserve"> “absurd or meaningless tasks” (57.8%). More severe mobbing behaviour such as physical </w:t>
      </w:r>
      <w:r w:rsidR="008923E4">
        <w:rPr>
          <w:sz w:val="22"/>
          <w:szCs w:val="22"/>
        </w:rPr>
        <w:t>and</w:t>
      </w:r>
      <w:r>
        <w:rPr>
          <w:sz w:val="22"/>
          <w:szCs w:val="22"/>
        </w:rPr>
        <w:t xml:space="preserve"> verbal threats (3.7%) or sexual harassment (7.3%) was observed less in the study. </w:t>
      </w:r>
    </w:p>
    <w:p w14:paraId="789FD7E4" w14:textId="77777777" w:rsidR="00B30379" w:rsidRDefault="00B30379">
      <w:pPr>
        <w:jc w:val="both"/>
        <w:rPr>
          <w:sz w:val="22"/>
          <w:szCs w:val="22"/>
        </w:rPr>
      </w:pPr>
    </w:p>
    <w:p w14:paraId="272A4CC7" w14:textId="357E479C" w:rsidR="00D157CD" w:rsidRDefault="00D157CD">
      <w:pPr>
        <w:rPr>
          <w:sz w:val="22"/>
          <w:szCs w:val="22"/>
        </w:rPr>
      </w:pPr>
      <w:r>
        <w:rPr>
          <w:sz w:val="22"/>
          <w:szCs w:val="22"/>
        </w:rPr>
        <w:br w:type="page"/>
      </w:r>
    </w:p>
    <w:p w14:paraId="488DE8F7" w14:textId="77777777" w:rsidR="0015658F" w:rsidRDefault="0015658F">
      <w:pPr>
        <w:jc w:val="both"/>
        <w:rPr>
          <w:sz w:val="22"/>
          <w:szCs w:val="22"/>
        </w:rPr>
      </w:pPr>
    </w:p>
    <w:p w14:paraId="1CD02704" w14:textId="77777777" w:rsidR="00B30379" w:rsidRDefault="00B30379">
      <w:pPr>
        <w:jc w:val="both"/>
        <w:rPr>
          <w:sz w:val="22"/>
          <w:szCs w:val="22"/>
        </w:rPr>
      </w:pPr>
    </w:p>
    <w:p w14:paraId="78758B2F" w14:textId="0D6A1FF4" w:rsidR="0015658F" w:rsidRPr="00B30379" w:rsidRDefault="006A3AF5" w:rsidP="00B30379">
      <w:pPr>
        <w:jc w:val="center"/>
        <w:rPr>
          <w:b/>
          <w:bCs/>
          <w:sz w:val="22"/>
          <w:szCs w:val="22"/>
        </w:rPr>
      </w:pPr>
      <w:bookmarkStart w:id="43" w:name="_Hlk106786770"/>
      <w:r w:rsidRPr="00B30379">
        <w:rPr>
          <w:b/>
          <w:bCs/>
          <w:sz w:val="22"/>
          <w:szCs w:val="22"/>
        </w:rPr>
        <w:t xml:space="preserve">Figure 3. Type of </w:t>
      </w:r>
      <w:r w:rsidR="009063EF">
        <w:rPr>
          <w:b/>
          <w:bCs/>
          <w:sz w:val="22"/>
          <w:szCs w:val="22"/>
        </w:rPr>
        <w:t>E</w:t>
      </w:r>
      <w:r w:rsidRPr="00B30379">
        <w:rPr>
          <w:b/>
          <w:bCs/>
          <w:sz w:val="22"/>
          <w:szCs w:val="22"/>
        </w:rPr>
        <w:t xml:space="preserve">xposed </w:t>
      </w:r>
      <w:r w:rsidR="009063EF">
        <w:rPr>
          <w:b/>
          <w:bCs/>
          <w:sz w:val="22"/>
          <w:szCs w:val="22"/>
        </w:rPr>
        <w:t>M</w:t>
      </w:r>
      <w:r w:rsidRPr="00B30379">
        <w:rPr>
          <w:b/>
          <w:bCs/>
          <w:sz w:val="22"/>
          <w:szCs w:val="22"/>
        </w:rPr>
        <w:t xml:space="preserve">obbing </w:t>
      </w:r>
      <w:r w:rsidR="009063EF">
        <w:rPr>
          <w:b/>
          <w:bCs/>
          <w:sz w:val="22"/>
          <w:szCs w:val="22"/>
        </w:rPr>
        <w:t>B</w:t>
      </w:r>
      <w:r w:rsidRPr="00B30379">
        <w:rPr>
          <w:b/>
          <w:bCs/>
          <w:sz w:val="22"/>
          <w:szCs w:val="22"/>
        </w:rPr>
        <w:t>ehaviour</w:t>
      </w:r>
      <w:r w:rsidR="009063EF">
        <w:rPr>
          <w:b/>
          <w:bCs/>
          <w:sz w:val="22"/>
          <w:szCs w:val="22"/>
        </w:rPr>
        <w:t>s</w:t>
      </w:r>
    </w:p>
    <w:bookmarkEnd w:id="43"/>
    <w:p w14:paraId="506975E5" w14:textId="77777777" w:rsidR="0015658F" w:rsidRDefault="006A3AF5">
      <w:pPr>
        <w:jc w:val="both"/>
        <w:rPr>
          <w:sz w:val="22"/>
          <w:szCs w:val="22"/>
        </w:rPr>
      </w:pPr>
      <w:r>
        <w:rPr>
          <w:noProof/>
          <w:lang w:eastAsia="en-GB"/>
        </w:rPr>
        <w:drawing>
          <wp:inline distT="0" distB="0" distL="0" distR="0" wp14:anchorId="6F45535D" wp14:editId="519C0155">
            <wp:extent cx="6030595" cy="3232150"/>
            <wp:effectExtent l="0" t="0" r="0" b="0"/>
            <wp:docPr id="26" name="Chart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78DCBAB7" w14:textId="77777777" w:rsidR="00B30379" w:rsidRPr="00B30379" w:rsidRDefault="00B30379" w:rsidP="00B30379">
      <w:pPr>
        <w:jc w:val="center"/>
        <w:rPr>
          <w:bCs/>
          <w:sz w:val="22"/>
          <w:szCs w:val="22"/>
        </w:rPr>
      </w:pPr>
      <w:r w:rsidRPr="00B30379">
        <w:rPr>
          <w:bCs/>
          <w:sz w:val="22"/>
          <w:szCs w:val="22"/>
        </w:rPr>
        <w:t>Source: TAT Elaboration</w:t>
      </w:r>
    </w:p>
    <w:p w14:paraId="46F3E73B" w14:textId="77777777" w:rsidR="0015658F" w:rsidRDefault="0015658F">
      <w:pPr>
        <w:jc w:val="both"/>
        <w:rPr>
          <w:sz w:val="22"/>
          <w:szCs w:val="22"/>
        </w:rPr>
      </w:pPr>
    </w:p>
    <w:p w14:paraId="15FA99E1" w14:textId="77777777" w:rsidR="0015658F" w:rsidRDefault="006A3AF5">
      <w:pPr>
        <w:jc w:val="both"/>
        <w:rPr>
          <w:sz w:val="22"/>
          <w:szCs w:val="22"/>
        </w:rPr>
      </w:pPr>
      <w:r>
        <w:rPr>
          <w:sz w:val="22"/>
          <w:szCs w:val="22"/>
        </w:rPr>
        <w:t xml:space="preserve">   </w:t>
      </w:r>
    </w:p>
    <w:p w14:paraId="49EDFF3D" w14:textId="791984AD" w:rsidR="0015658F" w:rsidRDefault="006A3AF5">
      <w:pPr>
        <w:jc w:val="both"/>
        <w:rPr>
          <w:sz w:val="22"/>
          <w:szCs w:val="22"/>
        </w:rPr>
      </w:pPr>
      <w:r>
        <w:rPr>
          <w:sz w:val="22"/>
          <w:szCs w:val="22"/>
        </w:rPr>
        <w:t xml:space="preserve">Finally, the perpetrators of mobbing behaviour are found to be supervisors (82%), followed by colleagues (10%) </w:t>
      </w:r>
      <w:r w:rsidR="008923E4">
        <w:rPr>
          <w:sz w:val="22"/>
          <w:szCs w:val="22"/>
        </w:rPr>
        <w:t>and</w:t>
      </w:r>
      <w:r>
        <w:rPr>
          <w:sz w:val="22"/>
          <w:szCs w:val="22"/>
        </w:rPr>
        <w:t xml:space="preserve"> subordinates (8%). Looking at gender distribution for this question, it is seen that when women are exposed to mobbing, it is mostly by </w:t>
      </w:r>
      <w:r>
        <w:rPr>
          <w:b/>
          <w:sz w:val="22"/>
          <w:szCs w:val="22"/>
        </w:rPr>
        <w:t>their boss/supervisors</w:t>
      </w:r>
      <w:r>
        <w:rPr>
          <w:sz w:val="22"/>
          <w:szCs w:val="22"/>
        </w:rPr>
        <w:t xml:space="preserve"> while 13.8% of men who have been exposed to at least one of the listed mobbing behaviour in the last 6 months stated that the mobbing behaviour was performed by their </w:t>
      </w:r>
      <w:r>
        <w:rPr>
          <w:b/>
          <w:sz w:val="22"/>
          <w:szCs w:val="22"/>
        </w:rPr>
        <w:t>subordinates</w:t>
      </w:r>
      <w:r>
        <w:rPr>
          <w:sz w:val="22"/>
          <w:szCs w:val="22"/>
        </w:rPr>
        <w:t xml:space="preserve">. No women in the study stated any mobbing from their subordinates. Since gender of supervisors </w:t>
      </w:r>
      <w:r w:rsidR="008923E4">
        <w:rPr>
          <w:sz w:val="22"/>
          <w:szCs w:val="22"/>
        </w:rPr>
        <w:t>and</w:t>
      </w:r>
      <w:r>
        <w:rPr>
          <w:sz w:val="22"/>
          <w:szCs w:val="22"/>
        </w:rPr>
        <w:t xml:space="preserve"> subordinates were not indicated in the study, it is not possible to further explore the gender aspect of performed mobbing behaviour.  </w:t>
      </w:r>
    </w:p>
    <w:p w14:paraId="4A65B155" w14:textId="77777777" w:rsidR="0015658F" w:rsidRDefault="0015658F">
      <w:pPr>
        <w:jc w:val="both"/>
        <w:rPr>
          <w:sz w:val="22"/>
          <w:szCs w:val="22"/>
        </w:rPr>
      </w:pPr>
    </w:p>
    <w:p w14:paraId="3A50F27B" w14:textId="6EB75544" w:rsidR="0015658F" w:rsidRDefault="006A3AF5">
      <w:pPr>
        <w:jc w:val="center"/>
        <w:rPr>
          <w:b/>
          <w:sz w:val="22"/>
          <w:szCs w:val="22"/>
        </w:rPr>
      </w:pPr>
      <w:bookmarkStart w:id="44" w:name="_Hlk106786790"/>
      <w:r>
        <w:rPr>
          <w:b/>
          <w:sz w:val="22"/>
          <w:szCs w:val="22"/>
        </w:rPr>
        <w:t xml:space="preserve">Table </w:t>
      </w:r>
      <w:r w:rsidR="00931782">
        <w:rPr>
          <w:b/>
          <w:sz w:val="22"/>
          <w:szCs w:val="22"/>
        </w:rPr>
        <w:t>1</w:t>
      </w:r>
      <w:r w:rsidR="00A11E4B">
        <w:rPr>
          <w:b/>
          <w:sz w:val="22"/>
          <w:szCs w:val="22"/>
        </w:rPr>
        <w:t>4</w:t>
      </w:r>
      <w:r>
        <w:rPr>
          <w:b/>
          <w:sz w:val="22"/>
          <w:szCs w:val="22"/>
        </w:rPr>
        <w:t>. Perpetrators of Mobbing</w:t>
      </w:r>
    </w:p>
    <w:p w14:paraId="4E73220A" w14:textId="77777777" w:rsidR="0015658F" w:rsidRDefault="0015658F">
      <w:pPr>
        <w:jc w:val="center"/>
        <w:rPr>
          <w:b/>
          <w:sz w:val="22"/>
          <w:szCs w:val="22"/>
        </w:rPr>
      </w:pPr>
    </w:p>
    <w:tbl>
      <w:tblPr>
        <w:tblStyle w:val="a9"/>
        <w:tblW w:w="9396" w:type="dxa"/>
        <w:tblLayout w:type="fixed"/>
        <w:tblLook w:val="0400" w:firstRow="0" w:lastRow="0" w:firstColumn="0" w:lastColumn="0" w:noHBand="0" w:noVBand="1"/>
      </w:tblPr>
      <w:tblGrid>
        <w:gridCol w:w="1978"/>
        <w:gridCol w:w="2981"/>
        <w:gridCol w:w="740"/>
        <w:gridCol w:w="740"/>
        <w:gridCol w:w="740"/>
        <w:gridCol w:w="740"/>
        <w:gridCol w:w="740"/>
        <w:gridCol w:w="737"/>
      </w:tblGrid>
      <w:tr w:rsidR="0015658F" w14:paraId="74C2FB9B" w14:textId="77777777" w:rsidTr="009F44D3">
        <w:trPr>
          <w:trHeight w:val="300"/>
        </w:trPr>
        <w:tc>
          <w:tcPr>
            <w:tcW w:w="4959" w:type="dxa"/>
            <w:gridSpan w:val="2"/>
            <w:vMerge w:val="restart"/>
            <w:tcBorders>
              <w:top w:val="single" w:sz="4" w:space="0" w:color="000000"/>
              <w:left w:val="single" w:sz="4" w:space="0" w:color="000000"/>
              <w:bottom w:val="single" w:sz="4" w:space="0" w:color="000000"/>
              <w:right w:val="single" w:sz="4" w:space="0" w:color="000000"/>
            </w:tcBorders>
            <w:shd w:val="clear" w:color="auto" w:fill="D9E2F3" w:themeFill="accent1" w:themeFillTint="33"/>
            <w:vAlign w:val="bottom"/>
          </w:tcPr>
          <w:bookmarkEnd w:id="44"/>
          <w:p w14:paraId="31EDACCE" w14:textId="77777777" w:rsidR="0015658F" w:rsidRPr="009F44D3" w:rsidRDefault="006A3AF5">
            <w:pP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 The person who performs mobbing behaviour</w:t>
            </w:r>
          </w:p>
        </w:tc>
        <w:tc>
          <w:tcPr>
            <w:tcW w:w="4437" w:type="dxa"/>
            <w:gridSpan w:val="6"/>
            <w:tcBorders>
              <w:top w:val="single" w:sz="4" w:space="0" w:color="000000"/>
              <w:left w:val="nil"/>
              <w:bottom w:val="single" w:sz="4" w:space="0" w:color="000000"/>
              <w:right w:val="single" w:sz="4" w:space="0" w:color="000000"/>
            </w:tcBorders>
            <w:shd w:val="clear" w:color="auto" w:fill="D9E2F3" w:themeFill="accent1" w:themeFillTint="33"/>
            <w:vAlign w:val="bottom"/>
          </w:tcPr>
          <w:p w14:paraId="060B2625"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A2. Gender</w:t>
            </w:r>
          </w:p>
        </w:tc>
      </w:tr>
      <w:tr w:rsidR="0015658F" w14:paraId="4371D945" w14:textId="77777777" w:rsidTr="009F44D3">
        <w:trPr>
          <w:trHeight w:val="300"/>
        </w:trPr>
        <w:tc>
          <w:tcPr>
            <w:tcW w:w="4959" w:type="dxa"/>
            <w:gridSpan w:val="2"/>
            <w:vMerge/>
            <w:tcBorders>
              <w:top w:val="single" w:sz="4" w:space="0" w:color="000000"/>
              <w:left w:val="single" w:sz="4" w:space="0" w:color="000000"/>
              <w:bottom w:val="single" w:sz="4" w:space="0" w:color="000000"/>
              <w:right w:val="single" w:sz="4" w:space="0" w:color="000000"/>
            </w:tcBorders>
            <w:shd w:val="clear" w:color="auto" w:fill="D9E2F3" w:themeFill="accent1" w:themeFillTint="33"/>
            <w:vAlign w:val="bottom"/>
          </w:tcPr>
          <w:p w14:paraId="773B62EA" w14:textId="77777777" w:rsidR="0015658F" w:rsidRPr="009F44D3" w:rsidRDefault="0015658F">
            <w:pPr>
              <w:widowControl w:val="0"/>
              <w:pBdr>
                <w:top w:val="nil"/>
                <w:left w:val="nil"/>
                <w:bottom w:val="nil"/>
                <w:right w:val="nil"/>
                <w:between w:val="nil"/>
              </w:pBdr>
              <w:spacing w:line="276" w:lineRule="auto"/>
              <w:rPr>
                <w:rFonts w:asciiTheme="minorHAnsi" w:eastAsia="Arial" w:hAnsiTheme="minorHAnsi" w:cstheme="minorHAnsi"/>
                <w:b/>
                <w:bCs/>
                <w:color w:val="000000"/>
                <w:sz w:val="22"/>
                <w:szCs w:val="22"/>
              </w:rPr>
            </w:pPr>
          </w:p>
        </w:tc>
        <w:tc>
          <w:tcPr>
            <w:tcW w:w="1480" w:type="dxa"/>
            <w:gridSpan w:val="2"/>
            <w:tcBorders>
              <w:top w:val="single" w:sz="4" w:space="0" w:color="000000"/>
              <w:left w:val="nil"/>
              <w:bottom w:val="single" w:sz="4" w:space="0" w:color="000000"/>
              <w:right w:val="single" w:sz="4" w:space="0" w:color="000000"/>
            </w:tcBorders>
            <w:shd w:val="clear" w:color="auto" w:fill="D9E2F3" w:themeFill="accent1" w:themeFillTint="33"/>
            <w:vAlign w:val="bottom"/>
          </w:tcPr>
          <w:p w14:paraId="3C4EA3B8"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Women</w:t>
            </w:r>
          </w:p>
        </w:tc>
        <w:tc>
          <w:tcPr>
            <w:tcW w:w="1480" w:type="dxa"/>
            <w:gridSpan w:val="2"/>
            <w:tcBorders>
              <w:top w:val="single" w:sz="4" w:space="0" w:color="000000"/>
              <w:left w:val="nil"/>
              <w:bottom w:val="single" w:sz="4" w:space="0" w:color="000000"/>
              <w:right w:val="single" w:sz="4" w:space="0" w:color="000000"/>
            </w:tcBorders>
            <w:shd w:val="clear" w:color="auto" w:fill="D9E2F3" w:themeFill="accent1" w:themeFillTint="33"/>
            <w:vAlign w:val="bottom"/>
          </w:tcPr>
          <w:p w14:paraId="2FEB954C"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Men</w:t>
            </w:r>
          </w:p>
        </w:tc>
        <w:tc>
          <w:tcPr>
            <w:tcW w:w="1477" w:type="dxa"/>
            <w:gridSpan w:val="2"/>
            <w:tcBorders>
              <w:top w:val="single" w:sz="4" w:space="0" w:color="000000"/>
              <w:left w:val="nil"/>
              <w:bottom w:val="single" w:sz="4" w:space="0" w:color="000000"/>
              <w:right w:val="single" w:sz="4" w:space="0" w:color="000000"/>
            </w:tcBorders>
            <w:shd w:val="clear" w:color="auto" w:fill="D9E2F3" w:themeFill="accent1" w:themeFillTint="33"/>
            <w:vAlign w:val="bottom"/>
          </w:tcPr>
          <w:p w14:paraId="7BCB5B13"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Total</w:t>
            </w:r>
          </w:p>
        </w:tc>
      </w:tr>
      <w:tr w:rsidR="0015658F" w14:paraId="55F769ED" w14:textId="77777777" w:rsidTr="009F44D3">
        <w:trPr>
          <w:trHeight w:val="300"/>
        </w:trPr>
        <w:tc>
          <w:tcPr>
            <w:tcW w:w="4959" w:type="dxa"/>
            <w:gridSpan w:val="2"/>
            <w:vMerge/>
            <w:tcBorders>
              <w:top w:val="single" w:sz="4" w:space="0" w:color="000000"/>
              <w:left w:val="single" w:sz="4" w:space="0" w:color="000000"/>
              <w:bottom w:val="single" w:sz="4" w:space="0" w:color="000000"/>
              <w:right w:val="single" w:sz="4" w:space="0" w:color="000000"/>
            </w:tcBorders>
            <w:shd w:val="clear" w:color="auto" w:fill="D9E2F3" w:themeFill="accent1" w:themeFillTint="33"/>
            <w:vAlign w:val="bottom"/>
          </w:tcPr>
          <w:p w14:paraId="01A8FF2A" w14:textId="77777777" w:rsidR="0015658F" w:rsidRPr="009F44D3" w:rsidRDefault="0015658F">
            <w:pPr>
              <w:widowControl w:val="0"/>
              <w:pBdr>
                <w:top w:val="nil"/>
                <w:left w:val="nil"/>
                <w:bottom w:val="nil"/>
                <w:right w:val="nil"/>
                <w:between w:val="nil"/>
              </w:pBdr>
              <w:spacing w:line="276" w:lineRule="auto"/>
              <w:rPr>
                <w:rFonts w:asciiTheme="minorHAnsi" w:eastAsia="Arial" w:hAnsiTheme="minorHAnsi" w:cstheme="minorHAnsi"/>
                <w:b/>
                <w:bCs/>
                <w:color w:val="000000"/>
                <w:sz w:val="22"/>
                <w:szCs w:val="22"/>
              </w:rPr>
            </w:pPr>
          </w:p>
        </w:tc>
        <w:tc>
          <w:tcPr>
            <w:tcW w:w="740" w:type="dxa"/>
            <w:tcBorders>
              <w:top w:val="nil"/>
              <w:left w:val="nil"/>
              <w:bottom w:val="single" w:sz="4" w:space="0" w:color="000000"/>
              <w:right w:val="single" w:sz="4" w:space="0" w:color="000000"/>
            </w:tcBorders>
            <w:shd w:val="clear" w:color="auto" w:fill="D9E2F3" w:themeFill="accent1" w:themeFillTint="33"/>
            <w:vAlign w:val="bottom"/>
          </w:tcPr>
          <w:p w14:paraId="4B51B298"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n</w:t>
            </w:r>
          </w:p>
        </w:tc>
        <w:tc>
          <w:tcPr>
            <w:tcW w:w="740" w:type="dxa"/>
            <w:tcBorders>
              <w:top w:val="nil"/>
              <w:left w:val="nil"/>
              <w:bottom w:val="single" w:sz="4" w:space="0" w:color="000000"/>
              <w:right w:val="single" w:sz="4" w:space="0" w:color="000000"/>
            </w:tcBorders>
            <w:shd w:val="clear" w:color="auto" w:fill="D9E2F3" w:themeFill="accent1" w:themeFillTint="33"/>
            <w:vAlign w:val="bottom"/>
          </w:tcPr>
          <w:p w14:paraId="183D3DE0"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w:t>
            </w:r>
          </w:p>
        </w:tc>
        <w:tc>
          <w:tcPr>
            <w:tcW w:w="740" w:type="dxa"/>
            <w:tcBorders>
              <w:top w:val="nil"/>
              <w:left w:val="nil"/>
              <w:bottom w:val="single" w:sz="4" w:space="0" w:color="000000"/>
              <w:right w:val="single" w:sz="4" w:space="0" w:color="000000"/>
            </w:tcBorders>
            <w:shd w:val="clear" w:color="auto" w:fill="D9E2F3" w:themeFill="accent1" w:themeFillTint="33"/>
            <w:vAlign w:val="bottom"/>
          </w:tcPr>
          <w:p w14:paraId="007B725A"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n</w:t>
            </w:r>
          </w:p>
        </w:tc>
        <w:tc>
          <w:tcPr>
            <w:tcW w:w="740" w:type="dxa"/>
            <w:tcBorders>
              <w:top w:val="nil"/>
              <w:left w:val="nil"/>
              <w:bottom w:val="single" w:sz="4" w:space="0" w:color="000000"/>
              <w:right w:val="single" w:sz="4" w:space="0" w:color="000000"/>
            </w:tcBorders>
            <w:shd w:val="clear" w:color="auto" w:fill="D9E2F3" w:themeFill="accent1" w:themeFillTint="33"/>
            <w:vAlign w:val="bottom"/>
          </w:tcPr>
          <w:p w14:paraId="1ADE8E1C"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w:t>
            </w:r>
          </w:p>
        </w:tc>
        <w:tc>
          <w:tcPr>
            <w:tcW w:w="740" w:type="dxa"/>
            <w:tcBorders>
              <w:top w:val="nil"/>
              <w:left w:val="nil"/>
              <w:bottom w:val="single" w:sz="4" w:space="0" w:color="000000"/>
              <w:right w:val="single" w:sz="4" w:space="0" w:color="000000"/>
            </w:tcBorders>
            <w:shd w:val="clear" w:color="auto" w:fill="D9E2F3" w:themeFill="accent1" w:themeFillTint="33"/>
            <w:vAlign w:val="bottom"/>
          </w:tcPr>
          <w:p w14:paraId="66FE907A"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n</w:t>
            </w:r>
          </w:p>
        </w:tc>
        <w:tc>
          <w:tcPr>
            <w:tcW w:w="737" w:type="dxa"/>
            <w:tcBorders>
              <w:top w:val="nil"/>
              <w:left w:val="nil"/>
              <w:bottom w:val="single" w:sz="4" w:space="0" w:color="000000"/>
              <w:right w:val="single" w:sz="4" w:space="0" w:color="000000"/>
            </w:tcBorders>
            <w:shd w:val="clear" w:color="auto" w:fill="D9E2F3" w:themeFill="accent1" w:themeFillTint="33"/>
            <w:vAlign w:val="bottom"/>
          </w:tcPr>
          <w:p w14:paraId="4EF98886" w14:textId="77777777" w:rsidR="0015658F" w:rsidRPr="009F44D3" w:rsidRDefault="006A3AF5">
            <w:pPr>
              <w:jc w:val="center"/>
              <w:rPr>
                <w:rFonts w:asciiTheme="minorHAnsi" w:eastAsia="Arial" w:hAnsiTheme="minorHAnsi" w:cstheme="minorHAnsi"/>
                <w:b/>
                <w:bCs/>
                <w:color w:val="000000"/>
                <w:sz w:val="22"/>
                <w:szCs w:val="22"/>
              </w:rPr>
            </w:pPr>
            <w:r w:rsidRPr="009F44D3">
              <w:rPr>
                <w:rFonts w:asciiTheme="minorHAnsi" w:eastAsia="Arial" w:hAnsiTheme="minorHAnsi" w:cstheme="minorHAnsi"/>
                <w:b/>
                <w:bCs/>
                <w:color w:val="000000"/>
                <w:sz w:val="22"/>
                <w:szCs w:val="22"/>
              </w:rPr>
              <w:t>%</w:t>
            </w:r>
          </w:p>
        </w:tc>
      </w:tr>
      <w:tr w:rsidR="0015658F" w14:paraId="031C4AA0" w14:textId="77777777" w:rsidTr="009F44D3">
        <w:trPr>
          <w:trHeight w:val="300"/>
        </w:trPr>
        <w:tc>
          <w:tcPr>
            <w:tcW w:w="1978"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0FA77C7F" w14:textId="77777777" w:rsidR="0015658F" w:rsidRPr="00FE0F0F" w:rsidRDefault="0015658F">
            <w:pPr>
              <w:rPr>
                <w:rFonts w:asciiTheme="minorHAnsi" w:eastAsia="Arial" w:hAnsiTheme="minorHAnsi" w:cstheme="minorHAnsi"/>
                <w:color w:val="000000"/>
                <w:sz w:val="22"/>
                <w:szCs w:val="22"/>
              </w:rPr>
            </w:pPr>
          </w:p>
        </w:tc>
        <w:tc>
          <w:tcPr>
            <w:tcW w:w="2981" w:type="dxa"/>
            <w:tcBorders>
              <w:top w:val="nil"/>
              <w:left w:val="nil"/>
              <w:bottom w:val="single" w:sz="4" w:space="0" w:color="000000"/>
              <w:right w:val="single" w:sz="4" w:space="0" w:color="000000"/>
            </w:tcBorders>
            <w:shd w:val="clear" w:color="auto" w:fill="FBE4D5" w:themeFill="accent2" w:themeFillTint="33"/>
          </w:tcPr>
          <w:p w14:paraId="275FCDFC"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 – Boss or supervisor</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216DF8B7"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19</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12EB58DA" w14:textId="0B7E69B3"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90</w:t>
            </w:r>
            <w:r w:rsidR="004337DC">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5</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69BC6AE6"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22</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7C5DF33C" w14:textId="0BA9A776"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75</w:t>
            </w:r>
            <w:r w:rsidR="004337DC">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9</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3B494466"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41</w:t>
            </w:r>
          </w:p>
        </w:tc>
        <w:tc>
          <w:tcPr>
            <w:tcW w:w="737" w:type="dxa"/>
            <w:tcBorders>
              <w:top w:val="nil"/>
              <w:left w:val="nil"/>
              <w:bottom w:val="single" w:sz="4" w:space="0" w:color="000000"/>
              <w:right w:val="single" w:sz="4" w:space="0" w:color="000000"/>
            </w:tcBorders>
            <w:shd w:val="clear" w:color="auto" w:fill="FBE4D5" w:themeFill="accent2" w:themeFillTint="33"/>
            <w:vAlign w:val="center"/>
          </w:tcPr>
          <w:p w14:paraId="04D1E3C9" w14:textId="068A0C86"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82</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0</w:t>
            </w:r>
          </w:p>
        </w:tc>
      </w:tr>
      <w:tr w:rsidR="0015658F" w14:paraId="04850D4D" w14:textId="77777777" w:rsidTr="009F44D3">
        <w:trPr>
          <w:trHeight w:val="300"/>
        </w:trPr>
        <w:tc>
          <w:tcPr>
            <w:tcW w:w="1978" w:type="dxa"/>
            <w:vMerge/>
            <w:tcBorders>
              <w:top w:val="nil"/>
              <w:left w:val="single" w:sz="4" w:space="0" w:color="000000"/>
              <w:bottom w:val="single" w:sz="4" w:space="0" w:color="000000"/>
              <w:right w:val="single" w:sz="4" w:space="0" w:color="000000"/>
            </w:tcBorders>
            <w:shd w:val="clear" w:color="auto" w:fill="FBE4D5" w:themeFill="accent2" w:themeFillTint="33"/>
          </w:tcPr>
          <w:p w14:paraId="6F677CDE"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81" w:type="dxa"/>
            <w:tcBorders>
              <w:top w:val="nil"/>
              <w:left w:val="nil"/>
              <w:bottom w:val="single" w:sz="4" w:space="0" w:color="000000"/>
              <w:right w:val="single" w:sz="4" w:space="0" w:color="000000"/>
            </w:tcBorders>
            <w:shd w:val="clear" w:color="auto" w:fill="FBE4D5" w:themeFill="accent2" w:themeFillTint="33"/>
          </w:tcPr>
          <w:p w14:paraId="702E38F3"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 xml:space="preserve">2 – Colleague </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384BAD33"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4A405F29" w14:textId="790F1C0F"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9</w:t>
            </w:r>
            <w:r w:rsidR="004337DC">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5</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228F755F"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3</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7496904E" w14:textId="53B4722B"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10</w:t>
            </w:r>
            <w:r w:rsidR="004337DC">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3</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4F2AF586"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5</w:t>
            </w:r>
          </w:p>
        </w:tc>
        <w:tc>
          <w:tcPr>
            <w:tcW w:w="737" w:type="dxa"/>
            <w:tcBorders>
              <w:top w:val="nil"/>
              <w:left w:val="nil"/>
              <w:bottom w:val="single" w:sz="4" w:space="0" w:color="000000"/>
              <w:right w:val="single" w:sz="4" w:space="0" w:color="000000"/>
            </w:tcBorders>
            <w:shd w:val="clear" w:color="auto" w:fill="FBE4D5" w:themeFill="accent2" w:themeFillTint="33"/>
            <w:vAlign w:val="center"/>
          </w:tcPr>
          <w:p w14:paraId="3E19F2D1" w14:textId="4C8CCC3D"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10</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0</w:t>
            </w:r>
          </w:p>
        </w:tc>
      </w:tr>
      <w:tr w:rsidR="0015658F" w14:paraId="7A6D13CE" w14:textId="77777777" w:rsidTr="009F44D3">
        <w:trPr>
          <w:trHeight w:val="300"/>
        </w:trPr>
        <w:tc>
          <w:tcPr>
            <w:tcW w:w="1978" w:type="dxa"/>
            <w:vMerge/>
            <w:tcBorders>
              <w:top w:val="nil"/>
              <w:left w:val="single" w:sz="4" w:space="0" w:color="000000"/>
              <w:bottom w:val="single" w:sz="4" w:space="0" w:color="000000"/>
              <w:right w:val="single" w:sz="4" w:space="0" w:color="000000"/>
            </w:tcBorders>
            <w:shd w:val="clear" w:color="auto" w:fill="FBE4D5" w:themeFill="accent2" w:themeFillTint="33"/>
          </w:tcPr>
          <w:p w14:paraId="7F5C007C"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81" w:type="dxa"/>
            <w:tcBorders>
              <w:top w:val="nil"/>
              <w:left w:val="nil"/>
              <w:bottom w:val="single" w:sz="4" w:space="0" w:color="000000"/>
              <w:right w:val="single" w:sz="4" w:space="0" w:color="000000"/>
            </w:tcBorders>
            <w:shd w:val="clear" w:color="auto" w:fill="FBE4D5" w:themeFill="accent2" w:themeFillTint="33"/>
          </w:tcPr>
          <w:p w14:paraId="078B9A20"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3 - Subordinates</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11A46185"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0</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6A3DDF04" w14:textId="50841A39"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0</w:t>
            </w:r>
            <w:r w:rsidR="004337DC">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0</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62A18307"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4</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692C96EE" w14:textId="76EEE348"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13</w:t>
            </w:r>
            <w:r w:rsidR="004337DC">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8</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6EA71E2C"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4</w:t>
            </w:r>
          </w:p>
        </w:tc>
        <w:tc>
          <w:tcPr>
            <w:tcW w:w="737" w:type="dxa"/>
            <w:tcBorders>
              <w:top w:val="nil"/>
              <w:left w:val="nil"/>
              <w:bottom w:val="single" w:sz="4" w:space="0" w:color="000000"/>
              <w:right w:val="single" w:sz="4" w:space="0" w:color="000000"/>
            </w:tcBorders>
            <w:shd w:val="clear" w:color="auto" w:fill="FBE4D5" w:themeFill="accent2" w:themeFillTint="33"/>
            <w:vAlign w:val="center"/>
          </w:tcPr>
          <w:p w14:paraId="1C3D658A" w14:textId="4592348C"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8</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0</w:t>
            </w:r>
          </w:p>
        </w:tc>
      </w:tr>
      <w:tr w:rsidR="0015658F" w14:paraId="0A02EC0C" w14:textId="77777777" w:rsidTr="009F44D3">
        <w:trPr>
          <w:trHeight w:val="300"/>
        </w:trPr>
        <w:tc>
          <w:tcPr>
            <w:tcW w:w="1978" w:type="dxa"/>
            <w:vMerge/>
            <w:tcBorders>
              <w:top w:val="nil"/>
              <w:left w:val="single" w:sz="4" w:space="0" w:color="000000"/>
              <w:bottom w:val="single" w:sz="4" w:space="0" w:color="000000"/>
              <w:right w:val="single" w:sz="4" w:space="0" w:color="000000"/>
            </w:tcBorders>
            <w:shd w:val="clear" w:color="auto" w:fill="FBE4D5" w:themeFill="accent2" w:themeFillTint="33"/>
          </w:tcPr>
          <w:p w14:paraId="459DBA46"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981" w:type="dxa"/>
            <w:tcBorders>
              <w:top w:val="nil"/>
              <w:left w:val="nil"/>
              <w:bottom w:val="single" w:sz="4" w:space="0" w:color="000000"/>
              <w:right w:val="single" w:sz="4" w:space="0" w:color="000000"/>
            </w:tcBorders>
            <w:shd w:val="clear" w:color="auto" w:fill="FBE4D5" w:themeFill="accent2" w:themeFillTint="33"/>
          </w:tcPr>
          <w:p w14:paraId="4EFFF3C2"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Total</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4C373BA2"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21</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7DF78DBD" w14:textId="14F6AE36"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100</w:t>
            </w:r>
            <w:r w:rsidR="004337DC">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0</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1D058E56"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29</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79324AB0" w14:textId="56860ECE"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100</w:t>
            </w:r>
            <w:r w:rsidR="004337DC">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0</w:t>
            </w:r>
          </w:p>
        </w:tc>
        <w:tc>
          <w:tcPr>
            <w:tcW w:w="740" w:type="dxa"/>
            <w:tcBorders>
              <w:top w:val="nil"/>
              <w:left w:val="nil"/>
              <w:bottom w:val="single" w:sz="4" w:space="0" w:color="000000"/>
              <w:right w:val="single" w:sz="4" w:space="0" w:color="000000"/>
            </w:tcBorders>
            <w:shd w:val="clear" w:color="auto" w:fill="FBE4D5" w:themeFill="accent2" w:themeFillTint="33"/>
            <w:vAlign w:val="center"/>
          </w:tcPr>
          <w:p w14:paraId="19682CCA"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50</w:t>
            </w:r>
          </w:p>
        </w:tc>
        <w:tc>
          <w:tcPr>
            <w:tcW w:w="737" w:type="dxa"/>
            <w:tcBorders>
              <w:top w:val="nil"/>
              <w:left w:val="nil"/>
              <w:bottom w:val="single" w:sz="4" w:space="0" w:color="000000"/>
              <w:right w:val="single" w:sz="4" w:space="0" w:color="000000"/>
            </w:tcBorders>
            <w:shd w:val="clear" w:color="auto" w:fill="FBE4D5" w:themeFill="accent2" w:themeFillTint="33"/>
            <w:vAlign w:val="center"/>
          </w:tcPr>
          <w:p w14:paraId="4C8AF5C2" w14:textId="6FF2CFB9"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100</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0</w:t>
            </w:r>
          </w:p>
        </w:tc>
      </w:tr>
    </w:tbl>
    <w:p w14:paraId="2D26304C" w14:textId="77777777" w:rsidR="00B30379" w:rsidRPr="00B30379" w:rsidRDefault="00B30379" w:rsidP="00B30379">
      <w:pPr>
        <w:jc w:val="center"/>
        <w:rPr>
          <w:bCs/>
          <w:sz w:val="18"/>
          <w:szCs w:val="18"/>
        </w:rPr>
      </w:pPr>
      <w:r w:rsidRPr="00B30379">
        <w:rPr>
          <w:bCs/>
          <w:sz w:val="18"/>
          <w:szCs w:val="18"/>
        </w:rPr>
        <w:t>Source: TAT Elaboration</w:t>
      </w:r>
    </w:p>
    <w:p w14:paraId="2D17A655" w14:textId="77777777" w:rsidR="0015658F" w:rsidRDefault="0015658F">
      <w:pPr>
        <w:jc w:val="both"/>
        <w:rPr>
          <w:sz w:val="22"/>
          <w:szCs w:val="22"/>
        </w:rPr>
      </w:pPr>
    </w:p>
    <w:p w14:paraId="7F54D2BB" w14:textId="77777777" w:rsidR="00B30379" w:rsidRDefault="00B30379">
      <w:pPr>
        <w:jc w:val="both"/>
        <w:rPr>
          <w:sz w:val="22"/>
          <w:szCs w:val="22"/>
          <w:highlight w:val="green"/>
        </w:rPr>
      </w:pPr>
    </w:p>
    <w:p w14:paraId="579CB3BB" w14:textId="2B3A4155" w:rsidR="0015658F" w:rsidRDefault="006A3AF5">
      <w:pPr>
        <w:jc w:val="both"/>
        <w:rPr>
          <w:sz w:val="22"/>
          <w:szCs w:val="22"/>
        </w:rPr>
      </w:pPr>
      <w:r w:rsidRPr="00B30379">
        <w:rPr>
          <w:sz w:val="22"/>
          <w:szCs w:val="22"/>
        </w:rPr>
        <w:t xml:space="preserve">In conclusion, the field study indicated that there is a lack of knowledge about the definition of mobbing </w:t>
      </w:r>
      <w:r w:rsidR="008923E4">
        <w:rPr>
          <w:sz w:val="22"/>
          <w:szCs w:val="22"/>
        </w:rPr>
        <w:t>and</w:t>
      </w:r>
      <w:r w:rsidRPr="00B30379">
        <w:rPr>
          <w:sz w:val="22"/>
          <w:szCs w:val="22"/>
        </w:rPr>
        <w:t xml:space="preserve"> its </w:t>
      </w:r>
      <w:r w:rsidRPr="00B30379">
        <w:rPr>
          <w:b/>
          <w:sz w:val="22"/>
          <w:szCs w:val="22"/>
        </w:rPr>
        <w:t>systematic</w:t>
      </w:r>
      <w:r w:rsidRPr="00B30379">
        <w:rPr>
          <w:sz w:val="22"/>
          <w:szCs w:val="22"/>
        </w:rPr>
        <w:t xml:space="preserve">, </w:t>
      </w:r>
      <w:r w:rsidRPr="00B30379">
        <w:rPr>
          <w:b/>
          <w:sz w:val="22"/>
          <w:szCs w:val="22"/>
        </w:rPr>
        <w:t>repetitive</w:t>
      </w:r>
      <w:r w:rsidRPr="00B30379">
        <w:rPr>
          <w:sz w:val="22"/>
          <w:szCs w:val="22"/>
        </w:rPr>
        <w:t xml:space="preserve"> aspect among the respondents. For an act to be considered as mobbing, it should be systematic </w:t>
      </w:r>
      <w:r w:rsidR="008923E4">
        <w:rPr>
          <w:sz w:val="22"/>
          <w:szCs w:val="22"/>
        </w:rPr>
        <w:t>and</w:t>
      </w:r>
      <w:r w:rsidRPr="00B30379">
        <w:rPr>
          <w:sz w:val="22"/>
          <w:szCs w:val="22"/>
        </w:rPr>
        <w:t xml:space="preserve"> repetitive. Although 61.5% of the respondents stated that they are/were exposed to mobbing (59.6% among women </w:t>
      </w:r>
      <w:r w:rsidR="008923E4">
        <w:rPr>
          <w:sz w:val="22"/>
          <w:szCs w:val="22"/>
        </w:rPr>
        <w:t>and</w:t>
      </w:r>
      <w:r w:rsidRPr="00B30379">
        <w:rPr>
          <w:sz w:val="22"/>
          <w:szCs w:val="22"/>
        </w:rPr>
        <w:t xml:space="preserve"> 63.2 among men), only 8.3% of the respondents (</w:t>
      </w:r>
      <w:r w:rsidRPr="00B30379">
        <w:rPr>
          <w:b/>
          <w:sz w:val="22"/>
          <w:szCs w:val="22"/>
        </w:rPr>
        <w:t xml:space="preserve">13.4% among women </w:t>
      </w:r>
      <w:r w:rsidR="008923E4">
        <w:rPr>
          <w:b/>
          <w:sz w:val="22"/>
          <w:szCs w:val="22"/>
        </w:rPr>
        <w:t>and</w:t>
      </w:r>
      <w:r w:rsidRPr="00B30379">
        <w:rPr>
          <w:b/>
          <w:sz w:val="22"/>
          <w:szCs w:val="22"/>
        </w:rPr>
        <w:t xml:space="preserve"> 3.6% among men</w:t>
      </w:r>
      <w:r w:rsidRPr="00B30379">
        <w:rPr>
          <w:sz w:val="22"/>
          <w:szCs w:val="22"/>
        </w:rPr>
        <w:t xml:space="preserve">) stated that they have been exposed to systematic mobbing behaviour (frequency 4 </w:t>
      </w:r>
      <w:r w:rsidR="008923E4">
        <w:rPr>
          <w:sz w:val="22"/>
          <w:szCs w:val="22"/>
        </w:rPr>
        <w:t>and</w:t>
      </w:r>
      <w:r w:rsidRPr="00B30379">
        <w:rPr>
          <w:sz w:val="22"/>
          <w:szCs w:val="22"/>
        </w:rPr>
        <w:t xml:space="preserve"> higher) in their workplace in the last 6 months. </w:t>
      </w:r>
    </w:p>
    <w:p w14:paraId="31A80259" w14:textId="77777777" w:rsidR="0015658F" w:rsidRDefault="0015658F">
      <w:pPr>
        <w:jc w:val="both"/>
        <w:rPr>
          <w:sz w:val="22"/>
          <w:szCs w:val="22"/>
        </w:rPr>
      </w:pPr>
    </w:p>
    <w:p w14:paraId="58FB2419" w14:textId="5D53DE38" w:rsidR="0015658F" w:rsidRPr="00FE0DD5" w:rsidRDefault="002B6C8F" w:rsidP="00FE0DD5">
      <w:pPr>
        <w:pStyle w:val="Heading2"/>
      </w:pPr>
      <w:bookmarkStart w:id="45" w:name="_Toc110849994"/>
      <w:r w:rsidRPr="00FE0DD5">
        <w:t>3</w:t>
      </w:r>
      <w:r w:rsidR="006A3AF5" w:rsidRPr="00FE0DD5">
        <w:t>.</w:t>
      </w:r>
      <w:r w:rsidRPr="00FE0DD5">
        <w:t>6</w:t>
      </w:r>
      <w:r w:rsidR="00B30379" w:rsidRPr="00FE0DD5">
        <w:t>.</w:t>
      </w:r>
      <w:r w:rsidR="006A3AF5" w:rsidRPr="00FE0DD5">
        <w:t xml:space="preserve"> Analysis of the </w:t>
      </w:r>
      <w:r w:rsidR="009063EF" w:rsidRPr="00FE0DD5">
        <w:t>F</w:t>
      </w:r>
      <w:r w:rsidR="006A3AF5" w:rsidRPr="00FE0DD5">
        <w:t>indings from Employer</w:t>
      </w:r>
      <w:r w:rsidR="00B30379" w:rsidRPr="00FE0DD5">
        <w:t xml:space="preserve"> Face-to-Face </w:t>
      </w:r>
      <w:r w:rsidR="009063EF" w:rsidRPr="00FE0DD5">
        <w:t>I</w:t>
      </w:r>
      <w:r w:rsidR="00B30379" w:rsidRPr="00FE0DD5">
        <w:t>nterviews</w:t>
      </w:r>
      <w:bookmarkEnd w:id="45"/>
    </w:p>
    <w:p w14:paraId="35A4B816" w14:textId="6E260094" w:rsidR="00B30379" w:rsidRPr="00FE0DD5" w:rsidRDefault="002B6C8F" w:rsidP="00FE0DD5">
      <w:pPr>
        <w:pStyle w:val="Heading3"/>
      </w:pPr>
      <w:bookmarkStart w:id="46" w:name="_Toc110849995"/>
      <w:r w:rsidRPr="00FE0DD5">
        <w:t>3</w:t>
      </w:r>
      <w:r w:rsidR="00B30379" w:rsidRPr="00FE0DD5">
        <w:t>.</w:t>
      </w:r>
      <w:r w:rsidRPr="00FE0DD5">
        <w:t>6</w:t>
      </w:r>
      <w:r w:rsidR="00B30379" w:rsidRPr="00FE0DD5">
        <w:t>.1. Demographic Information</w:t>
      </w:r>
      <w:bookmarkEnd w:id="46"/>
    </w:p>
    <w:p w14:paraId="0B36F824" w14:textId="01218A2D" w:rsidR="0015658F" w:rsidRDefault="006A3AF5">
      <w:pPr>
        <w:jc w:val="both"/>
        <w:rPr>
          <w:sz w:val="22"/>
          <w:szCs w:val="22"/>
        </w:rPr>
      </w:pPr>
      <w:r>
        <w:rPr>
          <w:sz w:val="22"/>
          <w:szCs w:val="22"/>
        </w:rPr>
        <w:t xml:space="preserve">The field study among the employers were conducted with 39 respondents (23 from service sector, 8 from manufacturing </w:t>
      </w:r>
      <w:r w:rsidR="008923E4">
        <w:rPr>
          <w:sz w:val="22"/>
          <w:szCs w:val="22"/>
        </w:rPr>
        <w:t>and</w:t>
      </w:r>
      <w:r>
        <w:rPr>
          <w:sz w:val="22"/>
          <w:szCs w:val="22"/>
        </w:rPr>
        <w:t xml:space="preserve"> 5 from other sectors). 66.7% of the employers interviewed are men </w:t>
      </w:r>
      <w:r w:rsidR="008923E4">
        <w:rPr>
          <w:sz w:val="22"/>
          <w:szCs w:val="22"/>
        </w:rPr>
        <w:t>and</w:t>
      </w:r>
      <w:r>
        <w:rPr>
          <w:sz w:val="22"/>
          <w:szCs w:val="22"/>
        </w:rPr>
        <w:t xml:space="preserve"> 33.3% are women. When the educational status of the participants is examined, it is seen that the highest rate (50%) is among university graduates, followed by secondary school graduates (27.8%).</w:t>
      </w:r>
      <w:r w:rsidR="008B0BFC">
        <w:rPr>
          <w:sz w:val="22"/>
          <w:szCs w:val="22"/>
        </w:rPr>
        <w:t xml:space="preserve"> The questionnaire used is attached at Annex 2.</w:t>
      </w:r>
    </w:p>
    <w:p w14:paraId="56DA2FE1" w14:textId="77777777" w:rsidR="0015658F" w:rsidRDefault="0015658F">
      <w:pPr>
        <w:jc w:val="both"/>
        <w:rPr>
          <w:sz w:val="22"/>
          <w:szCs w:val="22"/>
        </w:rPr>
      </w:pPr>
    </w:p>
    <w:p w14:paraId="0B6BAA6D" w14:textId="7905D738" w:rsidR="0015658F" w:rsidRDefault="006A3AF5" w:rsidP="00B30379">
      <w:pPr>
        <w:jc w:val="center"/>
        <w:rPr>
          <w:b/>
          <w:sz w:val="22"/>
          <w:szCs w:val="22"/>
        </w:rPr>
      </w:pPr>
      <w:bookmarkStart w:id="47" w:name="_Hlk106786811"/>
      <w:r>
        <w:rPr>
          <w:b/>
          <w:sz w:val="22"/>
          <w:szCs w:val="22"/>
        </w:rPr>
        <w:t xml:space="preserve">Table </w:t>
      </w:r>
      <w:r w:rsidR="00931782">
        <w:rPr>
          <w:b/>
          <w:sz w:val="22"/>
          <w:szCs w:val="22"/>
        </w:rPr>
        <w:t>1</w:t>
      </w:r>
      <w:r w:rsidR="00A11E4B">
        <w:rPr>
          <w:b/>
          <w:sz w:val="22"/>
          <w:szCs w:val="22"/>
        </w:rPr>
        <w:t>5</w:t>
      </w:r>
      <w:r>
        <w:rPr>
          <w:b/>
          <w:sz w:val="22"/>
          <w:szCs w:val="22"/>
        </w:rPr>
        <w:t xml:space="preserve">: Distribution of </w:t>
      </w:r>
      <w:r w:rsidR="009063EF">
        <w:rPr>
          <w:b/>
          <w:sz w:val="22"/>
          <w:szCs w:val="22"/>
        </w:rPr>
        <w:t>D</w:t>
      </w:r>
      <w:r>
        <w:rPr>
          <w:b/>
          <w:sz w:val="22"/>
          <w:szCs w:val="22"/>
        </w:rPr>
        <w:t xml:space="preserve">emographic </w:t>
      </w:r>
      <w:r w:rsidR="009063EF">
        <w:rPr>
          <w:b/>
          <w:sz w:val="22"/>
          <w:szCs w:val="22"/>
        </w:rPr>
        <w:t>C</w:t>
      </w:r>
      <w:r>
        <w:rPr>
          <w:b/>
          <w:sz w:val="22"/>
          <w:szCs w:val="22"/>
        </w:rPr>
        <w:t xml:space="preserve">haracteristics of </w:t>
      </w:r>
      <w:r w:rsidR="009063EF">
        <w:rPr>
          <w:b/>
          <w:sz w:val="22"/>
          <w:szCs w:val="22"/>
        </w:rPr>
        <w:t>R</w:t>
      </w:r>
      <w:r>
        <w:rPr>
          <w:b/>
          <w:sz w:val="22"/>
          <w:szCs w:val="22"/>
        </w:rPr>
        <w:t>espondents</w:t>
      </w:r>
    </w:p>
    <w:p w14:paraId="701E89BC" w14:textId="77777777" w:rsidR="009F44D3" w:rsidRDefault="009F44D3" w:rsidP="00B30379">
      <w:pPr>
        <w:jc w:val="center"/>
        <w:rPr>
          <w:b/>
          <w:sz w:val="22"/>
          <w:szCs w:val="22"/>
        </w:rPr>
      </w:pPr>
    </w:p>
    <w:tbl>
      <w:tblPr>
        <w:tblStyle w:val="aa"/>
        <w:tblW w:w="9487" w:type="dxa"/>
        <w:tblLayout w:type="fixed"/>
        <w:tblLook w:val="0400" w:firstRow="0" w:lastRow="0" w:firstColumn="0" w:lastColumn="0" w:noHBand="0" w:noVBand="1"/>
      </w:tblPr>
      <w:tblGrid>
        <w:gridCol w:w="4692"/>
        <w:gridCol w:w="2347"/>
        <w:gridCol w:w="1224"/>
        <w:gridCol w:w="1224"/>
      </w:tblGrid>
      <w:tr w:rsidR="0015658F" w14:paraId="03EED650" w14:textId="77777777" w:rsidTr="009F44D3">
        <w:trPr>
          <w:trHeight w:val="300"/>
        </w:trPr>
        <w:tc>
          <w:tcPr>
            <w:tcW w:w="7039" w:type="dxa"/>
            <w:gridSpan w:val="2"/>
            <w:tcBorders>
              <w:top w:val="single" w:sz="4" w:space="0" w:color="000000"/>
              <w:left w:val="single" w:sz="4" w:space="0" w:color="000000"/>
              <w:bottom w:val="single" w:sz="4" w:space="0" w:color="000000"/>
              <w:right w:val="single" w:sz="4" w:space="0" w:color="000000"/>
            </w:tcBorders>
            <w:shd w:val="clear" w:color="auto" w:fill="D9E2F3" w:themeFill="accent1" w:themeFillTint="33"/>
            <w:vAlign w:val="bottom"/>
          </w:tcPr>
          <w:bookmarkEnd w:id="47"/>
          <w:p w14:paraId="3C75C95A" w14:textId="77777777" w:rsidR="0015658F" w:rsidRDefault="006A3AF5">
            <w:pPr>
              <w:jc w:val="both"/>
              <w:rPr>
                <w:sz w:val="22"/>
                <w:szCs w:val="22"/>
              </w:rPr>
            </w:pPr>
            <w:r>
              <w:rPr>
                <w:sz w:val="22"/>
                <w:szCs w:val="22"/>
              </w:rPr>
              <w:t> </w:t>
            </w:r>
          </w:p>
        </w:tc>
        <w:tc>
          <w:tcPr>
            <w:tcW w:w="1224" w:type="dxa"/>
            <w:tcBorders>
              <w:top w:val="single" w:sz="4" w:space="0" w:color="000000"/>
              <w:left w:val="nil"/>
              <w:bottom w:val="single" w:sz="4" w:space="0" w:color="000000"/>
              <w:right w:val="single" w:sz="4" w:space="0" w:color="000000"/>
            </w:tcBorders>
            <w:shd w:val="clear" w:color="auto" w:fill="D9E2F3" w:themeFill="accent1" w:themeFillTint="33"/>
            <w:vAlign w:val="bottom"/>
          </w:tcPr>
          <w:p w14:paraId="0DBA4C8D" w14:textId="722182D3" w:rsidR="0015658F" w:rsidRPr="003021FF" w:rsidRDefault="00EE19B1" w:rsidP="003021FF">
            <w:pPr>
              <w:jc w:val="center"/>
              <w:rPr>
                <w:b/>
                <w:bCs/>
                <w:sz w:val="22"/>
                <w:szCs w:val="22"/>
              </w:rPr>
            </w:pPr>
            <w:r w:rsidRPr="003021FF">
              <w:rPr>
                <w:b/>
                <w:bCs/>
                <w:sz w:val="22"/>
                <w:szCs w:val="22"/>
              </w:rPr>
              <w:t>n</w:t>
            </w:r>
          </w:p>
        </w:tc>
        <w:tc>
          <w:tcPr>
            <w:tcW w:w="1224" w:type="dxa"/>
            <w:tcBorders>
              <w:top w:val="single" w:sz="4" w:space="0" w:color="000000"/>
              <w:left w:val="nil"/>
              <w:bottom w:val="single" w:sz="4" w:space="0" w:color="000000"/>
              <w:right w:val="single" w:sz="4" w:space="0" w:color="000000"/>
            </w:tcBorders>
            <w:shd w:val="clear" w:color="auto" w:fill="D9E2F3" w:themeFill="accent1" w:themeFillTint="33"/>
            <w:vAlign w:val="bottom"/>
          </w:tcPr>
          <w:p w14:paraId="3F17824F" w14:textId="77777777" w:rsidR="0015658F" w:rsidRPr="003021FF" w:rsidRDefault="006A3AF5" w:rsidP="003021FF">
            <w:pPr>
              <w:jc w:val="center"/>
              <w:rPr>
                <w:b/>
                <w:bCs/>
                <w:sz w:val="22"/>
                <w:szCs w:val="22"/>
              </w:rPr>
            </w:pPr>
            <w:r w:rsidRPr="003021FF">
              <w:rPr>
                <w:b/>
                <w:bCs/>
                <w:sz w:val="22"/>
                <w:szCs w:val="22"/>
              </w:rPr>
              <w:t>%</w:t>
            </w:r>
          </w:p>
        </w:tc>
      </w:tr>
      <w:tr w:rsidR="0015658F" w14:paraId="7C0047E9" w14:textId="77777777" w:rsidTr="009F44D3">
        <w:trPr>
          <w:trHeight w:val="367"/>
        </w:trPr>
        <w:tc>
          <w:tcPr>
            <w:tcW w:w="4692"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7CA064B8" w14:textId="77777777" w:rsidR="0015658F" w:rsidRDefault="006A3AF5">
            <w:pPr>
              <w:jc w:val="both"/>
              <w:rPr>
                <w:sz w:val="22"/>
                <w:szCs w:val="22"/>
              </w:rPr>
            </w:pPr>
            <w:r>
              <w:rPr>
                <w:sz w:val="22"/>
                <w:szCs w:val="22"/>
              </w:rPr>
              <w:t>A2. Gender</w:t>
            </w:r>
          </w:p>
        </w:tc>
        <w:tc>
          <w:tcPr>
            <w:tcW w:w="2347" w:type="dxa"/>
            <w:tcBorders>
              <w:top w:val="nil"/>
              <w:left w:val="nil"/>
              <w:bottom w:val="single" w:sz="4" w:space="0" w:color="000000"/>
              <w:right w:val="single" w:sz="4" w:space="0" w:color="000000"/>
            </w:tcBorders>
            <w:shd w:val="clear" w:color="auto" w:fill="FBE4D5" w:themeFill="accent2" w:themeFillTint="33"/>
          </w:tcPr>
          <w:p w14:paraId="3044E6BF" w14:textId="77777777" w:rsidR="0015658F" w:rsidRDefault="006A3AF5">
            <w:pPr>
              <w:jc w:val="both"/>
              <w:rPr>
                <w:sz w:val="22"/>
                <w:szCs w:val="22"/>
              </w:rPr>
            </w:pPr>
            <w:r>
              <w:rPr>
                <w:sz w:val="22"/>
                <w:szCs w:val="22"/>
              </w:rPr>
              <w:t>Women</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5E55099F" w14:textId="77777777" w:rsidR="0015658F" w:rsidRDefault="006A3AF5" w:rsidP="003021FF">
            <w:pPr>
              <w:jc w:val="center"/>
              <w:rPr>
                <w:sz w:val="22"/>
                <w:szCs w:val="22"/>
              </w:rPr>
            </w:pPr>
            <w:r>
              <w:rPr>
                <w:sz w:val="22"/>
                <w:szCs w:val="22"/>
              </w:rPr>
              <w:t>12</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7F5F099A" w14:textId="77A26C19" w:rsidR="0015658F" w:rsidRDefault="006A3AF5" w:rsidP="003021FF">
            <w:pPr>
              <w:jc w:val="center"/>
              <w:rPr>
                <w:sz w:val="22"/>
                <w:szCs w:val="22"/>
              </w:rPr>
            </w:pPr>
            <w:r>
              <w:rPr>
                <w:sz w:val="22"/>
                <w:szCs w:val="22"/>
              </w:rPr>
              <w:t>33</w:t>
            </w:r>
            <w:r w:rsidR="00F17749">
              <w:rPr>
                <w:sz w:val="22"/>
                <w:szCs w:val="22"/>
              </w:rPr>
              <w:t>.</w:t>
            </w:r>
            <w:r>
              <w:rPr>
                <w:sz w:val="22"/>
                <w:szCs w:val="22"/>
              </w:rPr>
              <w:t>3</w:t>
            </w:r>
          </w:p>
        </w:tc>
      </w:tr>
      <w:tr w:rsidR="0015658F" w14:paraId="27077047" w14:textId="77777777" w:rsidTr="009F44D3">
        <w:trPr>
          <w:trHeight w:val="447"/>
        </w:trPr>
        <w:tc>
          <w:tcPr>
            <w:tcW w:w="4692" w:type="dxa"/>
            <w:vMerge/>
            <w:tcBorders>
              <w:top w:val="nil"/>
              <w:left w:val="single" w:sz="4" w:space="0" w:color="000000"/>
              <w:bottom w:val="single" w:sz="4" w:space="0" w:color="000000"/>
              <w:right w:val="single" w:sz="4" w:space="0" w:color="000000"/>
            </w:tcBorders>
            <w:shd w:val="clear" w:color="auto" w:fill="FBE4D5" w:themeFill="accent2" w:themeFillTint="33"/>
          </w:tcPr>
          <w:p w14:paraId="31D3B64C" w14:textId="77777777" w:rsidR="0015658F" w:rsidRDefault="0015658F">
            <w:pPr>
              <w:widowControl w:val="0"/>
              <w:pBdr>
                <w:top w:val="nil"/>
                <w:left w:val="nil"/>
                <w:bottom w:val="nil"/>
                <w:right w:val="nil"/>
                <w:between w:val="nil"/>
              </w:pBdr>
              <w:spacing w:line="276" w:lineRule="auto"/>
              <w:rPr>
                <w:sz w:val="22"/>
                <w:szCs w:val="22"/>
              </w:rPr>
            </w:pPr>
          </w:p>
        </w:tc>
        <w:tc>
          <w:tcPr>
            <w:tcW w:w="2347" w:type="dxa"/>
            <w:tcBorders>
              <w:top w:val="nil"/>
              <w:left w:val="nil"/>
              <w:bottom w:val="single" w:sz="4" w:space="0" w:color="000000"/>
              <w:right w:val="single" w:sz="4" w:space="0" w:color="000000"/>
            </w:tcBorders>
            <w:shd w:val="clear" w:color="auto" w:fill="FBE4D5" w:themeFill="accent2" w:themeFillTint="33"/>
          </w:tcPr>
          <w:p w14:paraId="220556CE" w14:textId="77777777" w:rsidR="0015658F" w:rsidRDefault="006A3AF5">
            <w:pPr>
              <w:jc w:val="both"/>
              <w:rPr>
                <w:b/>
                <w:sz w:val="22"/>
                <w:szCs w:val="22"/>
              </w:rPr>
            </w:pPr>
            <w:r>
              <w:rPr>
                <w:sz w:val="22"/>
                <w:szCs w:val="22"/>
              </w:rPr>
              <w:t>Men</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41DFE478" w14:textId="77777777" w:rsidR="0015658F" w:rsidRDefault="006A3AF5" w:rsidP="003021FF">
            <w:pPr>
              <w:jc w:val="center"/>
              <w:rPr>
                <w:sz w:val="22"/>
                <w:szCs w:val="22"/>
              </w:rPr>
            </w:pPr>
            <w:r>
              <w:rPr>
                <w:sz w:val="22"/>
                <w:szCs w:val="22"/>
              </w:rPr>
              <w:t>24</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454C9BF2" w14:textId="2D19FFDB" w:rsidR="0015658F" w:rsidRDefault="006A3AF5" w:rsidP="003021FF">
            <w:pPr>
              <w:jc w:val="center"/>
              <w:rPr>
                <w:sz w:val="22"/>
                <w:szCs w:val="22"/>
              </w:rPr>
            </w:pPr>
            <w:r>
              <w:rPr>
                <w:sz w:val="22"/>
                <w:szCs w:val="22"/>
              </w:rPr>
              <w:t>66</w:t>
            </w:r>
            <w:r w:rsidR="00F17749">
              <w:rPr>
                <w:sz w:val="22"/>
                <w:szCs w:val="22"/>
              </w:rPr>
              <w:t>.</w:t>
            </w:r>
            <w:r>
              <w:rPr>
                <w:sz w:val="22"/>
                <w:szCs w:val="22"/>
              </w:rPr>
              <w:t>7</w:t>
            </w:r>
          </w:p>
        </w:tc>
      </w:tr>
      <w:tr w:rsidR="0015658F" w14:paraId="2A0DA849" w14:textId="77777777" w:rsidTr="009F44D3">
        <w:trPr>
          <w:trHeight w:val="300"/>
        </w:trPr>
        <w:tc>
          <w:tcPr>
            <w:tcW w:w="4692" w:type="dxa"/>
            <w:vMerge/>
            <w:tcBorders>
              <w:top w:val="nil"/>
              <w:left w:val="single" w:sz="4" w:space="0" w:color="000000"/>
              <w:bottom w:val="single" w:sz="4" w:space="0" w:color="000000"/>
              <w:right w:val="single" w:sz="4" w:space="0" w:color="000000"/>
            </w:tcBorders>
            <w:shd w:val="clear" w:color="auto" w:fill="FBE4D5" w:themeFill="accent2" w:themeFillTint="33"/>
          </w:tcPr>
          <w:p w14:paraId="636B13B4" w14:textId="77777777" w:rsidR="0015658F" w:rsidRDefault="0015658F">
            <w:pPr>
              <w:widowControl w:val="0"/>
              <w:pBdr>
                <w:top w:val="nil"/>
                <w:left w:val="nil"/>
                <w:bottom w:val="nil"/>
                <w:right w:val="nil"/>
                <w:between w:val="nil"/>
              </w:pBdr>
              <w:spacing w:line="276" w:lineRule="auto"/>
              <w:rPr>
                <w:sz w:val="22"/>
                <w:szCs w:val="22"/>
              </w:rPr>
            </w:pPr>
          </w:p>
        </w:tc>
        <w:tc>
          <w:tcPr>
            <w:tcW w:w="2347" w:type="dxa"/>
            <w:tcBorders>
              <w:top w:val="nil"/>
              <w:left w:val="nil"/>
              <w:bottom w:val="single" w:sz="4" w:space="0" w:color="000000"/>
              <w:right w:val="single" w:sz="4" w:space="0" w:color="000000"/>
            </w:tcBorders>
            <w:shd w:val="clear" w:color="auto" w:fill="FBE4D5" w:themeFill="accent2" w:themeFillTint="33"/>
          </w:tcPr>
          <w:p w14:paraId="1DDFDE46" w14:textId="77777777" w:rsidR="0015658F" w:rsidRDefault="006A3AF5">
            <w:pPr>
              <w:jc w:val="both"/>
              <w:rPr>
                <w:sz w:val="22"/>
                <w:szCs w:val="22"/>
              </w:rPr>
            </w:pPr>
            <w:r>
              <w:rPr>
                <w:sz w:val="22"/>
                <w:szCs w:val="22"/>
              </w:rPr>
              <w:t>Total</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305EDCE7" w14:textId="77777777" w:rsidR="0015658F" w:rsidRDefault="006A3AF5" w:rsidP="003021FF">
            <w:pPr>
              <w:jc w:val="center"/>
              <w:rPr>
                <w:sz w:val="22"/>
                <w:szCs w:val="22"/>
              </w:rPr>
            </w:pPr>
            <w:r>
              <w:rPr>
                <w:sz w:val="22"/>
                <w:szCs w:val="22"/>
              </w:rPr>
              <w:t>36</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424D499B" w14:textId="5979494D" w:rsidR="0015658F" w:rsidRDefault="006A3AF5" w:rsidP="003021FF">
            <w:pPr>
              <w:jc w:val="center"/>
              <w:rPr>
                <w:sz w:val="22"/>
                <w:szCs w:val="22"/>
              </w:rPr>
            </w:pPr>
            <w:r>
              <w:rPr>
                <w:sz w:val="22"/>
                <w:szCs w:val="22"/>
              </w:rPr>
              <w:t>100</w:t>
            </w:r>
            <w:r w:rsidR="00F17749">
              <w:rPr>
                <w:sz w:val="22"/>
                <w:szCs w:val="22"/>
              </w:rPr>
              <w:t>.</w:t>
            </w:r>
            <w:r>
              <w:rPr>
                <w:sz w:val="22"/>
                <w:szCs w:val="22"/>
              </w:rPr>
              <w:t>0</w:t>
            </w:r>
          </w:p>
        </w:tc>
      </w:tr>
      <w:tr w:rsidR="0015658F" w14:paraId="26EF704A" w14:textId="77777777" w:rsidTr="009F44D3">
        <w:trPr>
          <w:trHeight w:val="300"/>
        </w:trPr>
        <w:tc>
          <w:tcPr>
            <w:tcW w:w="4692"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68FDBE5A" w14:textId="77777777" w:rsidR="0015658F" w:rsidRDefault="006A3AF5">
            <w:pPr>
              <w:jc w:val="both"/>
              <w:rPr>
                <w:sz w:val="22"/>
                <w:szCs w:val="22"/>
              </w:rPr>
            </w:pPr>
            <w:r>
              <w:rPr>
                <w:sz w:val="22"/>
                <w:szCs w:val="22"/>
              </w:rPr>
              <w:t>A4. Educational Status</w:t>
            </w:r>
          </w:p>
        </w:tc>
        <w:tc>
          <w:tcPr>
            <w:tcW w:w="2347" w:type="dxa"/>
            <w:tcBorders>
              <w:top w:val="nil"/>
              <w:left w:val="nil"/>
              <w:bottom w:val="single" w:sz="4" w:space="0" w:color="000000"/>
              <w:right w:val="single" w:sz="4" w:space="0" w:color="000000"/>
            </w:tcBorders>
            <w:shd w:val="clear" w:color="auto" w:fill="FBE4D5" w:themeFill="accent2" w:themeFillTint="33"/>
          </w:tcPr>
          <w:p w14:paraId="697C679F" w14:textId="77777777" w:rsidR="0015658F" w:rsidRDefault="006A3AF5">
            <w:pPr>
              <w:jc w:val="both"/>
              <w:rPr>
                <w:sz w:val="22"/>
                <w:szCs w:val="22"/>
              </w:rPr>
            </w:pPr>
            <w:r>
              <w:rPr>
                <w:sz w:val="22"/>
                <w:szCs w:val="22"/>
              </w:rPr>
              <w:t>Primary school graduate</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64A0324D" w14:textId="77777777" w:rsidR="0015658F" w:rsidRDefault="006A3AF5" w:rsidP="003021FF">
            <w:pPr>
              <w:jc w:val="center"/>
              <w:rPr>
                <w:sz w:val="22"/>
                <w:szCs w:val="22"/>
              </w:rPr>
            </w:pPr>
            <w:r>
              <w:rPr>
                <w:sz w:val="22"/>
                <w:szCs w:val="22"/>
              </w:rPr>
              <w:t>2</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70B69141" w14:textId="1CFDF986" w:rsidR="0015658F" w:rsidRDefault="006A3AF5" w:rsidP="003021FF">
            <w:pPr>
              <w:jc w:val="center"/>
              <w:rPr>
                <w:sz w:val="22"/>
                <w:szCs w:val="22"/>
              </w:rPr>
            </w:pPr>
            <w:r>
              <w:rPr>
                <w:sz w:val="22"/>
                <w:szCs w:val="22"/>
              </w:rPr>
              <w:t>5</w:t>
            </w:r>
            <w:r w:rsidR="00F17749">
              <w:rPr>
                <w:sz w:val="22"/>
                <w:szCs w:val="22"/>
              </w:rPr>
              <w:t>.</w:t>
            </w:r>
            <w:r>
              <w:rPr>
                <w:sz w:val="22"/>
                <w:szCs w:val="22"/>
              </w:rPr>
              <w:t>6</w:t>
            </w:r>
          </w:p>
        </w:tc>
      </w:tr>
      <w:tr w:rsidR="0015658F" w14:paraId="0BAA68AB" w14:textId="77777777" w:rsidTr="009F44D3">
        <w:trPr>
          <w:trHeight w:val="636"/>
        </w:trPr>
        <w:tc>
          <w:tcPr>
            <w:tcW w:w="4692" w:type="dxa"/>
            <w:vMerge/>
            <w:tcBorders>
              <w:top w:val="nil"/>
              <w:left w:val="single" w:sz="4" w:space="0" w:color="000000"/>
              <w:bottom w:val="single" w:sz="4" w:space="0" w:color="000000"/>
              <w:right w:val="single" w:sz="4" w:space="0" w:color="000000"/>
            </w:tcBorders>
            <w:shd w:val="clear" w:color="auto" w:fill="FBE4D5" w:themeFill="accent2" w:themeFillTint="33"/>
          </w:tcPr>
          <w:p w14:paraId="4AB37C28" w14:textId="77777777" w:rsidR="0015658F" w:rsidRDefault="0015658F">
            <w:pPr>
              <w:widowControl w:val="0"/>
              <w:pBdr>
                <w:top w:val="nil"/>
                <w:left w:val="nil"/>
                <w:bottom w:val="nil"/>
                <w:right w:val="nil"/>
                <w:between w:val="nil"/>
              </w:pBdr>
              <w:spacing w:line="276" w:lineRule="auto"/>
              <w:rPr>
                <w:sz w:val="22"/>
                <w:szCs w:val="22"/>
              </w:rPr>
            </w:pPr>
          </w:p>
        </w:tc>
        <w:tc>
          <w:tcPr>
            <w:tcW w:w="2347" w:type="dxa"/>
            <w:tcBorders>
              <w:top w:val="nil"/>
              <w:left w:val="nil"/>
              <w:bottom w:val="single" w:sz="4" w:space="0" w:color="000000"/>
              <w:right w:val="single" w:sz="4" w:space="0" w:color="000000"/>
            </w:tcBorders>
            <w:shd w:val="clear" w:color="auto" w:fill="FBE4D5" w:themeFill="accent2" w:themeFillTint="33"/>
          </w:tcPr>
          <w:p w14:paraId="62AEE9FD" w14:textId="77777777" w:rsidR="0015658F" w:rsidRDefault="006A3AF5">
            <w:pPr>
              <w:jc w:val="both"/>
              <w:rPr>
                <w:sz w:val="22"/>
                <w:szCs w:val="22"/>
              </w:rPr>
            </w:pPr>
            <w:r>
              <w:rPr>
                <w:sz w:val="22"/>
                <w:szCs w:val="22"/>
              </w:rPr>
              <w:t>Secondary school graduate</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6B53787B" w14:textId="77777777" w:rsidR="0015658F" w:rsidRDefault="006A3AF5" w:rsidP="003021FF">
            <w:pPr>
              <w:jc w:val="center"/>
              <w:rPr>
                <w:sz w:val="22"/>
                <w:szCs w:val="22"/>
              </w:rPr>
            </w:pPr>
            <w:r>
              <w:rPr>
                <w:sz w:val="22"/>
                <w:szCs w:val="22"/>
              </w:rPr>
              <w:t>10</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7C420443" w14:textId="565A4865" w:rsidR="0015658F" w:rsidRDefault="006A3AF5" w:rsidP="003021FF">
            <w:pPr>
              <w:jc w:val="center"/>
              <w:rPr>
                <w:sz w:val="22"/>
                <w:szCs w:val="22"/>
              </w:rPr>
            </w:pPr>
            <w:r>
              <w:rPr>
                <w:sz w:val="22"/>
                <w:szCs w:val="22"/>
              </w:rPr>
              <w:t>27</w:t>
            </w:r>
            <w:r w:rsidR="00F17749">
              <w:rPr>
                <w:sz w:val="22"/>
                <w:szCs w:val="22"/>
              </w:rPr>
              <w:t>.</w:t>
            </w:r>
            <w:r>
              <w:rPr>
                <w:sz w:val="22"/>
                <w:szCs w:val="22"/>
              </w:rPr>
              <w:t>8</w:t>
            </w:r>
          </w:p>
        </w:tc>
      </w:tr>
      <w:tr w:rsidR="0015658F" w14:paraId="1E97B661" w14:textId="77777777" w:rsidTr="009F44D3">
        <w:trPr>
          <w:trHeight w:val="300"/>
        </w:trPr>
        <w:tc>
          <w:tcPr>
            <w:tcW w:w="4692" w:type="dxa"/>
            <w:vMerge/>
            <w:tcBorders>
              <w:top w:val="nil"/>
              <w:left w:val="single" w:sz="4" w:space="0" w:color="000000"/>
              <w:bottom w:val="single" w:sz="4" w:space="0" w:color="000000"/>
              <w:right w:val="single" w:sz="4" w:space="0" w:color="000000"/>
            </w:tcBorders>
            <w:shd w:val="clear" w:color="auto" w:fill="FBE4D5" w:themeFill="accent2" w:themeFillTint="33"/>
          </w:tcPr>
          <w:p w14:paraId="237E1202" w14:textId="77777777" w:rsidR="0015658F" w:rsidRDefault="0015658F">
            <w:pPr>
              <w:widowControl w:val="0"/>
              <w:pBdr>
                <w:top w:val="nil"/>
                <w:left w:val="nil"/>
                <w:bottom w:val="nil"/>
                <w:right w:val="nil"/>
                <w:between w:val="nil"/>
              </w:pBdr>
              <w:spacing w:line="276" w:lineRule="auto"/>
              <w:rPr>
                <w:sz w:val="22"/>
                <w:szCs w:val="22"/>
              </w:rPr>
            </w:pPr>
          </w:p>
        </w:tc>
        <w:tc>
          <w:tcPr>
            <w:tcW w:w="2347" w:type="dxa"/>
            <w:tcBorders>
              <w:top w:val="nil"/>
              <w:left w:val="nil"/>
              <w:bottom w:val="single" w:sz="4" w:space="0" w:color="000000"/>
              <w:right w:val="single" w:sz="4" w:space="0" w:color="000000"/>
            </w:tcBorders>
            <w:shd w:val="clear" w:color="auto" w:fill="FBE4D5" w:themeFill="accent2" w:themeFillTint="33"/>
          </w:tcPr>
          <w:p w14:paraId="36859ECF" w14:textId="77777777" w:rsidR="0015658F" w:rsidRDefault="006A3AF5">
            <w:pPr>
              <w:jc w:val="both"/>
              <w:rPr>
                <w:sz w:val="22"/>
                <w:szCs w:val="22"/>
              </w:rPr>
            </w:pPr>
            <w:r>
              <w:rPr>
                <w:sz w:val="22"/>
                <w:szCs w:val="22"/>
              </w:rPr>
              <w:t>Graduated from a University</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3F2A3B00" w14:textId="77777777" w:rsidR="0015658F" w:rsidRDefault="006A3AF5" w:rsidP="003021FF">
            <w:pPr>
              <w:jc w:val="center"/>
              <w:rPr>
                <w:sz w:val="22"/>
                <w:szCs w:val="22"/>
              </w:rPr>
            </w:pPr>
            <w:r>
              <w:rPr>
                <w:sz w:val="22"/>
                <w:szCs w:val="22"/>
              </w:rPr>
              <w:t>18</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522633A2" w14:textId="609825CD" w:rsidR="0015658F" w:rsidRDefault="006A3AF5" w:rsidP="003021FF">
            <w:pPr>
              <w:jc w:val="center"/>
              <w:rPr>
                <w:sz w:val="22"/>
                <w:szCs w:val="22"/>
              </w:rPr>
            </w:pPr>
            <w:r>
              <w:rPr>
                <w:sz w:val="22"/>
                <w:szCs w:val="22"/>
              </w:rPr>
              <w:t>50</w:t>
            </w:r>
            <w:r w:rsidR="00F17749">
              <w:rPr>
                <w:sz w:val="22"/>
                <w:szCs w:val="22"/>
              </w:rPr>
              <w:t>.</w:t>
            </w:r>
            <w:r>
              <w:rPr>
                <w:sz w:val="22"/>
                <w:szCs w:val="22"/>
              </w:rPr>
              <w:t>0</w:t>
            </w:r>
          </w:p>
        </w:tc>
      </w:tr>
      <w:tr w:rsidR="0015658F" w14:paraId="6881699A" w14:textId="77777777" w:rsidTr="009F44D3">
        <w:trPr>
          <w:trHeight w:val="300"/>
        </w:trPr>
        <w:tc>
          <w:tcPr>
            <w:tcW w:w="4692" w:type="dxa"/>
            <w:vMerge/>
            <w:tcBorders>
              <w:top w:val="nil"/>
              <w:left w:val="single" w:sz="4" w:space="0" w:color="000000"/>
              <w:bottom w:val="single" w:sz="4" w:space="0" w:color="000000"/>
              <w:right w:val="single" w:sz="4" w:space="0" w:color="000000"/>
            </w:tcBorders>
            <w:shd w:val="clear" w:color="auto" w:fill="FBE4D5" w:themeFill="accent2" w:themeFillTint="33"/>
          </w:tcPr>
          <w:p w14:paraId="3D3C69A0" w14:textId="77777777" w:rsidR="0015658F" w:rsidRDefault="0015658F">
            <w:pPr>
              <w:widowControl w:val="0"/>
              <w:pBdr>
                <w:top w:val="nil"/>
                <w:left w:val="nil"/>
                <w:bottom w:val="nil"/>
                <w:right w:val="nil"/>
                <w:between w:val="nil"/>
              </w:pBdr>
              <w:spacing w:line="276" w:lineRule="auto"/>
              <w:rPr>
                <w:sz w:val="22"/>
                <w:szCs w:val="22"/>
              </w:rPr>
            </w:pPr>
          </w:p>
        </w:tc>
        <w:tc>
          <w:tcPr>
            <w:tcW w:w="2347" w:type="dxa"/>
            <w:tcBorders>
              <w:top w:val="nil"/>
              <w:left w:val="nil"/>
              <w:bottom w:val="single" w:sz="4" w:space="0" w:color="000000"/>
              <w:right w:val="single" w:sz="4" w:space="0" w:color="000000"/>
            </w:tcBorders>
            <w:shd w:val="clear" w:color="auto" w:fill="FBE4D5" w:themeFill="accent2" w:themeFillTint="33"/>
          </w:tcPr>
          <w:p w14:paraId="51ACF66A" w14:textId="77777777" w:rsidR="0015658F" w:rsidRDefault="006A3AF5">
            <w:pPr>
              <w:jc w:val="both"/>
              <w:rPr>
                <w:sz w:val="22"/>
                <w:szCs w:val="22"/>
              </w:rPr>
            </w:pPr>
            <w:r>
              <w:rPr>
                <w:sz w:val="22"/>
                <w:szCs w:val="22"/>
              </w:rPr>
              <w:t>Master degree</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737631CC" w14:textId="77777777" w:rsidR="0015658F" w:rsidRDefault="006A3AF5" w:rsidP="003021FF">
            <w:pPr>
              <w:jc w:val="center"/>
              <w:rPr>
                <w:sz w:val="22"/>
                <w:szCs w:val="22"/>
              </w:rPr>
            </w:pPr>
            <w:r>
              <w:rPr>
                <w:sz w:val="22"/>
                <w:szCs w:val="22"/>
              </w:rPr>
              <w:t>6</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18615187" w14:textId="47EF24E1" w:rsidR="0015658F" w:rsidRDefault="006A3AF5" w:rsidP="003021FF">
            <w:pPr>
              <w:jc w:val="center"/>
              <w:rPr>
                <w:sz w:val="22"/>
                <w:szCs w:val="22"/>
              </w:rPr>
            </w:pPr>
            <w:r>
              <w:rPr>
                <w:sz w:val="22"/>
                <w:szCs w:val="22"/>
              </w:rPr>
              <w:t>16</w:t>
            </w:r>
            <w:r w:rsidR="00F17749">
              <w:rPr>
                <w:sz w:val="22"/>
                <w:szCs w:val="22"/>
              </w:rPr>
              <w:t>.</w:t>
            </w:r>
            <w:r>
              <w:rPr>
                <w:sz w:val="22"/>
                <w:szCs w:val="22"/>
              </w:rPr>
              <w:t>7</w:t>
            </w:r>
          </w:p>
        </w:tc>
      </w:tr>
      <w:tr w:rsidR="0015658F" w14:paraId="40D27D8B" w14:textId="77777777" w:rsidTr="009F44D3">
        <w:trPr>
          <w:trHeight w:val="300"/>
        </w:trPr>
        <w:tc>
          <w:tcPr>
            <w:tcW w:w="4692" w:type="dxa"/>
            <w:vMerge/>
            <w:tcBorders>
              <w:top w:val="nil"/>
              <w:left w:val="single" w:sz="4" w:space="0" w:color="000000"/>
              <w:bottom w:val="single" w:sz="4" w:space="0" w:color="000000"/>
              <w:right w:val="single" w:sz="4" w:space="0" w:color="000000"/>
            </w:tcBorders>
            <w:shd w:val="clear" w:color="auto" w:fill="FBE4D5" w:themeFill="accent2" w:themeFillTint="33"/>
          </w:tcPr>
          <w:p w14:paraId="47BD36AD" w14:textId="77777777" w:rsidR="0015658F" w:rsidRDefault="0015658F">
            <w:pPr>
              <w:widowControl w:val="0"/>
              <w:pBdr>
                <w:top w:val="nil"/>
                <w:left w:val="nil"/>
                <w:bottom w:val="nil"/>
                <w:right w:val="nil"/>
                <w:between w:val="nil"/>
              </w:pBdr>
              <w:spacing w:line="276" w:lineRule="auto"/>
              <w:rPr>
                <w:sz w:val="22"/>
                <w:szCs w:val="22"/>
              </w:rPr>
            </w:pPr>
          </w:p>
        </w:tc>
        <w:tc>
          <w:tcPr>
            <w:tcW w:w="2347" w:type="dxa"/>
            <w:tcBorders>
              <w:top w:val="nil"/>
              <w:left w:val="nil"/>
              <w:bottom w:val="single" w:sz="4" w:space="0" w:color="000000"/>
              <w:right w:val="single" w:sz="4" w:space="0" w:color="000000"/>
            </w:tcBorders>
            <w:shd w:val="clear" w:color="auto" w:fill="FBE4D5" w:themeFill="accent2" w:themeFillTint="33"/>
          </w:tcPr>
          <w:p w14:paraId="40E75CBF" w14:textId="77777777" w:rsidR="0015658F" w:rsidRDefault="006A3AF5">
            <w:pPr>
              <w:jc w:val="both"/>
              <w:rPr>
                <w:sz w:val="22"/>
                <w:szCs w:val="22"/>
              </w:rPr>
            </w:pPr>
            <w:r>
              <w:rPr>
                <w:sz w:val="22"/>
                <w:szCs w:val="22"/>
              </w:rPr>
              <w:t>Total</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06DDD352" w14:textId="77777777" w:rsidR="0015658F" w:rsidRDefault="006A3AF5" w:rsidP="003021FF">
            <w:pPr>
              <w:jc w:val="center"/>
              <w:rPr>
                <w:sz w:val="22"/>
                <w:szCs w:val="22"/>
              </w:rPr>
            </w:pPr>
            <w:r>
              <w:rPr>
                <w:sz w:val="22"/>
                <w:szCs w:val="22"/>
              </w:rPr>
              <w:t>36</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0700B2A8" w14:textId="3C66ABCC" w:rsidR="0015658F" w:rsidRDefault="006A3AF5" w:rsidP="003021FF">
            <w:pPr>
              <w:jc w:val="center"/>
              <w:rPr>
                <w:sz w:val="22"/>
                <w:szCs w:val="22"/>
              </w:rPr>
            </w:pPr>
            <w:r>
              <w:rPr>
                <w:sz w:val="22"/>
                <w:szCs w:val="22"/>
              </w:rPr>
              <w:t>100</w:t>
            </w:r>
            <w:r w:rsidR="00F17749">
              <w:rPr>
                <w:sz w:val="22"/>
                <w:szCs w:val="22"/>
              </w:rPr>
              <w:t>.</w:t>
            </w:r>
            <w:r>
              <w:rPr>
                <w:sz w:val="22"/>
                <w:szCs w:val="22"/>
              </w:rPr>
              <w:t>0</w:t>
            </w:r>
          </w:p>
        </w:tc>
      </w:tr>
      <w:tr w:rsidR="0015658F" w14:paraId="373E708B" w14:textId="77777777" w:rsidTr="009F44D3">
        <w:trPr>
          <w:trHeight w:val="300"/>
        </w:trPr>
        <w:tc>
          <w:tcPr>
            <w:tcW w:w="4692"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66272545" w14:textId="77777777" w:rsidR="0015658F" w:rsidRPr="007F5AE2" w:rsidRDefault="006A3AF5">
            <w:pPr>
              <w:jc w:val="both"/>
              <w:rPr>
                <w:b/>
                <w:bCs/>
                <w:sz w:val="22"/>
                <w:szCs w:val="22"/>
              </w:rPr>
            </w:pPr>
            <w:r w:rsidRPr="007F5AE2">
              <w:rPr>
                <w:b/>
                <w:bCs/>
                <w:sz w:val="22"/>
                <w:szCs w:val="22"/>
              </w:rPr>
              <w:t>A6. How many years have you been working in this business?</w:t>
            </w:r>
          </w:p>
        </w:tc>
        <w:tc>
          <w:tcPr>
            <w:tcW w:w="2347" w:type="dxa"/>
            <w:tcBorders>
              <w:top w:val="nil"/>
              <w:left w:val="nil"/>
              <w:bottom w:val="single" w:sz="4" w:space="0" w:color="000000"/>
              <w:right w:val="single" w:sz="4" w:space="0" w:color="000000"/>
            </w:tcBorders>
            <w:shd w:val="clear" w:color="auto" w:fill="FBE4D5" w:themeFill="accent2" w:themeFillTint="33"/>
          </w:tcPr>
          <w:p w14:paraId="06CDB7DD" w14:textId="77777777" w:rsidR="0015658F" w:rsidRDefault="006A3AF5">
            <w:pPr>
              <w:jc w:val="both"/>
              <w:rPr>
                <w:sz w:val="22"/>
                <w:szCs w:val="22"/>
              </w:rPr>
            </w:pPr>
            <w:r>
              <w:rPr>
                <w:sz w:val="22"/>
                <w:szCs w:val="22"/>
              </w:rPr>
              <w:t>0 - 5 years</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1D134D10" w14:textId="77777777" w:rsidR="0015658F" w:rsidRDefault="006A3AF5" w:rsidP="003021FF">
            <w:pPr>
              <w:jc w:val="center"/>
              <w:rPr>
                <w:sz w:val="22"/>
                <w:szCs w:val="22"/>
              </w:rPr>
            </w:pPr>
            <w:r>
              <w:rPr>
                <w:sz w:val="22"/>
                <w:szCs w:val="22"/>
              </w:rPr>
              <w:t>7</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08802600" w14:textId="49D985B4" w:rsidR="0015658F" w:rsidRDefault="006A3AF5" w:rsidP="003021FF">
            <w:pPr>
              <w:jc w:val="center"/>
              <w:rPr>
                <w:sz w:val="22"/>
                <w:szCs w:val="22"/>
              </w:rPr>
            </w:pPr>
            <w:r>
              <w:rPr>
                <w:sz w:val="22"/>
                <w:szCs w:val="22"/>
              </w:rPr>
              <w:t>19</w:t>
            </w:r>
            <w:r w:rsidR="00F17749">
              <w:rPr>
                <w:sz w:val="22"/>
                <w:szCs w:val="22"/>
              </w:rPr>
              <w:t>.</w:t>
            </w:r>
            <w:r>
              <w:rPr>
                <w:sz w:val="22"/>
                <w:szCs w:val="22"/>
              </w:rPr>
              <w:t>4</w:t>
            </w:r>
          </w:p>
        </w:tc>
      </w:tr>
      <w:tr w:rsidR="0015658F" w14:paraId="683DA3DB" w14:textId="77777777" w:rsidTr="009F44D3">
        <w:trPr>
          <w:trHeight w:val="300"/>
        </w:trPr>
        <w:tc>
          <w:tcPr>
            <w:tcW w:w="4692" w:type="dxa"/>
            <w:vMerge/>
            <w:tcBorders>
              <w:top w:val="nil"/>
              <w:left w:val="single" w:sz="4" w:space="0" w:color="000000"/>
              <w:bottom w:val="single" w:sz="4" w:space="0" w:color="000000"/>
              <w:right w:val="single" w:sz="4" w:space="0" w:color="000000"/>
            </w:tcBorders>
            <w:shd w:val="clear" w:color="auto" w:fill="FBE4D5" w:themeFill="accent2" w:themeFillTint="33"/>
          </w:tcPr>
          <w:p w14:paraId="71705438" w14:textId="77777777" w:rsidR="0015658F" w:rsidRDefault="0015658F">
            <w:pPr>
              <w:widowControl w:val="0"/>
              <w:pBdr>
                <w:top w:val="nil"/>
                <w:left w:val="nil"/>
                <w:bottom w:val="nil"/>
                <w:right w:val="nil"/>
                <w:between w:val="nil"/>
              </w:pBdr>
              <w:spacing w:line="276" w:lineRule="auto"/>
              <w:rPr>
                <w:sz w:val="22"/>
                <w:szCs w:val="22"/>
              </w:rPr>
            </w:pPr>
          </w:p>
        </w:tc>
        <w:tc>
          <w:tcPr>
            <w:tcW w:w="2347" w:type="dxa"/>
            <w:tcBorders>
              <w:top w:val="nil"/>
              <w:left w:val="nil"/>
              <w:bottom w:val="single" w:sz="4" w:space="0" w:color="000000"/>
              <w:right w:val="single" w:sz="4" w:space="0" w:color="000000"/>
            </w:tcBorders>
            <w:shd w:val="clear" w:color="auto" w:fill="FBE4D5" w:themeFill="accent2" w:themeFillTint="33"/>
          </w:tcPr>
          <w:p w14:paraId="7D5BCC5F" w14:textId="77777777" w:rsidR="0015658F" w:rsidRDefault="006A3AF5">
            <w:pPr>
              <w:jc w:val="both"/>
              <w:rPr>
                <w:sz w:val="22"/>
                <w:szCs w:val="22"/>
              </w:rPr>
            </w:pPr>
            <w:r>
              <w:rPr>
                <w:sz w:val="22"/>
                <w:szCs w:val="22"/>
              </w:rPr>
              <w:t>6 - 10 years</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45BC453C" w14:textId="77777777" w:rsidR="0015658F" w:rsidRDefault="006A3AF5" w:rsidP="003021FF">
            <w:pPr>
              <w:jc w:val="center"/>
              <w:rPr>
                <w:sz w:val="22"/>
                <w:szCs w:val="22"/>
              </w:rPr>
            </w:pPr>
            <w:r>
              <w:rPr>
                <w:sz w:val="22"/>
                <w:szCs w:val="22"/>
              </w:rPr>
              <w:t>13</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62B8D7DA" w14:textId="38EB2701" w:rsidR="0015658F" w:rsidRDefault="006A3AF5" w:rsidP="003021FF">
            <w:pPr>
              <w:jc w:val="center"/>
              <w:rPr>
                <w:sz w:val="22"/>
                <w:szCs w:val="22"/>
              </w:rPr>
            </w:pPr>
            <w:r>
              <w:rPr>
                <w:sz w:val="22"/>
                <w:szCs w:val="22"/>
              </w:rPr>
              <w:t>36</w:t>
            </w:r>
            <w:r w:rsidR="00F17749">
              <w:rPr>
                <w:sz w:val="22"/>
                <w:szCs w:val="22"/>
              </w:rPr>
              <w:t>.</w:t>
            </w:r>
            <w:r>
              <w:rPr>
                <w:sz w:val="22"/>
                <w:szCs w:val="22"/>
              </w:rPr>
              <w:t>1</w:t>
            </w:r>
          </w:p>
        </w:tc>
      </w:tr>
      <w:tr w:rsidR="0015658F" w14:paraId="1B6D0D92" w14:textId="77777777" w:rsidTr="009F44D3">
        <w:trPr>
          <w:trHeight w:val="300"/>
        </w:trPr>
        <w:tc>
          <w:tcPr>
            <w:tcW w:w="4692" w:type="dxa"/>
            <w:vMerge/>
            <w:tcBorders>
              <w:top w:val="nil"/>
              <w:left w:val="single" w:sz="4" w:space="0" w:color="000000"/>
              <w:bottom w:val="single" w:sz="4" w:space="0" w:color="000000"/>
              <w:right w:val="single" w:sz="4" w:space="0" w:color="000000"/>
            </w:tcBorders>
            <w:shd w:val="clear" w:color="auto" w:fill="FBE4D5" w:themeFill="accent2" w:themeFillTint="33"/>
          </w:tcPr>
          <w:p w14:paraId="1FC3E459" w14:textId="77777777" w:rsidR="0015658F" w:rsidRDefault="0015658F">
            <w:pPr>
              <w:widowControl w:val="0"/>
              <w:pBdr>
                <w:top w:val="nil"/>
                <w:left w:val="nil"/>
                <w:bottom w:val="nil"/>
                <w:right w:val="nil"/>
                <w:between w:val="nil"/>
              </w:pBdr>
              <w:spacing w:line="276" w:lineRule="auto"/>
              <w:rPr>
                <w:sz w:val="22"/>
                <w:szCs w:val="22"/>
              </w:rPr>
            </w:pPr>
          </w:p>
        </w:tc>
        <w:tc>
          <w:tcPr>
            <w:tcW w:w="2347" w:type="dxa"/>
            <w:tcBorders>
              <w:top w:val="nil"/>
              <w:left w:val="nil"/>
              <w:bottom w:val="single" w:sz="4" w:space="0" w:color="000000"/>
              <w:right w:val="single" w:sz="4" w:space="0" w:color="000000"/>
            </w:tcBorders>
            <w:shd w:val="clear" w:color="auto" w:fill="FBE4D5" w:themeFill="accent2" w:themeFillTint="33"/>
          </w:tcPr>
          <w:p w14:paraId="391BF15D" w14:textId="77777777" w:rsidR="0015658F" w:rsidRDefault="006A3AF5">
            <w:pPr>
              <w:jc w:val="both"/>
              <w:rPr>
                <w:sz w:val="22"/>
                <w:szCs w:val="22"/>
              </w:rPr>
            </w:pPr>
            <w:r>
              <w:rPr>
                <w:sz w:val="22"/>
                <w:szCs w:val="22"/>
              </w:rPr>
              <w:t>11 + years</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00075E1F" w14:textId="77777777" w:rsidR="0015658F" w:rsidRDefault="006A3AF5" w:rsidP="003021FF">
            <w:pPr>
              <w:jc w:val="center"/>
              <w:rPr>
                <w:sz w:val="22"/>
                <w:szCs w:val="22"/>
              </w:rPr>
            </w:pPr>
            <w:r>
              <w:rPr>
                <w:sz w:val="22"/>
                <w:szCs w:val="22"/>
              </w:rPr>
              <w:t>16</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35B27CDD" w14:textId="30441852" w:rsidR="0015658F" w:rsidRDefault="006A3AF5" w:rsidP="003021FF">
            <w:pPr>
              <w:jc w:val="center"/>
              <w:rPr>
                <w:sz w:val="22"/>
                <w:szCs w:val="22"/>
              </w:rPr>
            </w:pPr>
            <w:r>
              <w:rPr>
                <w:sz w:val="22"/>
                <w:szCs w:val="22"/>
              </w:rPr>
              <w:t>44</w:t>
            </w:r>
            <w:r w:rsidR="00F17749">
              <w:rPr>
                <w:sz w:val="22"/>
                <w:szCs w:val="22"/>
              </w:rPr>
              <w:t>.</w:t>
            </w:r>
            <w:r>
              <w:rPr>
                <w:sz w:val="22"/>
                <w:szCs w:val="22"/>
              </w:rPr>
              <w:t>4</w:t>
            </w:r>
          </w:p>
        </w:tc>
      </w:tr>
      <w:tr w:rsidR="0015658F" w14:paraId="16BE5213" w14:textId="77777777" w:rsidTr="009F44D3">
        <w:trPr>
          <w:trHeight w:val="300"/>
        </w:trPr>
        <w:tc>
          <w:tcPr>
            <w:tcW w:w="4692" w:type="dxa"/>
            <w:vMerge/>
            <w:tcBorders>
              <w:top w:val="nil"/>
              <w:left w:val="single" w:sz="4" w:space="0" w:color="000000"/>
              <w:bottom w:val="single" w:sz="4" w:space="0" w:color="000000"/>
              <w:right w:val="single" w:sz="4" w:space="0" w:color="000000"/>
            </w:tcBorders>
            <w:shd w:val="clear" w:color="auto" w:fill="FBE4D5" w:themeFill="accent2" w:themeFillTint="33"/>
          </w:tcPr>
          <w:p w14:paraId="41AE4EA4" w14:textId="77777777" w:rsidR="0015658F" w:rsidRDefault="0015658F">
            <w:pPr>
              <w:widowControl w:val="0"/>
              <w:pBdr>
                <w:top w:val="nil"/>
                <w:left w:val="nil"/>
                <w:bottom w:val="nil"/>
                <w:right w:val="nil"/>
                <w:between w:val="nil"/>
              </w:pBdr>
              <w:spacing w:line="276" w:lineRule="auto"/>
              <w:rPr>
                <w:sz w:val="22"/>
                <w:szCs w:val="22"/>
              </w:rPr>
            </w:pPr>
          </w:p>
        </w:tc>
        <w:tc>
          <w:tcPr>
            <w:tcW w:w="2347" w:type="dxa"/>
            <w:tcBorders>
              <w:top w:val="nil"/>
              <w:left w:val="nil"/>
              <w:bottom w:val="single" w:sz="4" w:space="0" w:color="000000"/>
              <w:right w:val="single" w:sz="4" w:space="0" w:color="000000"/>
            </w:tcBorders>
            <w:shd w:val="clear" w:color="auto" w:fill="FBE4D5" w:themeFill="accent2" w:themeFillTint="33"/>
          </w:tcPr>
          <w:p w14:paraId="570BB0AF" w14:textId="77777777" w:rsidR="0015658F" w:rsidRDefault="006A3AF5">
            <w:pPr>
              <w:jc w:val="both"/>
              <w:rPr>
                <w:sz w:val="22"/>
                <w:szCs w:val="22"/>
              </w:rPr>
            </w:pPr>
            <w:r>
              <w:rPr>
                <w:sz w:val="22"/>
                <w:szCs w:val="22"/>
              </w:rPr>
              <w:t>Total</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768611DF" w14:textId="77777777" w:rsidR="0015658F" w:rsidRDefault="006A3AF5" w:rsidP="003021FF">
            <w:pPr>
              <w:jc w:val="center"/>
              <w:rPr>
                <w:sz w:val="22"/>
                <w:szCs w:val="22"/>
              </w:rPr>
            </w:pPr>
            <w:r>
              <w:rPr>
                <w:sz w:val="22"/>
                <w:szCs w:val="22"/>
              </w:rPr>
              <w:t>36</w:t>
            </w:r>
          </w:p>
        </w:tc>
        <w:tc>
          <w:tcPr>
            <w:tcW w:w="1224" w:type="dxa"/>
            <w:tcBorders>
              <w:top w:val="nil"/>
              <w:left w:val="nil"/>
              <w:bottom w:val="single" w:sz="4" w:space="0" w:color="000000"/>
              <w:right w:val="single" w:sz="4" w:space="0" w:color="000000"/>
            </w:tcBorders>
            <w:shd w:val="clear" w:color="auto" w:fill="FBE4D5" w:themeFill="accent2" w:themeFillTint="33"/>
            <w:vAlign w:val="center"/>
          </w:tcPr>
          <w:p w14:paraId="10689239" w14:textId="3F65DC27" w:rsidR="0015658F" w:rsidRDefault="006A3AF5" w:rsidP="003021FF">
            <w:pPr>
              <w:jc w:val="center"/>
              <w:rPr>
                <w:sz w:val="22"/>
                <w:szCs w:val="22"/>
              </w:rPr>
            </w:pPr>
            <w:r>
              <w:rPr>
                <w:sz w:val="22"/>
                <w:szCs w:val="22"/>
              </w:rPr>
              <w:t>100</w:t>
            </w:r>
            <w:r w:rsidR="00F17749">
              <w:rPr>
                <w:sz w:val="22"/>
                <w:szCs w:val="22"/>
              </w:rPr>
              <w:t>.</w:t>
            </w:r>
            <w:r>
              <w:rPr>
                <w:sz w:val="22"/>
                <w:szCs w:val="22"/>
              </w:rPr>
              <w:t>0</w:t>
            </w:r>
          </w:p>
        </w:tc>
      </w:tr>
    </w:tbl>
    <w:p w14:paraId="1E5F73AD" w14:textId="77777777" w:rsidR="0015658F" w:rsidRDefault="0015658F">
      <w:pPr>
        <w:jc w:val="both"/>
        <w:rPr>
          <w:sz w:val="22"/>
          <w:szCs w:val="22"/>
        </w:rPr>
      </w:pPr>
    </w:p>
    <w:p w14:paraId="4EE58658" w14:textId="77777777" w:rsidR="005804E8" w:rsidRPr="005804E8" w:rsidRDefault="005804E8" w:rsidP="005804E8">
      <w:pPr>
        <w:jc w:val="center"/>
        <w:rPr>
          <w:bCs/>
          <w:sz w:val="22"/>
          <w:szCs w:val="22"/>
        </w:rPr>
      </w:pPr>
      <w:bookmarkStart w:id="48" w:name="_Hlk103862536"/>
      <w:r w:rsidRPr="005804E8">
        <w:rPr>
          <w:bCs/>
          <w:sz w:val="22"/>
          <w:szCs w:val="22"/>
        </w:rPr>
        <w:t>Source: TAT Elaboration</w:t>
      </w:r>
    </w:p>
    <w:bookmarkEnd w:id="48"/>
    <w:p w14:paraId="565FB748" w14:textId="77777777" w:rsidR="005804E8" w:rsidRPr="005804E8" w:rsidRDefault="005804E8" w:rsidP="005804E8">
      <w:pPr>
        <w:jc w:val="both"/>
        <w:rPr>
          <w:sz w:val="22"/>
          <w:szCs w:val="22"/>
        </w:rPr>
      </w:pPr>
    </w:p>
    <w:p w14:paraId="310732C7" w14:textId="6491DBC5" w:rsidR="0015658F" w:rsidRDefault="006A3AF5">
      <w:pPr>
        <w:jc w:val="both"/>
        <w:rPr>
          <w:sz w:val="22"/>
          <w:szCs w:val="22"/>
        </w:rPr>
      </w:pPr>
      <w:r>
        <w:rPr>
          <w:sz w:val="22"/>
          <w:szCs w:val="22"/>
        </w:rPr>
        <w:lastRenderedPageBreak/>
        <w:t xml:space="preserve">The distribution among the respondents by their position at the work place is given below. As seen, the majority of the respondents are business owners (38.9%) followed by </w:t>
      </w:r>
      <w:r w:rsidR="009063EF">
        <w:rPr>
          <w:sz w:val="22"/>
          <w:szCs w:val="22"/>
        </w:rPr>
        <w:t>c</w:t>
      </w:r>
      <w:r>
        <w:rPr>
          <w:sz w:val="22"/>
          <w:szCs w:val="22"/>
        </w:rPr>
        <w:t xml:space="preserve">hief/manager/project manager (36.1%) </w:t>
      </w:r>
      <w:r w:rsidR="008923E4">
        <w:rPr>
          <w:sz w:val="22"/>
          <w:szCs w:val="22"/>
        </w:rPr>
        <w:t>and</w:t>
      </w:r>
      <w:r>
        <w:rPr>
          <w:sz w:val="22"/>
          <w:szCs w:val="22"/>
        </w:rPr>
        <w:t xml:space="preserve"> general managers (13.9%). </w:t>
      </w:r>
    </w:p>
    <w:p w14:paraId="7C33CC2A" w14:textId="77777777" w:rsidR="005804E8" w:rsidRDefault="005804E8">
      <w:pPr>
        <w:jc w:val="both"/>
        <w:rPr>
          <w:sz w:val="22"/>
          <w:szCs w:val="22"/>
        </w:rPr>
      </w:pPr>
    </w:p>
    <w:p w14:paraId="6A2C5939" w14:textId="77777777" w:rsidR="0015658F" w:rsidRDefault="0015658F">
      <w:pPr>
        <w:jc w:val="both"/>
        <w:rPr>
          <w:sz w:val="22"/>
          <w:szCs w:val="22"/>
        </w:rPr>
      </w:pPr>
    </w:p>
    <w:p w14:paraId="4267C430" w14:textId="703CD0CA" w:rsidR="0015658F" w:rsidRPr="005804E8" w:rsidRDefault="006A3AF5" w:rsidP="005804E8">
      <w:pPr>
        <w:jc w:val="center"/>
        <w:rPr>
          <w:b/>
          <w:bCs/>
          <w:sz w:val="22"/>
          <w:szCs w:val="22"/>
        </w:rPr>
      </w:pPr>
      <w:bookmarkStart w:id="49" w:name="_Hlk106786841"/>
      <w:r w:rsidRPr="005804E8">
        <w:rPr>
          <w:b/>
          <w:bCs/>
          <w:sz w:val="22"/>
          <w:szCs w:val="22"/>
        </w:rPr>
        <w:t xml:space="preserve">Table </w:t>
      </w:r>
      <w:r w:rsidR="00931782">
        <w:rPr>
          <w:b/>
          <w:bCs/>
          <w:sz w:val="22"/>
          <w:szCs w:val="22"/>
        </w:rPr>
        <w:t>1</w:t>
      </w:r>
      <w:r w:rsidR="00A11E4B">
        <w:rPr>
          <w:b/>
          <w:bCs/>
          <w:sz w:val="22"/>
          <w:szCs w:val="22"/>
        </w:rPr>
        <w:t>6</w:t>
      </w:r>
      <w:r w:rsidRPr="005804E8">
        <w:rPr>
          <w:b/>
          <w:bCs/>
          <w:sz w:val="22"/>
          <w:szCs w:val="22"/>
        </w:rPr>
        <w:t>. Position of respondents at workplace</w:t>
      </w:r>
    </w:p>
    <w:bookmarkEnd w:id="49"/>
    <w:p w14:paraId="21DE2F2B" w14:textId="77777777" w:rsidR="0015658F" w:rsidRDefault="0015658F">
      <w:pPr>
        <w:jc w:val="both"/>
        <w:rPr>
          <w:sz w:val="22"/>
          <w:szCs w:val="22"/>
        </w:rPr>
      </w:pPr>
    </w:p>
    <w:tbl>
      <w:tblPr>
        <w:tblStyle w:val="ab"/>
        <w:tblW w:w="9487" w:type="dxa"/>
        <w:tblLayout w:type="fixed"/>
        <w:tblLook w:val="0400" w:firstRow="0" w:lastRow="0" w:firstColumn="0" w:lastColumn="0" w:noHBand="0" w:noVBand="1"/>
      </w:tblPr>
      <w:tblGrid>
        <w:gridCol w:w="4532"/>
        <w:gridCol w:w="2833"/>
        <w:gridCol w:w="1061"/>
        <w:gridCol w:w="1061"/>
      </w:tblGrid>
      <w:tr w:rsidR="0015658F" w14:paraId="5586A867" w14:textId="77777777" w:rsidTr="009F44D3">
        <w:trPr>
          <w:trHeight w:val="300"/>
        </w:trPr>
        <w:tc>
          <w:tcPr>
            <w:tcW w:w="7365" w:type="dxa"/>
            <w:gridSpan w:val="2"/>
            <w:tcBorders>
              <w:top w:val="single" w:sz="4" w:space="0" w:color="000000"/>
              <w:left w:val="single" w:sz="4" w:space="0" w:color="000000"/>
              <w:bottom w:val="single" w:sz="4" w:space="0" w:color="000000"/>
              <w:right w:val="single" w:sz="4" w:space="0" w:color="000000"/>
            </w:tcBorders>
            <w:shd w:val="clear" w:color="auto" w:fill="D9E2F3" w:themeFill="accent1" w:themeFillTint="33"/>
            <w:vAlign w:val="bottom"/>
          </w:tcPr>
          <w:p w14:paraId="63C45445"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 </w:t>
            </w:r>
          </w:p>
        </w:tc>
        <w:tc>
          <w:tcPr>
            <w:tcW w:w="1061" w:type="dxa"/>
            <w:tcBorders>
              <w:top w:val="single" w:sz="4" w:space="0" w:color="000000"/>
              <w:left w:val="nil"/>
              <w:bottom w:val="single" w:sz="4" w:space="0" w:color="000000"/>
              <w:right w:val="single" w:sz="4" w:space="0" w:color="000000"/>
            </w:tcBorders>
            <w:shd w:val="clear" w:color="auto" w:fill="D9E2F3" w:themeFill="accent1" w:themeFillTint="33"/>
            <w:vAlign w:val="bottom"/>
          </w:tcPr>
          <w:p w14:paraId="7DE1B820" w14:textId="0AA4C6E0" w:rsidR="0015658F" w:rsidRDefault="00EE19B1">
            <w:pPr>
              <w:jc w:val="center"/>
              <w:rPr>
                <w:rFonts w:ascii="Arial" w:eastAsia="Arial" w:hAnsi="Arial" w:cs="Arial"/>
                <w:color w:val="000000"/>
                <w:sz w:val="18"/>
                <w:szCs w:val="18"/>
              </w:rPr>
            </w:pPr>
            <w:r>
              <w:rPr>
                <w:rFonts w:ascii="Arial" w:eastAsia="Arial" w:hAnsi="Arial" w:cs="Arial"/>
                <w:color w:val="000000"/>
                <w:sz w:val="18"/>
                <w:szCs w:val="18"/>
              </w:rPr>
              <w:t>n</w:t>
            </w:r>
          </w:p>
        </w:tc>
        <w:tc>
          <w:tcPr>
            <w:tcW w:w="1061" w:type="dxa"/>
            <w:tcBorders>
              <w:top w:val="single" w:sz="4" w:space="0" w:color="000000"/>
              <w:left w:val="nil"/>
              <w:bottom w:val="single" w:sz="4" w:space="0" w:color="000000"/>
              <w:right w:val="single" w:sz="4" w:space="0" w:color="000000"/>
            </w:tcBorders>
            <w:shd w:val="clear" w:color="auto" w:fill="D9E2F3" w:themeFill="accent1" w:themeFillTint="33"/>
            <w:vAlign w:val="bottom"/>
          </w:tcPr>
          <w:p w14:paraId="57619464" w14:textId="77777777" w:rsidR="0015658F" w:rsidRDefault="006A3AF5">
            <w:pPr>
              <w:jc w:val="center"/>
              <w:rPr>
                <w:rFonts w:ascii="Arial" w:eastAsia="Arial" w:hAnsi="Arial" w:cs="Arial"/>
                <w:color w:val="000000"/>
                <w:sz w:val="18"/>
                <w:szCs w:val="18"/>
              </w:rPr>
            </w:pPr>
            <w:r>
              <w:rPr>
                <w:rFonts w:ascii="Arial" w:eastAsia="Arial" w:hAnsi="Arial" w:cs="Arial"/>
                <w:color w:val="000000"/>
                <w:sz w:val="18"/>
                <w:szCs w:val="18"/>
              </w:rPr>
              <w:t>%</w:t>
            </w:r>
          </w:p>
        </w:tc>
      </w:tr>
      <w:tr w:rsidR="0015658F" w14:paraId="544FEB09" w14:textId="77777777" w:rsidTr="009F44D3">
        <w:trPr>
          <w:trHeight w:val="300"/>
        </w:trPr>
        <w:tc>
          <w:tcPr>
            <w:tcW w:w="4532"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29F75CB9" w14:textId="77777777" w:rsidR="0015658F" w:rsidRPr="007F5AE2" w:rsidRDefault="006A3AF5">
            <w:pPr>
              <w:rPr>
                <w:rFonts w:asciiTheme="minorHAnsi" w:eastAsia="Arial" w:hAnsiTheme="minorHAnsi" w:cstheme="minorHAnsi"/>
                <w:b/>
                <w:bCs/>
                <w:color w:val="000000"/>
                <w:sz w:val="22"/>
                <w:szCs w:val="22"/>
              </w:rPr>
            </w:pPr>
            <w:r w:rsidRPr="007F5AE2">
              <w:rPr>
                <w:rFonts w:asciiTheme="minorHAnsi" w:eastAsia="Arial" w:hAnsiTheme="minorHAnsi" w:cstheme="minorHAnsi"/>
                <w:b/>
                <w:bCs/>
                <w:color w:val="000000"/>
                <w:sz w:val="22"/>
                <w:szCs w:val="22"/>
              </w:rPr>
              <w:t>A7. Specify your job in your workplace</w:t>
            </w:r>
          </w:p>
        </w:tc>
        <w:tc>
          <w:tcPr>
            <w:tcW w:w="2833" w:type="dxa"/>
            <w:tcBorders>
              <w:top w:val="nil"/>
              <w:left w:val="nil"/>
              <w:bottom w:val="single" w:sz="4" w:space="0" w:color="000000"/>
              <w:right w:val="single" w:sz="4" w:space="0" w:color="000000"/>
            </w:tcBorders>
            <w:shd w:val="clear" w:color="auto" w:fill="FBE4D5" w:themeFill="accent2" w:themeFillTint="33"/>
          </w:tcPr>
          <w:p w14:paraId="11ACEEDD"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 xml:space="preserve">Other </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32545CF7" w14:textId="77777777"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4</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697F50E9" w14:textId="55FFC085"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11</w:t>
            </w:r>
            <w:r w:rsidR="00F17749">
              <w:rPr>
                <w:rFonts w:ascii="Arial" w:eastAsia="Arial" w:hAnsi="Arial" w:cs="Arial"/>
                <w:color w:val="000000"/>
                <w:sz w:val="18"/>
                <w:szCs w:val="18"/>
              </w:rPr>
              <w:t>.</w:t>
            </w:r>
            <w:r>
              <w:rPr>
                <w:rFonts w:ascii="Arial" w:eastAsia="Arial" w:hAnsi="Arial" w:cs="Arial"/>
                <w:color w:val="000000"/>
                <w:sz w:val="18"/>
                <w:szCs w:val="18"/>
              </w:rPr>
              <w:t>1</w:t>
            </w:r>
          </w:p>
        </w:tc>
      </w:tr>
      <w:tr w:rsidR="0015658F" w14:paraId="13D366A5" w14:textId="77777777" w:rsidTr="009F44D3">
        <w:trPr>
          <w:trHeight w:val="300"/>
        </w:trPr>
        <w:tc>
          <w:tcPr>
            <w:tcW w:w="4532" w:type="dxa"/>
            <w:vMerge/>
            <w:tcBorders>
              <w:top w:val="nil"/>
              <w:left w:val="single" w:sz="4" w:space="0" w:color="000000"/>
              <w:bottom w:val="single" w:sz="4" w:space="0" w:color="000000"/>
              <w:right w:val="single" w:sz="4" w:space="0" w:color="000000"/>
            </w:tcBorders>
            <w:shd w:val="clear" w:color="auto" w:fill="FBE4D5" w:themeFill="accent2" w:themeFillTint="33"/>
          </w:tcPr>
          <w:p w14:paraId="18F8A3CB"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833" w:type="dxa"/>
            <w:tcBorders>
              <w:top w:val="nil"/>
              <w:left w:val="nil"/>
              <w:bottom w:val="single" w:sz="4" w:space="0" w:color="000000"/>
              <w:right w:val="single" w:sz="4" w:space="0" w:color="000000"/>
            </w:tcBorders>
            <w:shd w:val="clear" w:color="auto" w:fill="FBE4D5" w:themeFill="accent2" w:themeFillTint="33"/>
          </w:tcPr>
          <w:p w14:paraId="15B06F53"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Business owner</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2CAB8F0E" w14:textId="77777777"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14</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4C9BE600" w14:textId="4F897F2A"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38</w:t>
            </w:r>
            <w:r w:rsidR="00F17749">
              <w:rPr>
                <w:rFonts w:ascii="Arial" w:eastAsia="Arial" w:hAnsi="Arial" w:cs="Arial"/>
                <w:color w:val="000000"/>
                <w:sz w:val="18"/>
                <w:szCs w:val="18"/>
              </w:rPr>
              <w:t>.</w:t>
            </w:r>
            <w:r>
              <w:rPr>
                <w:rFonts w:ascii="Arial" w:eastAsia="Arial" w:hAnsi="Arial" w:cs="Arial"/>
                <w:color w:val="000000"/>
                <w:sz w:val="18"/>
                <w:szCs w:val="18"/>
              </w:rPr>
              <w:t>9</w:t>
            </w:r>
          </w:p>
        </w:tc>
      </w:tr>
      <w:tr w:rsidR="0015658F" w14:paraId="1D12CC8C" w14:textId="77777777" w:rsidTr="009F44D3">
        <w:trPr>
          <w:trHeight w:val="300"/>
        </w:trPr>
        <w:tc>
          <w:tcPr>
            <w:tcW w:w="4532" w:type="dxa"/>
            <w:vMerge/>
            <w:tcBorders>
              <w:top w:val="nil"/>
              <w:left w:val="single" w:sz="4" w:space="0" w:color="000000"/>
              <w:bottom w:val="single" w:sz="4" w:space="0" w:color="000000"/>
              <w:right w:val="single" w:sz="4" w:space="0" w:color="000000"/>
            </w:tcBorders>
            <w:shd w:val="clear" w:color="auto" w:fill="FBE4D5" w:themeFill="accent2" w:themeFillTint="33"/>
          </w:tcPr>
          <w:p w14:paraId="301576D9"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833" w:type="dxa"/>
            <w:tcBorders>
              <w:top w:val="nil"/>
              <w:left w:val="nil"/>
              <w:bottom w:val="single" w:sz="4" w:space="0" w:color="000000"/>
              <w:right w:val="single" w:sz="4" w:space="0" w:color="000000"/>
            </w:tcBorders>
            <w:shd w:val="clear" w:color="auto" w:fill="FBE4D5" w:themeFill="accent2" w:themeFillTint="33"/>
          </w:tcPr>
          <w:p w14:paraId="427D316F"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General Manager / Coordinator</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57DE378E" w14:textId="77777777"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5</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03062053" w14:textId="68E047B8"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13</w:t>
            </w:r>
            <w:r w:rsidR="00F17749">
              <w:rPr>
                <w:rFonts w:ascii="Arial" w:eastAsia="Arial" w:hAnsi="Arial" w:cs="Arial"/>
                <w:color w:val="000000"/>
                <w:sz w:val="18"/>
                <w:szCs w:val="18"/>
              </w:rPr>
              <w:t>.</w:t>
            </w:r>
            <w:r>
              <w:rPr>
                <w:rFonts w:ascii="Arial" w:eastAsia="Arial" w:hAnsi="Arial" w:cs="Arial"/>
                <w:color w:val="000000"/>
                <w:sz w:val="18"/>
                <w:szCs w:val="18"/>
              </w:rPr>
              <w:t>9</w:t>
            </w:r>
          </w:p>
        </w:tc>
      </w:tr>
      <w:tr w:rsidR="0015658F" w14:paraId="7226FF0F" w14:textId="77777777" w:rsidTr="009F44D3">
        <w:trPr>
          <w:trHeight w:val="300"/>
        </w:trPr>
        <w:tc>
          <w:tcPr>
            <w:tcW w:w="4532" w:type="dxa"/>
            <w:vMerge/>
            <w:tcBorders>
              <w:top w:val="nil"/>
              <w:left w:val="single" w:sz="4" w:space="0" w:color="000000"/>
              <w:bottom w:val="single" w:sz="4" w:space="0" w:color="000000"/>
              <w:right w:val="single" w:sz="4" w:space="0" w:color="000000"/>
            </w:tcBorders>
            <w:shd w:val="clear" w:color="auto" w:fill="FBE4D5" w:themeFill="accent2" w:themeFillTint="33"/>
          </w:tcPr>
          <w:p w14:paraId="753DD9C5"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833" w:type="dxa"/>
            <w:tcBorders>
              <w:top w:val="nil"/>
              <w:left w:val="nil"/>
              <w:bottom w:val="single" w:sz="4" w:space="0" w:color="000000"/>
              <w:right w:val="single" w:sz="4" w:space="0" w:color="000000"/>
            </w:tcBorders>
            <w:shd w:val="clear" w:color="auto" w:fill="FBE4D5" w:themeFill="accent2" w:themeFillTint="33"/>
          </w:tcPr>
          <w:p w14:paraId="60D85346"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Chief / Manager / Project manager</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65FF963E" w14:textId="77777777"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13</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1933C55B" w14:textId="7F2C5966"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36</w:t>
            </w:r>
            <w:r w:rsidR="00F17749">
              <w:rPr>
                <w:rFonts w:ascii="Arial" w:eastAsia="Arial" w:hAnsi="Arial" w:cs="Arial"/>
                <w:color w:val="000000"/>
                <w:sz w:val="18"/>
                <w:szCs w:val="18"/>
              </w:rPr>
              <w:t>.</w:t>
            </w:r>
            <w:r>
              <w:rPr>
                <w:rFonts w:ascii="Arial" w:eastAsia="Arial" w:hAnsi="Arial" w:cs="Arial"/>
                <w:color w:val="000000"/>
                <w:sz w:val="18"/>
                <w:szCs w:val="18"/>
              </w:rPr>
              <w:t>1</w:t>
            </w:r>
          </w:p>
        </w:tc>
      </w:tr>
      <w:tr w:rsidR="0015658F" w14:paraId="12F4FB76" w14:textId="77777777" w:rsidTr="009F44D3">
        <w:trPr>
          <w:trHeight w:val="300"/>
        </w:trPr>
        <w:tc>
          <w:tcPr>
            <w:tcW w:w="4532" w:type="dxa"/>
            <w:vMerge/>
            <w:tcBorders>
              <w:top w:val="nil"/>
              <w:left w:val="single" w:sz="4" w:space="0" w:color="000000"/>
              <w:bottom w:val="single" w:sz="4" w:space="0" w:color="000000"/>
              <w:right w:val="single" w:sz="4" w:space="0" w:color="000000"/>
            </w:tcBorders>
            <w:shd w:val="clear" w:color="auto" w:fill="FBE4D5" w:themeFill="accent2" w:themeFillTint="33"/>
          </w:tcPr>
          <w:p w14:paraId="5D13DBD5"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833" w:type="dxa"/>
            <w:tcBorders>
              <w:top w:val="nil"/>
              <w:left w:val="nil"/>
              <w:bottom w:val="single" w:sz="4" w:space="0" w:color="000000"/>
              <w:right w:val="single" w:sz="4" w:space="0" w:color="000000"/>
            </w:tcBorders>
            <w:shd w:val="clear" w:color="auto" w:fill="FBE4D5" w:themeFill="accent2" w:themeFillTint="33"/>
          </w:tcPr>
          <w:p w14:paraId="5DE55E1B"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Total</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435828F2" w14:textId="77777777"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36</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28279E69" w14:textId="636E8C0C"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100</w:t>
            </w:r>
            <w:r w:rsidR="00F17749">
              <w:rPr>
                <w:rFonts w:ascii="Arial" w:eastAsia="Arial" w:hAnsi="Arial" w:cs="Arial"/>
                <w:color w:val="000000"/>
                <w:sz w:val="18"/>
                <w:szCs w:val="18"/>
              </w:rPr>
              <w:t>.</w:t>
            </w:r>
          </w:p>
        </w:tc>
      </w:tr>
      <w:tr w:rsidR="0015658F" w14:paraId="19B558D4" w14:textId="77777777" w:rsidTr="009F44D3">
        <w:trPr>
          <w:trHeight w:val="300"/>
        </w:trPr>
        <w:tc>
          <w:tcPr>
            <w:tcW w:w="4532" w:type="dxa"/>
            <w:vMerge w:val="restart"/>
            <w:tcBorders>
              <w:top w:val="nil"/>
              <w:left w:val="single" w:sz="4" w:space="0" w:color="000000"/>
              <w:bottom w:val="single" w:sz="4" w:space="0" w:color="000000"/>
              <w:right w:val="single" w:sz="4" w:space="0" w:color="000000"/>
            </w:tcBorders>
            <w:shd w:val="clear" w:color="auto" w:fill="FBE4D5" w:themeFill="accent2" w:themeFillTint="33"/>
          </w:tcPr>
          <w:p w14:paraId="5B5FA51F"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 xml:space="preserve">Other </w:t>
            </w:r>
          </w:p>
        </w:tc>
        <w:tc>
          <w:tcPr>
            <w:tcW w:w="2833" w:type="dxa"/>
            <w:tcBorders>
              <w:top w:val="nil"/>
              <w:left w:val="nil"/>
              <w:bottom w:val="single" w:sz="4" w:space="0" w:color="000000"/>
              <w:right w:val="single" w:sz="4" w:space="0" w:color="000000"/>
            </w:tcBorders>
            <w:shd w:val="clear" w:color="auto" w:fill="FBE4D5" w:themeFill="accent2" w:themeFillTint="33"/>
          </w:tcPr>
          <w:p w14:paraId="7F4E8C7F"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Academic Physician</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0370D61B" w14:textId="77777777"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1</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1AD287ED" w14:textId="22FF9B14"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2</w:t>
            </w:r>
            <w:r w:rsidR="00F17749">
              <w:rPr>
                <w:rFonts w:ascii="Arial" w:eastAsia="Arial" w:hAnsi="Arial" w:cs="Arial"/>
                <w:color w:val="000000"/>
                <w:sz w:val="18"/>
                <w:szCs w:val="18"/>
              </w:rPr>
              <w:t>.</w:t>
            </w:r>
            <w:r>
              <w:rPr>
                <w:rFonts w:ascii="Arial" w:eastAsia="Arial" w:hAnsi="Arial" w:cs="Arial"/>
                <w:color w:val="000000"/>
                <w:sz w:val="18"/>
                <w:szCs w:val="18"/>
              </w:rPr>
              <w:t>8</w:t>
            </w:r>
          </w:p>
        </w:tc>
      </w:tr>
      <w:tr w:rsidR="0015658F" w14:paraId="589C2A4E" w14:textId="77777777" w:rsidTr="009F44D3">
        <w:trPr>
          <w:trHeight w:val="300"/>
        </w:trPr>
        <w:tc>
          <w:tcPr>
            <w:tcW w:w="4532" w:type="dxa"/>
            <w:vMerge/>
            <w:tcBorders>
              <w:top w:val="nil"/>
              <w:left w:val="single" w:sz="4" w:space="0" w:color="000000"/>
              <w:bottom w:val="single" w:sz="4" w:space="0" w:color="000000"/>
              <w:right w:val="single" w:sz="4" w:space="0" w:color="000000"/>
            </w:tcBorders>
            <w:shd w:val="clear" w:color="auto" w:fill="FBE4D5" w:themeFill="accent2" w:themeFillTint="33"/>
          </w:tcPr>
          <w:p w14:paraId="5D1D8CAA"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833" w:type="dxa"/>
            <w:tcBorders>
              <w:top w:val="nil"/>
              <w:left w:val="nil"/>
              <w:bottom w:val="single" w:sz="4" w:space="0" w:color="000000"/>
              <w:right w:val="single" w:sz="4" w:space="0" w:color="000000"/>
            </w:tcBorders>
            <w:shd w:val="clear" w:color="auto" w:fill="FBE4D5" w:themeFill="accent2" w:themeFillTint="33"/>
          </w:tcPr>
          <w:p w14:paraId="51AA32D1"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Associate professor</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096C6CB2" w14:textId="77777777"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1</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1F92AA4E" w14:textId="42ED0543"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2</w:t>
            </w:r>
            <w:r w:rsidR="00F17749">
              <w:rPr>
                <w:rFonts w:ascii="Arial" w:eastAsia="Arial" w:hAnsi="Arial" w:cs="Arial"/>
                <w:color w:val="000000"/>
                <w:sz w:val="18"/>
                <w:szCs w:val="18"/>
              </w:rPr>
              <w:t>.</w:t>
            </w:r>
            <w:r>
              <w:rPr>
                <w:rFonts w:ascii="Arial" w:eastAsia="Arial" w:hAnsi="Arial" w:cs="Arial"/>
                <w:color w:val="000000"/>
                <w:sz w:val="18"/>
                <w:szCs w:val="18"/>
              </w:rPr>
              <w:t>8</w:t>
            </w:r>
          </w:p>
        </w:tc>
      </w:tr>
      <w:tr w:rsidR="0015658F" w14:paraId="7B4DCED7" w14:textId="77777777" w:rsidTr="009F44D3">
        <w:trPr>
          <w:trHeight w:val="300"/>
        </w:trPr>
        <w:tc>
          <w:tcPr>
            <w:tcW w:w="4532" w:type="dxa"/>
            <w:vMerge/>
            <w:tcBorders>
              <w:top w:val="nil"/>
              <w:left w:val="single" w:sz="4" w:space="0" w:color="000000"/>
              <w:bottom w:val="single" w:sz="4" w:space="0" w:color="000000"/>
              <w:right w:val="single" w:sz="4" w:space="0" w:color="000000"/>
            </w:tcBorders>
            <w:shd w:val="clear" w:color="auto" w:fill="FBE4D5" w:themeFill="accent2" w:themeFillTint="33"/>
          </w:tcPr>
          <w:p w14:paraId="7A0FE679"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833" w:type="dxa"/>
            <w:tcBorders>
              <w:top w:val="nil"/>
              <w:left w:val="nil"/>
              <w:bottom w:val="single" w:sz="4" w:space="0" w:color="000000"/>
              <w:right w:val="single" w:sz="4" w:space="0" w:color="000000"/>
            </w:tcBorders>
            <w:shd w:val="clear" w:color="auto" w:fill="FBE4D5" w:themeFill="accent2" w:themeFillTint="33"/>
          </w:tcPr>
          <w:p w14:paraId="4F099EA0"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Doctor</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3F1744E7" w14:textId="77777777"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1</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7ABB3784" w14:textId="19EFC19F"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2</w:t>
            </w:r>
            <w:r w:rsidR="00F17749">
              <w:rPr>
                <w:rFonts w:ascii="Arial" w:eastAsia="Arial" w:hAnsi="Arial" w:cs="Arial"/>
                <w:color w:val="000000"/>
                <w:sz w:val="18"/>
                <w:szCs w:val="18"/>
              </w:rPr>
              <w:t>.</w:t>
            </w:r>
            <w:r>
              <w:rPr>
                <w:rFonts w:ascii="Arial" w:eastAsia="Arial" w:hAnsi="Arial" w:cs="Arial"/>
                <w:color w:val="000000"/>
                <w:sz w:val="18"/>
                <w:szCs w:val="18"/>
              </w:rPr>
              <w:t>8</w:t>
            </w:r>
          </w:p>
        </w:tc>
      </w:tr>
      <w:tr w:rsidR="0015658F" w14:paraId="035F57E8" w14:textId="77777777" w:rsidTr="009F44D3">
        <w:trPr>
          <w:trHeight w:val="300"/>
        </w:trPr>
        <w:tc>
          <w:tcPr>
            <w:tcW w:w="4532" w:type="dxa"/>
            <w:vMerge/>
            <w:tcBorders>
              <w:top w:val="nil"/>
              <w:left w:val="single" w:sz="4" w:space="0" w:color="000000"/>
              <w:bottom w:val="single" w:sz="4" w:space="0" w:color="000000"/>
              <w:right w:val="single" w:sz="4" w:space="0" w:color="000000"/>
            </w:tcBorders>
            <w:shd w:val="clear" w:color="auto" w:fill="FBE4D5" w:themeFill="accent2" w:themeFillTint="33"/>
          </w:tcPr>
          <w:p w14:paraId="7305131A"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833" w:type="dxa"/>
            <w:tcBorders>
              <w:top w:val="nil"/>
              <w:left w:val="nil"/>
              <w:bottom w:val="single" w:sz="4" w:space="0" w:color="000000"/>
              <w:right w:val="single" w:sz="4" w:space="0" w:color="000000"/>
            </w:tcBorders>
            <w:shd w:val="clear" w:color="auto" w:fill="FBE4D5" w:themeFill="accent2" w:themeFillTint="33"/>
          </w:tcPr>
          <w:p w14:paraId="24BAB62C"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Construction engineer</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29EB74DA" w14:textId="77777777"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1</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48EE91E2" w14:textId="1DE3A1EB"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2</w:t>
            </w:r>
            <w:r w:rsidR="00F17749">
              <w:rPr>
                <w:rFonts w:ascii="Arial" w:eastAsia="Arial" w:hAnsi="Arial" w:cs="Arial"/>
                <w:color w:val="000000"/>
                <w:sz w:val="18"/>
                <w:szCs w:val="18"/>
              </w:rPr>
              <w:t>.</w:t>
            </w:r>
            <w:r>
              <w:rPr>
                <w:rFonts w:ascii="Arial" w:eastAsia="Arial" w:hAnsi="Arial" w:cs="Arial"/>
                <w:color w:val="000000"/>
                <w:sz w:val="18"/>
                <w:szCs w:val="18"/>
              </w:rPr>
              <w:t>8</w:t>
            </w:r>
          </w:p>
        </w:tc>
      </w:tr>
      <w:tr w:rsidR="0015658F" w14:paraId="10633429" w14:textId="77777777" w:rsidTr="009F44D3">
        <w:trPr>
          <w:trHeight w:val="300"/>
        </w:trPr>
        <w:tc>
          <w:tcPr>
            <w:tcW w:w="4532" w:type="dxa"/>
            <w:vMerge/>
            <w:tcBorders>
              <w:top w:val="nil"/>
              <w:left w:val="single" w:sz="4" w:space="0" w:color="000000"/>
              <w:bottom w:val="single" w:sz="4" w:space="0" w:color="000000"/>
              <w:right w:val="single" w:sz="4" w:space="0" w:color="000000"/>
            </w:tcBorders>
            <w:shd w:val="clear" w:color="auto" w:fill="FBE4D5" w:themeFill="accent2" w:themeFillTint="33"/>
          </w:tcPr>
          <w:p w14:paraId="7BBC19B9" w14:textId="77777777" w:rsidR="0015658F" w:rsidRPr="00FE0F0F" w:rsidRDefault="0015658F">
            <w:pPr>
              <w:widowControl w:val="0"/>
              <w:pBdr>
                <w:top w:val="nil"/>
                <w:left w:val="nil"/>
                <w:bottom w:val="nil"/>
                <w:right w:val="nil"/>
                <w:between w:val="nil"/>
              </w:pBdr>
              <w:spacing w:line="276" w:lineRule="auto"/>
              <w:rPr>
                <w:rFonts w:asciiTheme="minorHAnsi" w:eastAsia="Arial" w:hAnsiTheme="minorHAnsi" w:cstheme="minorHAnsi"/>
                <w:color w:val="000000"/>
                <w:sz w:val="22"/>
                <w:szCs w:val="22"/>
              </w:rPr>
            </w:pPr>
          </w:p>
        </w:tc>
        <w:tc>
          <w:tcPr>
            <w:tcW w:w="2833" w:type="dxa"/>
            <w:tcBorders>
              <w:top w:val="nil"/>
              <w:left w:val="nil"/>
              <w:bottom w:val="single" w:sz="4" w:space="0" w:color="000000"/>
              <w:right w:val="single" w:sz="4" w:space="0" w:color="000000"/>
            </w:tcBorders>
            <w:shd w:val="clear" w:color="auto" w:fill="FBE4D5" w:themeFill="accent2" w:themeFillTint="33"/>
          </w:tcPr>
          <w:p w14:paraId="7A33C21E"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Total</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2EAAF91A" w14:textId="77777777"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4</w:t>
            </w:r>
          </w:p>
        </w:tc>
        <w:tc>
          <w:tcPr>
            <w:tcW w:w="1061" w:type="dxa"/>
            <w:tcBorders>
              <w:top w:val="nil"/>
              <w:left w:val="nil"/>
              <w:bottom w:val="single" w:sz="4" w:space="0" w:color="000000"/>
              <w:right w:val="single" w:sz="4" w:space="0" w:color="000000"/>
            </w:tcBorders>
            <w:shd w:val="clear" w:color="auto" w:fill="FBE4D5" w:themeFill="accent2" w:themeFillTint="33"/>
            <w:vAlign w:val="center"/>
          </w:tcPr>
          <w:p w14:paraId="70232C31" w14:textId="40C76DD7" w:rsidR="0015658F" w:rsidRDefault="006A3AF5" w:rsidP="003021FF">
            <w:pPr>
              <w:jc w:val="center"/>
              <w:rPr>
                <w:rFonts w:ascii="Arial" w:eastAsia="Arial" w:hAnsi="Arial" w:cs="Arial"/>
                <w:color w:val="000000"/>
                <w:sz w:val="18"/>
                <w:szCs w:val="18"/>
              </w:rPr>
            </w:pPr>
            <w:r>
              <w:rPr>
                <w:rFonts w:ascii="Arial" w:eastAsia="Arial" w:hAnsi="Arial" w:cs="Arial"/>
                <w:color w:val="000000"/>
                <w:sz w:val="18"/>
                <w:szCs w:val="18"/>
              </w:rPr>
              <w:t>100</w:t>
            </w:r>
            <w:r w:rsidR="00F17749">
              <w:rPr>
                <w:rFonts w:ascii="Arial" w:eastAsia="Arial" w:hAnsi="Arial" w:cs="Arial"/>
                <w:color w:val="000000"/>
                <w:sz w:val="18"/>
                <w:szCs w:val="18"/>
              </w:rPr>
              <w:t>.</w:t>
            </w:r>
            <w:r>
              <w:rPr>
                <w:rFonts w:ascii="Arial" w:eastAsia="Arial" w:hAnsi="Arial" w:cs="Arial"/>
                <w:color w:val="000000"/>
                <w:sz w:val="18"/>
                <w:szCs w:val="18"/>
              </w:rPr>
              <w:t>0</w:t>
            </w:r>
          </w:p>
        </w:tc>
      </w:tr>
    </w:tbl>
    <w:p w14:paraId="48D4D326" w14:textId="77777777" w:rsidR="0015658F" w:rsidRDefault="0015658F">
      <w:pPr>
        <w:jc w:val="both"/>
        <w:rPr>
          <w:sz w:val="22"/>
          <w:szCs w:val="22"/>
        </w:rPr>
      </w:pPr>
    </w:p>
    <w:p w14:paraId="166B5F19" w14:textId="45EE6275" w:rsidR="005804E8" w:rsidRPr="009E02A9" w:rsidRDefault="009E02A9" w:rsidP="009E02A9">
      <w:pPr>
        <w:jc w:val="center"/>
        <w:rPr>
          <w:bCs/>
          <w:sz w:val="22"/>
          <w:szCs w:val="22"/>
        </w:rPr>
      </w:pPr>
      <w:r>
        <w:rPr>
          <w:bCs/>
          <w:sz w:val="22"/>
          <w:szCs w:val="22"/>
        </w:rPr>
        <w:t>Source: TAT Elaboration</w:t>
      </w:r>
    </w:p>
    <w:p w14:paraId="302C116F" w14:textId="581BEFEC" w:rsidR="005804E8" w:rsidRPr="00FE0DD5" w:rsidRDefault="002B6C8F" w:rsidP="00FE0DD5">
      <w:pPr>
        <w:pStyle w:val="Heading3"/>
      </w:pPr>
      <w:bookmarkStart w:id="50" w:name="_Toc110849996"/>
      <w:r w:rsidRPr="00FE0DD5">
        <w:t>3.6</w:t>
      </w:r>
      <w:r w:rsidR="005804E8" w:rsidRPr="00FE0DD5">
        <w:t xml:space="preserve">.2. Definition </w:t>
      </w:r>
      <w:r w:rsidR="008923E4" w:rsidRPr="00FE0DD5">
        <w:t>and</w:t>
      </w:r>
      <w:r w:rsidR="005804E8" w:rsidRPr="00FE0DD5">
        <w:t xml:space="preserve"> </w:t>
      </w:r>
      <w:r w:rsidR="009063EF" w:rsidRPr="00FE0DD5">
        <w:t>P</w:t>
      </w:r>
      <w:r w:rsidR="005804E8" w:rsidRPr="00FE0DD5">
        <w:t xml:space="preserve">erception of </w:t>
      </w:r>
      <w:r w:rsidR="009063EF" w:rsidRPr="00FE0DD5">
        <w:t>M</w:t>
      </w:r>
      <w:r w:rsidR="005804E8" w:rsidRPr="00FE0DD5">
        <w:t>obbing</w:t>
      </w:r>
      <w:r w:rsidR="0095333C" w:rsidRPr="00FE0DD5">
        <w:t xml:space="preserve"> </w:t>
      </w:r>
      <w:r w:rsidR="009063EF" w:rsidRPr="00FE0DD5">
        <w:t>in the</w:t>
      </w:r>
      <w:r w:rsidR="005804E8" w:rsidRPr="00FE0DD5">
        <w:t xml:space="preserve"> </w:t>
      </w:r>
      <w:r w:rsidR="009063EF" w:rsidRPr="00FE0DD5">
        <w:t>W</w:t>
      </w:r>
      <w:r w:rsidR="005804E8" w:rsidRPr="00FE0DD5">
        <w:t>orkplace</w:t>
      </w:r>
      <w:bookmarkEnd w:id="50"/>
    </w:p>
    <w:p w14:paraId="25A59084" w14:textId="77777777" w:rsidR="0015658F" w:rsidRDefault="006A3AF5">
      <w:pPr>
        <w:jc w:val="both"/>
        <w:rPr>
          <w:sz w:val="22"/>
          <w:szCs w:val="22"/>
        </w:rPr>
      </w:pPr>
      <w:r>
        <w:rPr>
          <w:sz w:val="22"/>
          <w:szCs w:val="22"/>
        </w:rPr>
        <w:t xml:space="preserve">In the first question, the respondents were asked to define mobbing in their own words. The majority defined mobbing as “pressure upon the employees by their superiors” (33.3%). When the respondents were asked about their opinion on the elements of mobbing to define an act as mobbing, the following responses were given. </w:t>
      </w:r>
    </w:p>
    <w:p w14:paraId="5BA5CC7A" w14:textId="136FB033" w:rsidR="009B0ADC" w:rsidRDefault="009B0ADC">
      <w:pPr>
        <w:rPr>
          <w:sz w:val="22"/>
          <w:szCs w:val="22"/>
        </w:rPr>
      </w:pPr>
      <w:r>
        <w:rPr>
          <w:sz w:val="22"/>
          <w:szCs w:val="22"/>
        </w:rPr>
        <w:br w:type="page"/>
      </w:r>
    </w:p>
    <w:p w14:paraId="3EC75424" w14:textId="77777777" w:rsidR="0015658F" w:rsidRDefault="0015658F">
      <w:pPr>
        <w:jc w:val="both"/>
        <w:rPr>
          <w:sz w:val="22"/>
          <w:szCs w:val="22"/>
        </w:rPr>
      </w:pPr>
    </w:p>
    <w:p w14:paraId="271D46B6" w14:textId="17F86282" w:rsidR="0015658F" w:rsidRPr="005804E8" w:rsidRDefault="006A3AF5">
      <w:pPr>
        <w:jc w:val="center"/>
        <w:rPr>
          <w:b/>
          <w:bCs/>
          <w:sz w:val="22"/>
          <w:szCs w:val="22"/>
        </w:rPr>
      </w:pPr>
      <w:bookmarkStart w:id="51" w:name="_Hlk106786858"/>
      <w:r w:rsidRPr="005804E8">
        <w:rPr>
          <w:b/>
          <w:bCs/>
          <w:sz w:val="22"/>
          <w:szCs w:val="22"/>
        </w:rPr>
        <w:t xml:space="preserve">Figure </w:t>
      </w:r>
      <w:r w:rsidR="00E57D09">
        <w:rPr>
          <w:b/>
          <w:bCs/>
          <w:sz w:val="22"/>
          <w:szCs w:val="22"/>
        </w:rPr>
        <w:t>4</w:t>
      </w:r>
      <w:r w:rsidRPr="005804E8">
        <w:rPr>
          <w:b/>
          <w:bCs/>
          <w:sz w:val="22"/>
          <w:szCs w:val="22"/>
        </w:rPr>
        <w:t xml:space="preserve">. Perceived </w:t>
      </w:r>
      <w:r w:rsidR="009063EF">
        <w:rPr>
          <w:b/>
          <w:bCs/>
          <w:sz w:val="22"/>
          <w:szCs w:val="22"/>
        </w:rPr>
        <w:t>E</w:t>
      </w:r>
      <w:r w:rsidRPr="005804E8">
        <w:rPr>
          <w:b/>
          <w:bCs/>
          <w:sz w:val="22"/>
          <w:szCs w:val="22"/>
        </w:rPr>
        <w:t>lements of Mobbing</w:t>
      </w:r>
    </w:p>
    <w:bookmarkEnd w:id="51"/>
    <w:p w14:paraId="791483AB" w14:textId="77777777" w:rsidR="0015658F" w:rsidRDefault="006A3AF5" w:rsidP="00A11E4B">
      <w:pPr>
        <w:jc w:val="center"/>
        <w:rPr>
          <w:sz w:val="22"/>
          <w:szCs w:val="22"/>
        </w:rPr>
      </w:pPr>
      <w:r>
        <w:rPr>
          <w:noProof/>
          <w:lang w:eastAsia="en-GB"/>
        </w:rPr>
        <w:drawing>
          <wp:inline distT="0" distB="0" distL="0" distR="0" wp14:anchorId="68EBFF1B" wp14:editId="40A697DC">
            <wp:extent cx="4572000" cy="2743200"/>
            <wp:effectExtent l="0" t="0" r="0" b="0"/>
            <wp:docPr id="29" name="Chart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230C32D4" w14:textId="77777777" w:rsidR="005804E8" w:rsidRPr="005804E8" w:rsidRDefault="005804E8" w:rsidP="005804E8">
      <w:pPr>
        <w:jc w:val="center"/>
        <w:rPr>
          <w:bCs/>
          <w:sz w:val="22"/>
          <w:szCs w:val="22"/>
        </w:rPr>
      </w:pPr>
      <w:bookmarkStart w:id="52" w:name="_Hlk103862796"/>
      <w:r w:rsidRPr="005804E8">
        <w:rPr>
          <w:bCs/>
          <w:sz w:val="22"/>
          <w:szCs w:val="22"/>
        </w:rPr>
        <w:t>Source: TAT Elaboration</w:t>
      </w:r>
    </w:p>
    <w:bookmarkEnd w:id="52"/>
    <w:p w14:paraId="2606C4A9" w14:textId="77777777" w:rsidR="0015658F" w:rsidRDefault="0015658F">
      <w:pPr>
        <w:jc w:val="both"/>
        <w:rPr>
          <w:sz w:val="22"/>
          <w:szCs w:val="22"/>
        </w:rPr>
      </w:pPr>
    </w:p>
    <w:p w14:paraId="6CB35278" w14:textId="425684E3" w:rsidR="0015658F" w:rsidRDefault="006A3AF5">
      <w:pPr>
        <w:jc w:val="both"/>
        <w:rPr>
          <w:sz w:val="22"/>
          <w:szCs w:val="22"/>
        </w:rPr>
      </w:pPr>
      <w:r>
        <w:rPr>
          <w:sz w:val="22"/>
          <w:szCs w:val="22"/>
        </w:rPr>
        <w:t xml:space="preserve">As seen, “being oppressive” </w:t>
      </w:r>
      <w:r w:rsidR="008923E4">
        <w:rPr>
          <w:sz w:val="22"/>
          <w:szCs w:val="22"/>
        </w:rPr>
        <w:t>and</w:t>
      </w:r>
      <w:r>
        <w:rPr>
          <w:sz w:val="22"/>
          <w:szCs w:val="22"/>
        </w:rPr>
        <w:t xml:space="preserve"> “systematic” are considered as the main characteristics of any mobbing case, according to employers.  </w:t>
      </w:r>
    </w:p>
    <w:p w14:paraId="366FC5F2" w14:textId="77777777" w:rsidR="0015658F" w:rsidRDefault="0015658F">
      <w:pPr>
        <w:jc w:val="both"/>
        <w:rPr>
          <w:sz w:val="22"/>
          <w:szCs w:val="22"/>
        </w:rPr>
      </w:pPr>
    </w:p>
    <w:p w14:paraId="7909B498" w14:textId="1E86D86B" w:rsidR="005804E8" w:rsidRPr="00FE0DD5" w:rsidRDefault="002B6C8F" w:rsidP="00FE0DD5">
      <w:pPr>
        <w:pStyle w:val="Heading3"/>
      </w:pPr>
      <w:bookmarkStart w:id="53" w:name="_Toc110849997"/>
      <w:r w:rsidRPr="00FE0DD5">
        <w:t>3.6</w:t>
      </w:r>
      <w:r w:rsidR="005804E8" w:rsidRPr="00FE0DD5">
        <w:t xml:space="preserve">.3. Perceived </w:t>
      </w:r>
      <w:r w:rsidR="009063EF" w:rsidRPr="00FE0DD5">
        <w:t>L</w:t>
      </w:r>
      <w:r w:rsidR="005804E8" w:rsidRPr="00FE0DD5">
        <w:t>evel of Mobbing</w:t>
      </w:r>
      <w:bookmarkEnd w:id="53"/>
    </w:p>
    <w:p w14:paraId="046229B4" w14:textId="7E468B18" w:rsidR="0015658F" w:rsidRDefault="006A3AF5">
      <w:pPr>
        <w:jc w:val="both"/>
        <w:rPr>
          <w:sz w:val="22"/>
          <w:szCs w:val="22"/>
        </w:rPr>
      </w:pPr>
      <w:r>
        <w:rPr>
          <w:sz w:val="22"/>
          <w:szCs w:val="22"/>
        </w:rPr>
        <w:t>When the respondents were asked if they thought there was mobbing at the workplaces, 19.4% stated that mobbing does not occur in their workplaces</w:t>
      </w:r>
      <w:r w:rsidR="0095333C">
        <w:rPr>
          <w:sz w:val="22"/>
          <w:szCs w:val="22"/>
        </w:rPr>
        <w:t>:</w:t>
      </w:r>
    </w:p>
    <w:p w14:paraId="44E682E1" w14:textId="77777777" w:rsidR="0015658F" w:rsidRDefault="0015658F">
      <w:pPr>
        <w:jc w:val="both"/>
        <w:rPr>
          <w:sz w:val="22"/>
          <w:szCs w:val="22"/>
        </w:rPr>
      </w:pPr>
    </w:p>
    <w:p w14:paraId="7629F9C9" w14:textId="77777777" w:rsidR="009E02A9" w:rsidRDefault="009E02A9" w:rsidP="005804E8">
      <w:pPr>
        <w:jc w:val="center"/>
        <w:rPr>
          <w:b/>
          <w:bCs/>
          <w:sz w:val="22"/>
          <w:szCs w:val="22"/>
        </w:rPr>
      </w:pPr>
    </w:p>
    <w:p w14:paraId="76B9024C" w14:textId="77777777" w:rsidR="009E02A9" w:rsidRDefault="009E02A9" w:rsidP="005804E8">
      <w:pPr>
        <w:jc w:val="center"/>
        <w:rPr>
          <w:b/>
          <w:bCs/>
          <w:sz w:val="22"/>
          <w:szCs w:val="22"/>
        </w:rPr>
      </w:pPr>
    </w:p>
    <w:p w14:paraId="3383435D" w14:textId="77777777" w:rsidR="009E02A9" w:rsidRDefault="009E02A9" w:rsidP="005804E8">
      <w:pPr>
        <w:jc w:val="center"/>
        <w:rPr>
          <w:b/>
          <w:bCs/>
          <w:sz w:val="22"/>
          <w:szCs w:val="22"/>
        </w:rPr>
      </w:pPr>
    </w:p>
    <w:p w14:paraId="47DDA296" w14:textId="77777777" w:rsidR="009E02A9" w:rsidRDefault="009E02A9" w:rsidP="005804E8">
      <w:pPr>
        <w:jc w:val="center"/>
        <w:rPr>
          <w:b/>
          <w:bCs/>
          <w:sz w:val="22"/>
          <w:szCs w:val="22"/>
        </w:rPr>
      </w:pPr>
    </w:p>
    <w:p w14:paraId="44494EDA" w14:textId="77777777" w:rsidR="009E02A9" w:rsidRDefault="009E02A9" w:rsidP="005804E8">
      <w:pPr>
        <w:jc w:val="center"/>
        <w:rPr>
          <w:b/>
          <w:bCs/>
          <w:sz w:val="22"/>
          <w:szCs w:val="22"/>
        </w:rPr>
      </w:pPr>
    </w:p>
    <w:p w14:paraId="24300DEE" w14:textId="77777777" w:rsidR="009E02A9" w:rsidRDefault="009E02A9" w:rsidP="005804E8">
      <w:pPr>
        <w:jc w:val="center"/>
        <w:rPr>
          <w:b/>
          <w:bCs/>
          <w:sz w:val="22"/>
          <w:szCs w:val="22"/>
        </w:rPr>
      </w:pPr>
    </w:p>
    <w:p w14:paraId="3CF1645B" w14:textId="77777777" w:rsidR="009E02A9" w:rsidRDefault="009E02A9" w:rsidP="005804E8">
      <w:pPr>
        <w:jc w:val="center"/>
        <w:rPr>
          <w:b/>
          <w:bCs/>
          <w:sz w:val="22"/>
          <w:szCs w:val="22"/>
        </w:rPr>
      </w:pPr>
    </w:p>
    <w:p w14:paraId="1859EB8D" w14:textId="77777777" w:rsidR="009E02A9" w:rsidRDefault="009E02A9" w:rsidP="005804E8">
      <w:pPr>
        <w:jc w:val="center"/>
        <w:rPr>
          <w:b/>
          <w:bCs/>
          <w:sz w:val="22"/>
          <w:szCs w:val="22"/>
        </w:rPr>
      </w:pPr>
    </w:p>
    <w:p w14:paraId="7AFDE241" w14:textId="77777777" w:rsidR="009E02A9" w:rsidRDefault="009E02A9" w:rsidP="005804E8">
      <w:pPr>
        <w:jc w:val="center"/>
        <w:rPr>
          <w:b/>
          <w:bCs/>
          <w:sz w:val="22"/>
          <w:szCs w:val="22"/>
        </w:rPr>
      </w:pPr>
    </w:p>
    <w:p w14:paraId="573876C7" w14:textId="77777777" w:rsidR="009E02A9" w:rsidRDefault="009E02A9" w:rsidP="005804E8">
      <w:pPr>
        <w:jc w:val="center"/>
        <w:rPr>
          <w:b/>
          <w:bCs/>
          <w:sz w:val="22"/>
          <w:szCs w:val="22"/>
        </w:rPr>
      </w:pPr>
    </w:p>
    <w:p w14:paraId="65B24568" w14:textId="77777777" w:rsidR="009E02A9" w:rsidRDefault="009E02A9" w:rsidP="005804E8">
      <w:pPr>
        <w:jc w:val="center"/>
        <w:rPr>
          <w:b/>
          <w:bCs/>
          <w:sz w:val="22"/>
          <w:szCs w:val="22"/>
        </w:rPr>
      </w:pPr>
    </w:p>
    <w:p w14:paraId="1F4DD607" w14:textId="77777777" w:rsidR="009E02A9" w:rsidRDefault="009E02A9" w:rsidP="005804E8">
      <w:pPr>
        <w:jc w:val="center"/>
        <w:rPr>
          <w:b/>
          <w:bCs/>
          <w:sz w:val="22"/>
          <w:szCs w:val="22"/>
        </w:rPr>
      </w:pPr>
    </w:p>
    <w:p w14:paraId="2B3D30E2" w14:textId="77777777" w:rsidR="009E02A9" w:rsidRDefault="009E02A9" w:rsidP="005804E8">
      <w:pPr>
        <w:jc w:val="center"/>
        <w:rPr>
          <w:b/>
          <w:bCs/>
          <w:sz w:val="22"/>
          <w:szCs w:val="22"/>
        </w:rPr>
      </w:pPr>
    </w:p>
    <w:p w14:paraId="071B6E53" w14:textId="77777777" w:rsidR="009E02A9" w:rsidRDefault="009E02A9" w:rsidP="005804E8">
      <w:pPr>
        <w:jc w:val="center"/>
        <w:rPr>
          <w:b/>
          <w:bCs/>
          <w:sz w:val="22"/>
          <w:szCs w:val="22"/>
        </w:rPr>
      </w:pPr>
    </w:p>
    <w:p w14:paraId="48D3CE29" w14:textId="77777777" w:rsidR="009E02A9" w:rsidRDefault="009E02A9" w:rsidP="005804E8">
      <w:pPr>
        <w:jc w:val="center"/>
        <w:rPr>
          <w:b/>
          <w:bCs/>
          <w:sz w:val="22"/>
          <w:szCs w:val="22"/>
        </w:rPr>
      </w:pPr>
    </w:p>
    <w:p w14:paraId="7C1AC406" w14:textId="77777777" w:rsidR="009E02A9" w:rsidRDefault="009E02A9" w:rsidP="005804E8">
      <w:pPr>
        <w:jc w:val="center"/>
        <w:rPr>
          <w:b/>
          <w:bCs/>
          <w:sz w:val="22"/>
          <w:szCs w:val="22"/>
        </w:rPr>
      </w:pPr>
    </w:p>
    <w:p w14:paraId="5A37DD2F" w14:textId="0FCBB362" w:rsidR="0015658F" w:rsidRPr="005804E8" w:rsidRDefault="006A3AF5" w:rsidP="005804E8">
      <w:pPr>
        <w:jc w:val="center"/>
        <w:rPr>
          <w:b/>
          <w:bCs/>
          <w:sz w:val="22"/>
          <w:szCs w:val="22"/>
        </w:rPr>
      </w:pPr>
      <w:bookmarkStart w:id="54" w:name="_Hlk106786900"/>
      <w:r w:rsidRPr="005804E8">
        <w:rPr>
          <w:b/>
          <w:bCs/>
          <w:sz w:val="22"/>
          <w:szCs w:val="22"/>
        </w:rPr>
        <w:lastRenderedPageBreak/>
        <w:t xml:space="preserve">Figure </w:t>
      </w:r>
      <w:r w:rsidR="00E57D09">
        <w:rPr>
          <w:b/>
          <w:bCs/>
          <w:sz w:val="22"/>
          <w:szCs w:val="22"/>
        </w:rPr>
        <w:t>5</w:t>
      </w:r>
      <w:r w:rsidRPr="005804E8">
        <w:rPr>
          <w:b/>
          <w:bCs/>
          <w:sz w:val="22"/>
          <w:szCs w:val="22"/>
        </w:rPr>
        <w:t xml:space="preserve">. Perceived </w:t>
      </w:r>
      <w:r w:rsidR="009063EF">
        <w:rPr>
          <w:b/>
          <w:bCs/>
          <w:sz w:val="22"/>
          <w:szCs w:val="22"/>
        </w:rPr>
        <w:t>L</w:t>
      </w:r>
      <w:r w:rsidRPr="005804E8">
        <w:rPr>
          <w:b/>
          <w:bCs/>
          <w:sz w:val="22"/>
          <w:szCs w:val="22"/>
        </w:rPr>
        <w:t>evel of Mobbing</w:t>
      </w:r>
    </w:p>
    <w:bookmarkEnd w:id="54"/>
    <w:p w14:paraId="2C2D400C" w14:textId="77777777" w:rsidR="0015658F" w:rsidRDefault="006A3AF5">
      <w:pPr>
        <w:jc w:val="both"/>
        <w:rPr>
          <w:sz w:val="22"/>
          <w:szCs w:val="22"/>
        </w:rPr>
      </w:pPr>
      <w:r>
        <w:rPr>
          <w:noProof/>
          <w:lang w:eastAsia="en-GB"/>
        </w:rPr>
        <w:drawing>
          <wp:inline distT="0" distB="0" distL="0" distR="0" wp14:anchorId="521C9FB9" wp14:editId="2F285D04">
            <wp:extent cx="6030595" cy="3573780"/>
            <wp:effectExtent l="0" t="0" r="0" b="0"/>
            <wp:docPr id="28" name="Chart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5EFEDC62" w14:textId="77777777" w:rsidR="00FE0F0F" w:rsidRPr="00FE0F0F" w:rsidRDefault="00FE0F0F" w:rsidP="00FE0F0F">
      <w:pPr>
        <w:jc w:val="center"/>
        <w:rPr>
          <w:bCs/>
          <w:sz w:val="22"/>
          <w:szCs w:val="22"/>
        </w:rPr>
      </w:pPr>
      <w:r w:rsidRPr="00FE0F0F">
        <w:rPr>
          <w:bCs/>
          <w:sz w:val="22"/>
          <w:szCs w:val="22"/>
        </w:rPr>
        <w:t>Source: TAT Elaboration</w:t>
      </w:r>
    </w:p>
    <w:p w14:paraId="6CEFC23D" w14:textId="195DA90C" w:rsidR="0015658F" w:rsidRDefault="0015658F">
      <w:pPr>
        <w:jc w:val="both"/>
        <w:rPr>
          <w:sz w:val="22"/>
          <w:szCs w:val="22"/>
        </w:rPr>
      </w:pPr>
    </w:p>
    <w:p w14:paraId="44FB882F" w14:textId="34A2DEA7" w:rsidR="005804E8" w:rsidRPr="00FE0DD5" w:rsidRDefault="002B6C8F" w:rsidP="00FE0DD5">
      <w:pPr>
        <w:pStyle w:val="Heading3"/>
      </w:pPr>
      <w:bookmarkStart w:id="55" w:name="_Toc110849998"/>
      <w:r w:rsidRPr="00FE0DD5">
        <w:t>3.6</w:t>
      </w:r>
      <w:r w:rsidR="005804E8" w:rsidRPr="00FE0DD5">
        <w:t xml:space="preserve">.4. Perceived </w:t>
      </w:r>
      <w:r w:rsidR="009063EF" w:rsidRPr="00FE0DD5">
        <w:t>C</w:t>
      </w:r>
      <w:r w:rsidR="005804E8" w:rsidRPr="00FE0DD5">
        <w:t xml:space="preserve">auses of </w:t>
      </w:r>
      <w:r w:rsidR="009063EF" w:rsidRPr="00FE0DD5">
        <w:t>M</w:t>
      </w:r>
      <w:r w:rsidR="005804E8" w:rsidRPr="00FE0DD5">
        <w:t xml:space="preserve">obbing </w:t>
      </w:r>
      <w:r w:rsidR="009063EF" w:rsidRPr="00FE0DD5">
        <w:t>in the</w:t>
      </w:r>
      <w:r w:rsidR="005804E8" w:rsidRPr="00FE0DD5">
        <w:t xml:space="preserve"> </w:t>
      </w:r>
      <w:r w:rsidR="009063EF" w:rsidRPr="00FE0DD5">
        <w:t>W</w:t>
      </w:r>
      <w:r w:rsidR="005804E8" w:rsidRPr="00FE0DD5">
        <w:t>orkplace</w:t>
      </w:r>
      <w:bookmarkEnd w:id="55"/>
    </w:p>
    <w:p w14:paraId="00A44DD1" w14:textId="6DCEA99E" w:rsidR="0015658F" w:rsidRDefault="006A3AF5">
      <w:pPr>
        <w:jc w:val="both"/>
        <w:rPr>
          <w:sz w:val="22"/>
          <w:szCs w:val="22"/>
        </w:rPr>
      </w:pPr>
      <w:r>
        <w:rPr>
          <w:sz w:val="22"/>
          <w:szCs w:val="22"/>
        </w:rPr>
        <w:t xml:space="preserve">When the respondents were asked about their opinion on the underlying causes of mobbing </w:t>
      </w:r>
      <w:r w:rsidR="009063EF">
        <w:rPr>
          <w:sz w:val="22"/>
          <w:szCs w:val="22"/>
        </w:rPr>
        <w:t>in</w:t>
      </w:r>
      <w:r>
        <w:rPr>
          <w:sz w:val="22"/>
          <w:szCs w:val="22"/>
        </w:rPr>
        <w:t xml:space="preserve"> the workplace, the following causes were indicated</w:t>
      </w:r>
      <w:r w:rsidR="0095333C">
        <w:rPr>
          <w:sz w:val="22"/>
          <w:szCs w:val="22"/>
        </w:rPr>
        <w:t>:</w:t>
      </w:r>
      <w:r>
        <w:rPr>
          <w:sz w:val="22"/>
          <w:szCs w:val="22"/>
        </w:rPr>
        <w:t xml:space="preserve"> </w:t>
      </w:r>
    </w:p>
    <w:p w14:paraId="3A49FD21" w14:textId="77777777" w:rsidR="00FE0F0F" w:rsidRDefault="00FE0F0F">
      <w:pPr>
        <w:jc w:val="both"/>
        <w:rPr>
          <w:sz w:val="22"/>
          <w:szCs w:val="22"/>
        </w:rPr>
      </w:pPr>
    </w:p>
    <w:p w14:paraId="4380A94A" w14:textId="77777777" w:rsidR="00FE0F0F" w:rsidRDefault="00FE0F0F">
      <w:pPr>
        <w:jc w:val="both"/>
        <w:rPr>
          <w:sz w:val="22"/>
          <w:szCs w:val="22"/>
        </w:rPr>
      </w:pPr>
    </w:p>
    <w:p w14:paraId="65839BF9" w14:textId="540C0145" w:rsidR="00FE0F0F" w:rsidRDefault="00FE0F0F">
      <w:pPr>
        <w:jc w:val="both"/>
        <w:rPr>
          <w:sz w:val="22"/>
          <w:szCs w:val="22"/>
        </w:rPr>
      </w:pPr>
    </w:p>
    <w:p w14:paraId="6B99916D" w14:textId="7D6CE8DF" w:rsidR="0095333C" w:rsidRDefault="0095333C">
      <w:pPr>
        <w:jc w:val="both"/>
        <w:rPr>
          <w:sz w:val="22"/>
          <w:szCs w:val="22"/>
        </w:rPr>
      </w:pPr>
    </w:p>
    <w:p w14:paraId="562EB0F7" w14:textId="5847DA9B" w:rsidR="0095333C" w:rsidRDefault="0095333C">
      <w:pPr>
        <w:jc w:val="both"/>
        <w:rPr>
          <w:sz w:val="22"/>
          <w:szCs w:val="22"/>
        </w:rPr>
      </w:pPr>
    </w:p>
    <w:p w14:paraId="579A5535" w14:textId="56C3B77B" w:rsidR="0095333C" w:rsidRDefault="0095333C">
      <w:pPr>
        <w:jc w:val="both"/>
        <w:rPr>
          <w:sz w:val="22"/>
          <w:szCs w:val="22"/>
        </w:rPr>
      </w:pPr>
    </w:p>
    <w:p w14:paraId="2D62D2BC" w14:textId="433B4319" w:rsidR="0095333C" w:rsidRDefault="0095333C">
      <w:pPr>
        <w:jc w:val="both"/>
        <w:rPr>
          <w:sz w:val="22"/>
          <w:szCs w:val="22"/>
        </w:rPr>
      </w:pPr>
    </w:p>
    <w:p w14:paraId="5389F6E3" w14:textId="6ED15660" w:rsidR="0095333C" w:rsidRDefault="0095333C">
      <w:pPr>
        <w:jc w:val="both"/>
        <w:rPr>
          <w:sz w:val="22"/>
          <w:szCs w:val="22"/>
        </w:rPr>
      </w:pPr>
    </w:p>
    <w:p w14:paraId="6FEBA100" w14:textId="3D8C6E38" w:rsidR="0095333C" w:rsidRDefault="0095333C">
      <w:pPr>
        <w:jc w:val="both"/>
        <w:rPr>
          <w:sz w:val="22"/>
          <w:szCs w:val="22"/>
        </w:rPr>
      </w:pPr>
    </w:p>
    <w:p w14:paraId="4F6D1F80" w14:textId="285E6471" w:rsidR="0095333C" w:rsidRDefault="0095333C">
      <w:pPr>
        <w:jc w:val="both"/>
        <w:rPr>
          <w:sz w:val="22"/>
          <w:szCs w:val="22"/>
        </w:rPr>
      </w:pPr>
    </w:p>
    <w:p w14:paraId="48400EF4" w14:textId="5C8A808E" w:rsidR="0095333C" w:rsidRDefault="0095333C">
      <w:pPr>
        <w:jc w:val="both"/>
        <w:rPr>
          <w:sz w:val="22"/>
          <w:szCs w:val="22"/>
        </w:rPr>
      </w:pPr>
    </w:p>
    <w:p w14:paraId="4872A03A" w14:textId="7079A656" w:rsidR="0095333C" w:rsidRDefault="0095333C">
      <w:pPr>
        <w:jc w:val="both"/>
        <w:rPr>
          <w:sz w:val="22"/>
          <w:szCs w:val="22"/>
        </w:rPr>
      </w:pPr>
    </w:p>
    <w:p w14:paraId="05EF2636" w14:textId="4299878F" w:rsidR="0095333C" w:rsidRDefault="0095333C">
      <w:pPr>
        <w:jc w:val="both"/>
        <w:rPr>
          <w:sz w:val="22"/>
          <w:szCs w:val="22"/>
        </w:rPr>
      </w:pPr>
    </w:p>
    <w:p w14:paraId="16F25DA8" w14:textId="77777777" w:rsidR="0095333C" w:rsidRDefault="0095333C">
      <w:pPr>
        <w:jc w:val="both"/>
        <w:rPr>
          <w:sz w:val="22"/>
          <w:szCs w:val="22"/>
        </w:rPr>
      </w:pPr>
    </w:p>
    <w:p w14:paraId="05038523" w14:textId="77777777" w:rsidR="00FE0F0F" w:rsidRDefault="00FE0F0F">
      <w:pPr>
        <w:jc w:val="both"/>
        <w:rPr>
          <w:sz w:val="22"/>
          <w:szCs w:val="22"/>
        </w:rPr>
      </w:pPr>
    </w:p>
    <w:p w14:paraId="731755D8" w14:textId="77777777" w:rsidR="00FE0F0F" w:rsidRDefault="00FE0F0F">
      <w:pPr>
        <w:jc w:val="both"/>
        <w:rPr>
          <w:sz w:val="22"/>
          <w:szCs w:val="22"/>
        </w:rPr>
      </w:pPr>
    </w:p>
    <w:p w14:paraId="61454045" w14:textId="77777777" w:rsidR="0015658F" w:rsidRDefault="0015658F">
      <w:pPr>
        <w:jc w:val="both"/>
        <w:rPr>
          <w:sz w:val="22"/>
          <w:szCs w:val="22"/>
        </w:rPr>
      </w:pPr>
    </w:p>
    <w:p w14:paraId="38BF7A33" w14:textId="59E588CB" w:rsidR="0015658F" w:rsidRDefault="006A3AF5">
      <w:pPr>
        <w:jc w:val="center"/>
        <w:rPr>
          <w:b/>
          <w:sz w:val="22"/>
          <w:szCs w:val="22"/>
        </w:rPr>
      </w:pPr>
      <w:bookmarkStart w:id="56" w:name="_Hlk106786933"/>
      <w:r>
        <w:rPr>
          <w:b/>
          <w:sz w:val="22"/>
          <w:szCs w:val="22"/>
        </w:rPr>
        <w:t xml:space="preserve">Figure </w:t>
      </w:r>
      <w:r w:rsidR="00E57D09">
        <w:rPr>
          <w:b/>
          <w:sz w:val="22"/>
          <w:szCs w:val="22"/>
        </w:rPr>
        <w:t>6</w:t>
      </w:r>
      <w:r>
        <w:rPr>
          <w:b/>
          <w:sz w:val="22"/>
          <w:szCs w:val="22"/>
        </w:rPr>
        <w:t xml:space="preserve">. Perceived </w:t>
      </w:r>
      <w:r w:rsidR="009063EF">
        <w:rPr>
          <w:b/>
          <w:sz w:val="22"/>
          <w:szCs w:val="22"/>
        </w:rPr>
        <w:t>C</w:t>
      </w:r>
      <w:r>
        <w:rPr>
          <w:b/>
          <w:sz w:val="22"/>
          <w:szCs w:val="22"/>
        </w:rPr>
        <w:t>auses of Mobbing</w:t>
      </w:r>
    </w:p>
    <w:bookmarkEnd w:id="56"/>
    <w:p w14:paraId="24BFB5EB" w14:textId="77777777" w:rsidR="0015658F" w:rsidRDefault="006A3AF5">
      <w:pPr>
        <w:jc w:val="both"/>
        <w:rPr>
          <w:sz w:val="22"/>
          <w:szCs w:val="22"/>
        </w:rPr>
      </w:pPr>
      <w:r>
        <w:rPr>
          <w:noProof/>
          <w:lang w:eastAsia="en-GB"/>
        </w:rPr>
        <w:drawing>
          <wp:inline distT="0" distB="0" distL="0" distR="0" wp14:anchorId="3A853001" wp14:editId="228F7021">
            <wp:extent cx="6030595" cy="3015615"/>
            <wp:effectExtent l="0" t="0" r="0" b="0"/>
            <wp:docPr id="30" name="Chart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69B2C578" w14:textId="77777777" w:rsidR="00FE0F0F" w:rsidRPr="00FE0F0F" w:rsidRDefault="00FE0F0F" w:rsidP="00FE0F0F">
      <w:pPr>
        <w:jc w:val="center"/>
        <w:rPr>
          <w:bCs/>
          <w:sz w:val="22"/>
          <w:szCs w:val="22"/>
        </w:rPr>
      </w:pPr>
      <w:r w:rsidRPr="00FE0F0F">
        <w:rPr>
          <w:bCs/>
          <w:sz w:val="22"/>
          <w:szCs w:val="22"/>
        </w:rPr>
        <w:t>Source: TAT Elaboration</w:t>
      </w:r>
    </w:p>
    <w:p w14:paraId="0A4E8947" w14:textId="77777777" w:rsidR="0015658F" w:rsidRDefault="0015658F">
      <w:pPr>
        <w:jc w:val="both"/>
        <w:rPr>
          <w:sz w:val="22"/>
          <w:szCs w:val="22"/>
        </w:rPr>
      </w:pPr>
    </w:p>
    <w:p w14:paraId="01F525DD" w14:textId="77777777" w:rsidR="0015658F" w:rsidRDefault="006A3AF5">
      <w:pPr>
        <w:jc w:val="both"/>
        <w:rPr>
          <w:sz w:val="22"/>
          <w:szCs w:val="22"/>
        </w:rPr>
      </w:pPr>
      <w:r>
        <w:rPr>
          <w:sz w:val="22"/>
          <w:szCs w:val="22"/>
        </w:rPr>
        <w:t xml:space="preserve">As seen in the above table, lack of preventive measures at the workplaces is seen as the main cause of mobbing (50%), followed by lack of communication (33.3%). </w:t>
      </w:r>
    </w:p>
    <w:p w14:paraId="34BA4430" w14:textId="77777777" w:rsidR="0015658F" w:rsidRDefault="0015658F">
      <w:pPr>
        <w:jc w:val="both"/>
        <w:rPr>
          <w:sz w:val="22"/>
          <w:szCs w:val="22"/>
        </w:rPr>
      </w:pPr>
    </w:p>
    <w:p w14:paraId="68D6A20E" w14:textId="77777777" w:rsidR="0015658F" w:rsidRDefault="006A3AF5">
      <w:pPr>
        <w:jc w:val="both"/>
        <w:rPr>
          <w:sz w:val="22"/>
          <w:szCs w:val="22"/>
        </w:rPr>
      </w:pPr>
      <w:r>
        <w:rPr>
          <w:sz w:val="22"/>
          <w:szCs w:val="22"/>
        </w:rPr>
        <w:t xml:space="preserve">When the respondents were asked about their opinion on the negative effects of mobbing/psychological violence on workplaces in case of possible mobbing/psychological violence, the following responses were given. </w:t>
      </w:r>
    </w:p>
    <w:p w14:paraId="0D13E1E9" w14:textId="77777777" w:rsidR="0015658F" w:rsidRDefault="0015658F">
      <w:pPr>
        <w:jc w:val="both"/>
        <w:rPr>
          <w:sz w:val="22"/>
          <w:szCs w:val="22"/>
        </w:rPr>
      </w:pPr>
    </w:p>
    <w:p w14:paraId="4ECE4D8F" w14:textId="2E48C652" w:rsidR="0015658F" w:rsidRDefault="006A3AF5" w:rsidP="00FE0F0F">
      <w:pPr>
        <w:jc w:val="center"/>
        <w:rPr>
          <w:b/>
          <w:bCs/>
          <w:sz w:val="22"/>
          <w:szCs w:val="22"/>
        </w:rPr>
      </w:pPr>
      <w:bookmarkStart w:id="57" w:name="_Hlk106786948"/>
      <w:r w:rsidRPr="007F5AE2">
        <w:rPr>
          <w:b/>
          <w:bCs/>
          <w:sz w:val="22"/>
          <w:szCs w:val="22"/>
        </w:rPr>
        <w:t xml:space="preserve">Table </w:t>
      </w:r>
      <w:r w:rsidR="00A11E4B">
        <w:rPr>
          <w:b/>
          <w:bCs/>
          <w:sz w:val="22"/>
          <w:szCs w:val="22"/>
        </w:rPr>
        <w:t>17</w:t>
      </w:r>
      <w:r w:rsidRPr="007F5AE2">
        <w:rPr>
          <w:b/>
          <w:bCs/>
          <w:sz w:val="22"/>
          <w:szCs w:val="22"/>
        </w:rPr>
        <w:t xml:space="preserve">: Negative </w:t>
      </w:r>
      <w:r w:rsidR="009063EF">
        <w:rPr>
          <w:b/>
          <w:bCs/>
          <w:sz w:val="22"/>
          <w:szCs w:val="22"/>
        </w:rPr>
        <w:t>E</w:t>
      </w:r>
      <w:r w:rsidRPr="007F5AE2">
        <w:rPr>
          <w:b/>
          <w:bCs/>
          <w:sz w:val="22"/>
          <w:szCs w:val="22"/>
        </w:rPr>
        <w:t>ffects of mobbing</w:t>
      </w:r>
    </w:p>
    <w:p w14:paraId="38ECFB60" w14:textId="77777777" w:rsidR="009F44D3" w:rsidRPr="007F5AE2" w:rsidRDefault="009F44D3" w:rsidP="00FE0F0F">
      <w:pPr>
        <w:jc w:val="center"/>
        <w:rPr>
          <w:b/>
          <w:bCs/>
          <w:sz w:val="22"/>
          <w:szCs w:val="22"/>
        </w:rPr>
      </w:pPr>
    </w:p>
    <w:bookmarkEnd w:id="57"/>
    <w:tbl>
      <w:tblPr>
        <w:tblStyle w:val="ac"/>
        <w:tblW w:w="9487" w:type="dxa"/>
        <w:tblLayout w:type="fixed"/>
        <w:tblLook w:val="0400" w:firstRow="0" w:lastRow="0" w:firstColumn="0" w:lastColumn="0" w:noHBand="0" w:noVBand="1"/>
      </w:tblPr>
      <w:tblGrid>
        <w:gridCol w:w="7115"/>
        <w:gridCol w:w="1186"/>
        <w:gridCol w:w="1186"/>
      </w:tblGrid>
      <w:tr w:rsidR="0015658F" w14:paraId="291DE638" w14:textId="77777777" w:rsidTr="009F44D3">
        <w:trPr>
          <w:trHeight w:val="300"/>
        </w:trPr>
        <w:tc>
          <w:tcPr>
            <w:tcW w:w="7115" w:type="dxa"/>
            <w:tcBorders>
              <w:top w:val="single" w:sz="4" w:space="0" w:color="000000"/>
              <w:left w:val="single" w:sz="4" w:space="0" w:color="000000"/>
              <w:bottom w:val="single" w:sz="4" w:space="0" w:color="000000"/>
              <w:right w:val="single" w:sz="4" w:space="0" w:color="000000"/>
            </w:tcBorders>
            <w:shd w:val="clear" w:color="auto" w:fill="D9E2F3" w:themeFill="accent1" w:themeFillTint="33"/>
            <w:vAlign w:val="bottom"/>
          </w:tcPr>
          <w:p w14:paraId="5B823D57" w14:textId="77777777" w:rsidR="0015658F" w:rsidRPr="00FE0F0F" w:rsidRDefault="0015658F">
            <w:pPr>
              <w:rPr>
                <w:rFonts w:asciiTheme="minorHAnsi" w:eastAsia="Arial" w:hAnsiTheme="minorHAnsi" w:cstheme="minorHAnsi"/>
                <w:color w:val="000000"/>
                <w:sz w:val="22"/>
                <w:szCs w:val="22"/>
              </w:rPr>
            </w:pPr>
          </w:p>
        </w:tc>
        <w:tc>
          <w:tcPr>
            <w:tcW w:w="1186" w:type="dxa"/>
            <w:tcBorders>
              <w:top w:val="single" w:sz="4" w:space="0" w:color="000000"/>
              <w:left w:val="nil"/>
              <w:bottom w:val="single" w:sz="4" w:space="0" w:color="000000"/>
              <w:right w:val="single" w:sz="4" w:space="0" w:color="000000"/>
            </w:tcBorders>
            <w:shd w:val="clear" w:color="auto" w:fill="D9E2F3" w:themeFill="accent1" w:themeFillTint="33"/>
            <w:vAlign w:val="bottom"/>
          </w:tcPr>
          <w:p w14:paraId="2E781D01" w14:textId="6E6E3A57" w:rsidR="0015658F" w:rsidRPr="00FE0F0F" w:rsidRDefault="00EE19B1">
            <w:pPr>
              <w:jc w:val="center"/>
              <w:rPr>
                <w:rFonts w:asciiTheme="minorHAnsi" w:eastAsia="Arial" w:hAnsiTheme="minorHAnsi" w:cstheme="minorHAnsi"/>
                <w:color w:val="000000"/>
                <w:sz w:val="22"/>
                <w:szCs w:val="22"/>
              </w:rPr>
            </w:pPr>
            <w:r>
              <w:rPr>
                <w:rFonts w:asciiTheme="minorHAnsi" w:eastAsia="Arial" w:hAnsiTheme="minorHAnsi" w:cstheme="minorHAnsi"/>
                <w:color w:val="000000"/>
                <w:sz w:val="22"/>
                <w:szCs w:val="22"/>
              </w:rPr>
              <w:t>n</w:t>
            </w:r>
          </w:p>
        </w:tc>
        <w:tc>
          <w:tcPr>
            <w:tcW w:w="1186" w:type="dxa"/>
            <w:tcBorders>
              <w:top w:val="single" w:sz="4" w:space="0" w:color="000000"/>
              <w:left w:val="nil"/>
              <w:bottom w:val="single" w:sz="4" w:space="0" w:color="000000"/>
              <w:right w:val="single" w:sz="4" w:space="0" w:color="000000"/>
            </w:tcBorders>
            <w:shd w:val="clear" w:color="auto" w:fill="D9E2F3" w:themeFill="accent1" w:themeFillTint="33"/>
            <w:vAlign w:val="bottom"/>
          </w:tcPr>
          <w:p w14:paraId="50FD8681" w14:textId="77777777" w:rsidR="0015658F" w:rsidRPr="00FE0F0F" w:rsidRDefault="006A3AF5">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w:t>
            </w:r>
          </w:p>
        </w:tc>
      </w:tr>
      <w:tr w:rsidR="0015658F" w14:paraId="4FCCC183" w14:textId="77777777" w:rsidTr="009F44D3">
        <w:trPr>
          <w:trHeight w:val="300"/>
        </w:trPr>
        <w:tc>
          <w:tcPr>
            <w:tcW w:w="7115" w:type="dxa"/>
            <w:tcBorders>
              <w:top w:val="nil"/>
              <w:left w:val="single" w:sz="4" w:space="0" w:color="000000"/>
              <w:bottom w:val="single" w:sz="4" w:space="0" w:color="000000"/>
              <w:right w:val="single" w:sz="4" w:space="0" w:color="000000"/>
            </w:tcBorders>
            <w:shd w:val="clear" w:color="auto" w:fill="FBE4D5" w:themeFill="accent2" w:themeFillTint="33"/>
          </w:tcPr>
          <w:p w14:paraId="7B15C6A3" w14:textId="5F07E7F1"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 xml:space="preserve">Decreased productivity of the workplace </w:t>
            </w:r>
            <w:r w:rsidR="008923E4">
              <w:rPr>
                <w:rFonts w:asciiTheme="minorHAnsi" w:eastAsia="Arial" w:hAnsiTheme="minorHAnsi" w:cstheme="minorHAnsi"/>
                <w:color w:val="000000"/>
                <w:sz w:val="22"/>
                <w:szCs w:val="22"/>
              </w:rPr>
              <w:t>and</w:t>
            </w:r>
            <w:r w:rsidRPr="00FE0F0F">
              <w:rPr>
                <w:rFonts w:asciiTheme="minorHAnsi" w:eastAsia="Arial" w:hAnsiTheme="minorHAnsi" w:cstheme="minorHAnsi"/>
                <w:color w:val="000000"/>
                <w:sz w:val="22"/>
                <w:szCs w:val="22"/>
              </w:rPr>
              <w:t xml:space="preserve"> its employees</w:t>
            </w:r>
          </w:p>
        </w:tc>
        <w:tc>
          <w:tcPr>
            <w:tcW w:w="1186" w:type="dxa"/>
            <w:tcBorders>
              <w:top w:val="nil"/>
              <w:left w:val="nil"/>
              <w:bottom w:val="single" w:sz="4" w:space="0" w:color="000000"/>
              <w:right w:val="single" w:sz="4" w:space="0" w:color="000000"/>
            </w:tcBorders>
            <w:shd w:val="clear" w:color="auto" w:fill="FBE4D5" w:themeFill="accent2" w:themeFillTint="33"/>
            <w:vAlign w:val="center"/>
          </w:tcPr>
          <w:p w14:paraId="0D724252"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20</w:t>
            </w:r>
          </w:p>
        </w:tc>
        <w:tc>
          <w:tcPr>
            <w:tcW w:w="1186" w:type="dxa"/>
            <w:tcBorders>
              <w:top w:val="nil"/>
              <w:left w:val="nil"/>
              <w:bottom w:val="single" w:sz="4" w:space="0" w:color="000000"/>
              <w:right w:val="single" w:sz="4" w:space="0" w:color="000000"/>
            </w:tcBorders>
            <w:shd w:val="clear" w:color="auto" w:fill="FBE4D5" w:themeFill="accent2" w:themeFillTint="33"/>
            <w:vAlign w:val="center"/>
          </w:tcPr>
          <w:p w14:paraId="7366F4DD" w14:textId="698AFBB9"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55</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6</w:t>
            </w:r>
          </w:p>
        </w:tc>
      </w:tr>
      <w:tr w:rsidR="0015658F" w14:paraId="1F52D21A" w14:textId="77777777" w:rsidTr="009F44D3">
        <w:trPr>
          <w:trHeight w:val="300"/>
        </w:trPr>
        <w:tc>
          <w:tcPr>
            <w:tcW w:w="7115" w:type="dxa"/>
            <w:tcBorders>
              <w:top w:val="nil"/>
              <w:left w:val="single" w:sz="4" w:space="0" w:color="000000"/>
              <w:bottom w:val="single" w:sz="4" w:space="0" w:color="000000"/>
              <w:right w:val="single" w:sz="4" w:space="0" w:color="000000"/>
            </w:tcBorders>
            <w:shd w:val="clear" w:color="auto" w:fill="FBE4D5" w:themeFill="accent2" w:themeFillTint="33"/>
          </w:tcPr>
          <w:p w14:paraId="7D28A8E9" w14:textId="0D689B54"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 xml:space="preserve">Increased employee absenteeism </w:t>
            </w:r>
            <w:r w:rsidR="008923E4">
              <w:rPr>
                <w:rFonts w:asciiTheme="minorHAnsi" w:eastAsia="Arial" w:hAnsiTheme="minorHAnsi" w:cstheme="minorHAnsi"/>
                <w:color w:val="000000"/>
                <w:sz w:val="22"/>
                <w:szCs w:val="22"/>
              </w:rPr>
              <w:t>and</w:t>
            </w:r>
            <w:r w:rsidRPr="00FE0F0F">
              <w:rPr>
                <w:rFonts w:asciiTheme="minorHAnsi" w:eastAsia="Arial" w:hAnsiTheme="minorHAnsi" w:cstheme="minorHAnsi"/>
                <w:color w:val="000000"/>
                <w:sz w:val="22"/>
                <w:szCs w:val="22"/>
              </w:rPr>
              <w:t xml:space="preserve"> increased leaves</w:t>
            </w:r>
          </w:p>
        </w:tc>
        <w:tc>
          <w:tcPr>
            <w:tcW w:w="1186" w:type="dxa"/>
            <w:tcBorders>
              <w:top w:val="nil"/>
              <w:left w:val="nil"/>
              <w:bottom w:val="single" w:sz="4" w:space="0" w:color="000000"/>
              <w:right w:val="single" w:sz="4" w:space="0" w:color="000000"/>
            </w:tcBorders>
            <w:shd w:val="clear" w:color="auto" w:fill="FBE4D5" w:themeFill="accent2" w:themeFillTint="33"/>
            <w:vAlign w:val="center"/>
          </w:tcPr>
          <w:p w14:paraId="1BE4E92F"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14</w:t>
            </w:r>
          </w:p>
        </w:tc>
        <w:tc>
          <w:tcPr>
            <w:tcW w:w="1186" w:type="dxa"/>
            <w:tcBorders>
              <w:top w:val="nil"/>
              <w:left w:val="nil"/>
              <w:bottom w:val="single" w:sz="4" w:space="0" w:color="000000"/>
              <w:right w:val="single" w:sz="4" w:space="0" w:color="000000"/>
            </w:tcBorders>
            <w:shd w:val="clear" w:color="auto" w:fill="FBE4D5" w:themeFill="accent2" w:themeFillTint="33"/>
            <w:vAlign w:val="center"/>
          </w:tcPr>
          <w:p w14:paraId="37D27156" w14:textId="13E7C7AB"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38</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9</w:t>
            </w:r>
          </w:p>
        </w:tc>
      </w:tr>
      <w:tr w:rsidR="0015658F" w14:paraId="0C93C154" w14:textId="77777777" w:rsidTr="009F44D3">
        <w:trPr>
          <w:trHeight w:val="300"/>
        </w:trPr>
        <w:tc>
          <w:tcPr>
            <w:tcW w:w="7115" w:type="dxa"/>
            <w:tcBorders>
              <w:top w:val="nil"/>
              <w:left w:val="single" w:sz="4" w:space="0" w:color="000000"/>
              <w:bottom w:val="single" w:sz="4" w:space="0" w:color="000000"/>
              <w:right w:val="single" w:sz="4" w:space="0" w:color="000000"/>
            </w:tcBorders>
            <w:shd w:val="clear" w:color="auto" w:fill="FBE4D5" w:themeFill="accent2" w:themeFillTint="33"/>
          </w:tcPr>
          <w:p w14:paraId="4752EB76"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Legal expenses of the workplace</w:t>
            </w:r>
          </w:p>
        </w:tc>
        <w:tc>
          <w:tcPr>
            <w:tcW w:w="1186" w:type="dxa"/>
            <w:tcBorders>
              <w:top w:val="nil"/>
              <w:left w:val="nil"/>
              <w:bottom w:val="single" w:sz="4" w:space="0" w:color="000000"/>
              <w:right w:val="single" w:sz="4" w:space="0" w:color="000000"/>
            </w:tcBorders>
            <w:shd w:val="clear" w:color="auto" w:fill="FBE4D5" w:themeFill="accent2" w:themeFillTint="33"/>
            <w:vAlign w:val="center"/>
          </w:tcPr>
          <w:p w14:paraId="531FFAAA"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10</w:t>
            </w:r>
          </w:p>
        </w:tc>
        <w:tc>
          <w:tcPr>
            <w:tcW w:w="1186" w:type="dxa"/>
            <w:tcBorders>
              <w:top w:val="nil"/>
              <w:left w:val="nil"/>
              <w:bottom w:val="single" w:sz="4" w:space="0" w:color="000000"/>
              <w:right w:val="single" w:sz="4" w:space="0" w:color="000000"/>
            </w:tcBorders>
            <w:shd w:val="clear" w:color="auto" w:fill="FBE4D5" w:themeFill="accent2" w:themeFillTint="33"/>
            <w:vAlign w:val="center"/>
          </w:tcPr>
          <w:p w14:paraId="0CE01BB6" w14:textId="3DE3AE55"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27</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8</w:t>
            </w:r>
          </w:p>
        </w:tc>
      </w:tr>
      <w:tr w:rsidR="0015658F" w14:paraId="76BE9FFF" w14:textId="77777777" w:rsidTr="009F44D3">
        <w:trPr>
          <w:trHeight w:val="300"/>
        </w:trPr>
        <w:tc>
          <w:tcPr>
            <w:tcW w:w="7115" w:type="dxa"/>
            <w:tcBorders>
              <w:top w:val="nil"/>
              <w:left w:val="single" w:sz="4" w:space="0" w:color="000000"/>
              <w:bottom w:val="single" w:sz="4" w:space="0" w:color="000000"/>
              <w:right w:val="single" w:sz="4" w:space="0" w:color="000000"/>
            </w:tcBorders>
            <w:shd w:val="clear" w:color="auto" w:fill="FBE4D5" w:themeFill="accent2" w:themeFillTint="33"/>
          </w:tcPr>
          <w:p w14:paraId="1B6C6D70"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Decreased job quality</w:t>
            </w:r>
          </w:p>
        </w:tc>
        <w:tc>
          <w:tcPr>
            <w:tcW w:w="1186" w:type="dxa"/>
            <w:tcBorders>
              <w:top w:val="nil"/>
              <w:left w:val="nil"/>
              <w:bottom w:val="single" w:sz="4" w:space="0" w:color="000000"/>
              <w:right w:val="single" w:sz="4" w:space="0" w:color="000000"/>
            </w:tcBorders>
            <w:shd w:val="clear" w:color="auto" w:fill="FBE4D5" w:themeFill="accent2" w:themeFillTint="33"/>
            <w:vAlign w:val="center"/>
          </w:tcPr>
          <w:p w14:paraId="29AF24D3"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21</w:t>
            </w:r>
          </w:p>
        </w:tc>
        <w:tc>
          <w:tcPr>
            <w:tcW w:w="1186" w:type="dxa"/>
            <w:tcBorders>
              <w:top w:val="nil"/>
              <w:left w:val="nil"/>
              <w:bottom w:val="single" w:sz="4" w:space="0" w:color="000000"/>
              <w:right w:val="single" w:sz="4" w:space="0" w:color="000000"/>
            </w:tcBorders>
            <w:shd w:val="clear" w:color="auto" w:fill="FBE4D5" w:themeFill="accent2" w:themeFillTint="33"/>
            <w:vAlign w:val="center"/>
          </w:tcPr>
          <w:p w14:paraId="3F2482E7" w14:textId="62A3CA18"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58</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3</w:t>
            </w:r>
          </w:p>
        </w:tc>
      </w:tr>
      <w:tr w:rsidR="0015658F" w14:paraId="60278385" w14:textId="77777777" w:rsidTr="009F44D3">
        <w:trPr>
          <w:trHeight w:val="300"/>
        </w:trPr>
        <w:tc>
          <w:tcPr>
            <w:tcW w:w="7115" w:type="dxa"/>
            <w:tcBorders>
              <w:top w:val="nil"/>
              <w:left w:val="single" w:sz="4" w:space="0" w:color="000000"/>
              <w:bottom w:val="single" w:sz="4" w:space="0" w:color="000000"/>
              <w:right w:val="single" w:sz="4" w:space="0" w:color="000000"/>
            </w:tcBorders>
            <w:shd w:val="clear" w:color="auto" w:fill="FBE4D5" w:themeFill="accent2" w:themeFillTint="33"/>
          </w:tcPr>
          <w:p w14:paraId="0A0CEFCD" w14:textId="1D6F7B6D"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Loss of br</w:t>
            </w:r>
            <w:r w:rsidR="008923E4">
              <w:rPr>
                <w:rFonts w:asciiTheme="minorHAnsi" w:eastAsia="Arial" w:hAnsiTheme="minorHAnsi" w:cstheme="minorHAnsi"/>
                <w:color w:val="000000"/>
                <w:sz w:val="22"/>
                <w:szCs w:val="22"/>
              </w:rPr>
              <w:t>and</w:t>
            </w:r>
            <w:r w:rsidRPr="00FE0F0F">
              <w:rPr>
                <w:rFonts w:asciiTheme="minorHAnsi" w:eastAsia="Arial" w:hAnsiTheme="minorHAnsi" w:cstheme="minorHAnsi"/>
                <w:color w:val="000000"/>
                <w:sz w:val="22"/>
                <w:szCs w:val="22"/>
              </w:rPr>
              <w:t xml:space="preserve"> reputation of the workplace</w:t>
            </w:r>
          </w:p>
        </w:tc>
        <w:tc>
          <w:tcPr>
            <w:tcW w:w="1186" w:type="dxa"/>
            <w:tcBorders>
              <w:top w:val="nil"/>
              <w:left w:val="nil"/>
              <w:bottom w:val="single" w:sz="4" w:space="0" w:color="000000"/>
              <w:right w:val="single" w:sz="4" w:space="0" w:color="000000"/>
            </w:tcBorders>
            <w:shd w:val="clear" w:color="auto" w:fill="FBE4D5" w:themeFill="accent2" w:themeFillTint="33"/>
            <w:vAlign w:val="center"/>
          </w:tcPr>
          <w:p w14:paraId="2D58502F"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13</w:t>
            </w:r>
          </w:p>
        </w:tc>
        <w:tc>
          <w:tcPr>
            <w:tcW w:w="1186" w:type="dxa"/>
            <w:tcBorders>
              <w:top w:val="nil"/>
              <w:left w:val="nil"/>
              <w:bottom w:val="single" w:sz="4" w:space="0" w:color="000000"/>
              <w:right w:val="single" w:sz="4" w:space="0" w:color="000000"/>
            </w:tcBorders>
            <w:shd w:val="clear" w:color="auto" w:fill="FBE4D5" w:themeFill="accent2" w:themeFillTint="33"/>
            <w:vAlign w:val="center"/>
          </w:tcPr>
          <w:p w14:paraId="3008E435" w14:textId="408CE50B"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36</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1</w:t>
            </w:r>
          </w:p>
        </w:tc>
      </w:tr>
      <w:tr w:rsidR="0015658F" w14:paraId="397A4180" w14:textId="77777777" w:rsidTr="009F44D3">
        <w:trPr>
          <w:trHeight w:val="300"/>
        </w:trPr>
        <w:tc>
          <w:tcPr>
            <w:tcW w:w="7115" w:type="dxa"/>
            <w:tcBorders>
              <w:top w:val="nil"/>
              <w:left w:val="single" w:sz="4" w:space="0" w:color="000000"/>
              <w:bottom w:val="single" w:sz="4" w:space="0" w:color="000000"/>
              <w:right w:val="single" w:sz="4" w:space="0" w:color="000000"/>
            </w:tcBorders>
            <w:shd w:val="clear" w:color="auto" w:fill="FBE4D5" w:themeFill="accent2" w:themeFillTint="33"/>
          </w:tcPr>
          <w:p w14:paraId="66ED5CFB" w14:textId="76F1A3EA"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 xml:space="preserve">Reducing employee trust, effort, </w:t>
            </w:r>
            <w:r w:rsidR="008923E4">
              <w:rPr>
                <w:rFonts w:asciiTheme="minorHAnsi" w:eastAsia="Arial" w:hAnsiTheme="minorHAnsi" w:cstheme="minorHAnsi"/>
                <w:color w:val="000000"/>
                <w:sz w:val="22"/>
                <w:szCs w:val="22"/>
              </w:rPr>
              <w:t>and</w:t>
            </w:r>
            <w:r w:rsidRPr="00FE0F0F">
              <w:rPr>
                <w:rFonts w:asciiTheme="minorHAnsi" w:eastAsia="Arial" w:hAnsiTheme="minorHAnsi" w:cstheme="minorHAnsi"/>
                <w:color w:val="000000"/>
                <w:sz w:val="22"/>
                <w:szCs w:val="22"/>
              </w:rPr>
              <w:t xml:space="preserve"> loyalty</w:t>
            </w:r>
          </w:p>
        </w:tc>
        <w:tc>
          <w:tcPr>
            <w:tcW w:w="1186" w:type="dxa"/>
            <w:tcBorders>
              <w:top w:val="nil"/>
              <w:left w:val="nil"/>
              <w:bottom w:val="single" w:sz="4" w:space="0" w:color="000000"/>
              <w:right w:val="single" w:sz="4" w:space="0" w:color="000000"/>
            </w:tcBorders>
            <w:shd w:val="clear" w:color="auto" w:fill="FBE4D5" w:themeFill="accent2" w:themeFillTint="33"/>
            <w:vAlign w:val="center"/>
          </w:tcPr>
          <w:p w14:paraId="3B14F6F4"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15</w:t>
            </w:r>
          </w:p>
        </w:tc>
        <w:tc>
          <w:tcPr>
            <w:tcW w:w="1186" w:type="dxa"/>
            <w:tcBorders>
              <w:top w:val="nil"/>
              <w:left w:val="nil"/>
              <w:bottom w:val="single" w:sz="4" w:space="0" w:color="000000"/>
              <w:right w:val="single" w:sz="4" w:space="0" w:color="000000"/>
            </w:tcBorders>
            <w:shd w:val="clear" w:color="auto" w:fill="FBE4D5" w:themeFill="accent2" w:themeFillTint="33"/>
            <w:vAlign w:val="center"/>
          </w:tcPr>
          <w:p w14:paraId="2E52CC74" w14:textId="783BA72B"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41</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7</w:t>
            </w:r>
          </w:p>
        </w:tc>
      </w:tr>
      <w:tr w:rsidR="0015658F" w14:paraId="06FFBCEC" w14:textId="77777777" w:rsidTr="009F44D3">
        <w:trPr>
          <w:trHeight w:val="300"/>
        </w:trPr>
        <w:tc>
          <w:tcPr>
            <w:tcW w:w="7115" w:type="dxa"/>
            <w:tcBorders>
              <w:top w:val="nil"/>
              <w:left w:val="single" w:sz="4" w:space="0" w:color="000000"/>
              <w:bottom w:val="single" w:sz="4" w:space="0" w:color="000000"/>
              <w:right w:val="single" w:sz="4" w:space="0" w:color="000000"/>
            </w:tcBorders>
            <w:shd w:val="clear" w:color="auto" w:fill="FBE4D5" w:themeFill="accent2" w:themeFillTint="33"/>
          </w:tcPr>
          <w:p w14:paraId="222FB0A8" w14:textId="77777777"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Increased resignations</w:t>
            </w:r>
          </w:p>
        </w:tc>
        <w:tc>
          <w:tcPr>
            <w:tcW w:w="1186" w:type="dxa"/>
            <w:tcBorders>
              <w:top w:val="nil"/>
              <w:left w:val="nil"/>
              <w:bottom w:val="single" w:sz="4" w:space="0" w:color="000000"/>
              <w:right w:val="single" w:sz="4" w:space="0" w:color="000000"/>
            </w:tcBorders>
            <w:shd w:val="clear" w:color="auto" w:fill="FBE4D5" w:themeFill="accent2" w:themeFillTint="33"/>
            <w:vAlign w:val="center"/>
          </w:tcPr>
          <w:p w14:paraId="1A98D8C0"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14</w:t>
            </w:r>
          </w:p>
        </w:tc>
        <w:tc>
          <w:tcPr>
            <w:tcW w:w="1186" w:type="dxa"/>
            <w:tcBorders>
              <w:top w:val="nil"/>
              <w:left w:val="nil"/>
              <w:bottom w:val="single" w:sz="4" w:space="0" w:color="000000"/>
              <w:right w:val="single" w:sz="4" w:space="0" w:color="000000"/>
            </w:tcBorders>
            <w:shd w:val="clear" w:color="auto" w:fill="FBE4D5" w:themeFill="accent2" w:themeFillTint="33"/>
            <w:vAlign w:val="center"/>
          </w:tcPr>
          <w:p w14:paraId="74C00EAB" w14:textId="23890419"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38</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9</w:t>
            </w:r>
          </w:p>
        </w:tc>
      </w:tr>
      <w:tr w:rsidR="0015658F" w14:paraId="3FE9E622" w14:textId="77777777" w:rsidTr="009F44D3">
        <w:trPr>
          <w:trHeight w:val="300"/>
        </w:trPr>
        <w:tc>
          <w:tcPr>
            <w:tcW w:w="7115" w:type="dxa"/>
            <w:tcBorders>
              <w:top w:val="nil"/>
              <w:left w:val="single" w:sz="4" w:space="0" w:color="000000"/>
              <w:bottom w:val="single" w:sz="4" w:space="0" w:color="000000"/>
              <w:right w:val="single" w:sz="4" w:space="0" w:color="000000"/>
            </w:tcBorders>
            <w:shd w:val="clear" w:color="auto" w:fill="FBE4D5" w:themeFill="accent2" w:themeFillTint="33"/>
          </w:tcPr>
          <w:p w14:paraId="1BFF5485" w14:textId="0063DC82" w:rsidR="0015658F" w:rsidRPr="00FE0F0F" w:rsidRDefault="006A3AF5">
            <w:pP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Deterioration of employee-</w:t>
            </w:r>
            <w:r w:rsidR="007F5AE2" w:rsidRPr="00FE0F0F">
              <w:rPr>
                <w:rFonts w:asciiTheme="minorHAnsi" w:eastAsia="Arial" w:hAnsiTheme="minorHAnsi" w:cstheme="minorHAnsi"/>
                <w:color w:val="000000"/>
                <w:sz w:val="22"/>
                <w:szCs w:val="22"/>
              </w:rPr>
              <w:t>employe</w:t>
            </w:r>
            <w:r w:rsidR="007F5AE2">
              <w:rPr>
                <w:rFonts w:asciiTheme="minorHAnsi" w:eastAsia="Arial" w:hAnsiTheme="minorHAnsi" w:cstheme="minorHAnsi"/>
                <w:color w:val="000000"/>
                <w:sz w:val="22"/>
                <w:szCs w:val="22"/>
              </w:rPr>
              <w:t>e</w:t>
            </w:r>
            <w:r w:rsidRPr="00FE0F0F">
              <w:rPr>
                <w:rFonts w:asciiTheme="minorHAnsi" w:eastAsia="Arial" w:hAnsiTheme="minorHAnsi" w:cstheme="minorHAnsi"/>
                <w:color w:val="000000"/>
                <w:sz w:val="22"/>
                <w:szCs w:val="22"/>
              </w:rPr>
              <w:t xml:space="preserve"> </w:t>
            </w:r>
            <w:r w:rsidR="008923E4">
              <w:rPr>
                <w:rFonts w:asciiTheme="minorHAnsi" w:eastAsia="Arial" w:hAnsiTheme="minorHAnsi" w:cstheme="minorHAnsi"/>
                <w:color w:val="000000"/>
                <w:sz w:val="22"/>
                <w:szCs w:val="22"/>
              </w:rPr>
              <w:t>and</w:t>
            </w:r>
            <w:r w:rsidRPr="00FE0F0F">
              <w:rPr>
                <w:rFonts w:asciiTheme="minorHAnsi" w:eastAsia="Arial" w:hAnsiTheme="minorHAnsi" w:cstheme="minorHAnsi"/>
                <w:color w:val="000000"/>
                <w:sz w:val="22"/>
                <w:szCs w:val="22"/>
              </w:rPr>
              <w:t xml:space="preserve"> employee-manager relations</w:t>
            </w:r>
          </w:p>
        </w:tc>
        <w:tc>
          <w:tcPr>
            <w:tcW w:w="1186" w:type="dxa"/>
            <w:tcBorders>
              <w:top w:val="nil"/>
              <w:left w:val="nil"/>
              <w:bottom w:val="single" w:sz="4" w:space="0" w:color="000000"/>
              <w:right w:val="single" w:sz="4" w:space="0" w:color="000000"/>
            </w:tcBorders>
            <w:shd w:val="clear" w:color="auto" w:fill="FBE4D5" w:themeFill="accent2" w:themeFillTint="33"/>
            <w:vAlign w:val="center"/>
          </w:tcPr>
          <w:p w14:paraId="2D5A414B" w14:textId="77777777"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14</w:t>
            </w:r>
          </w:p>
        </w:tc>
        <w:tc>
          <w:tcPr>
            <w:tcW w:w="1186" w:type="dxa"/>
            <w:tcBorders>
              <w:top w:val="nil"/>
              <w:left w:val="nil"/>
              <w:bottom w:val="single" w:sz="4" w:space="0" w:color="000000"/>
              <w:right w:val="single" w:sz="4" w:space="0" w:color="000000"/>
            </w:tcBorders>
            <w:shd w:val="clear" w:color="auto" w:fill="FBE4D5" w:themeFill="accent2" w:themeFillTint="33"/>
            <w:vAlign w:val="center"/>
          </w:tcPr>
          <w:p w14:paraId="7A879EF4" w14:textId="5A6F0713" w:rsidR="0015658F" w:rsidRPr="00FE0F0F" w:rsidRDefault="006A3AF5" w:rsidP="003021FF">
            <w:pPr>
              <w:jc w:val="center"/>
              <w:rPr>
                <w:rFonts w:asciiTheme="minorHAnsi" w:eastAsia="Arial" w:hAnsiTheme="minorHAnsi" w:cstheme="minorHAnsi"/>
                <w:color w:val="000000"/>
                <w:sz w:val="22"/>
                <w:szCs w:val="22"/>
              </w:rPr>
            </w:pPr>
            <w:r w:rsidRPr="00FE0F0F">
              <w:rPr>
                <w:rFonts w:asciiTheme="minorHAnsi" w:eastAsia="Arial" w:hAnsiTheme="minorHAnsi" w:cstheme="minorHAnsi"/>
                <w:color w:val="000000"/>
                <w:sz w:val="22"/>
                <w:szCs w:val="22"/>
              </w:rPr>
              <w:t>38</w:t>
            </w:r>
            <w:r w:rsidR="00F17749">
              <w:rPr>
                <w:rFonts w:asciiTheme="minorHAnsi" w:eastAsia="Arial" w:hAnsiTheme="minorHAnsi" w:cstheme="minorHAnsi"/>
                <w:color w:val="000000"/>
                <w:sz w:val="22"/>
                <w:szCs w:val="22"/>
              </w:rPr>
              <w:t>.</w:t>
            </w:r>
            <w:r w:rsidRPr="00FE0F0F">
              <w:rPr>
                <w:rFonts w:asciiTheme="minorHAnsi" w:eastAsia="Arial" w:hAnsiTheme="minorHAnsi" w:cstheme="minorHAnsi"/>
                <w:color w:val="000000"/>
                <w:sz w:val="22"/>
                <w:szCs w:val="22"/>
              </w:rPr>
              <w:t>9</w:t>
            </w:r>
          </w:p>
        </w:tc>
      </w:tr>
    </w:tbl>
    <w:p w14:paraId="0B2E8AFC" w14:textId="77777777" w:rsidR="00FE0F0F" w:rsidRPr="00295606" w:rsidRDefault="00FE0F0F" w:rsidP="00FE0F0F">
      <w:pPr>
        <w:jc w:val="center"/>
        <w:rPr>
          <w:bCs/>
          <w:sz w:val="18"/>
          <w:szCs w:val="18"/>
        </w:rPr>
      </w:pPr>
      <w:r w:rsidRPr="00295606">
        <w:rPr>
          <w:bCs/>
          <w:sz w:val="18"/>
          <w:szCs w:val="18"/>
        </w:rPr>
        <w:t>Source: TAT Elaboration</w:t>
      </w:r>
    </w:p>
    <w:p w14:paraId="139696DA" w14:textId="77777777" w:rsidR="0015658F" w:rsidRDefault="0015658F">
      <w:pPr>
        <w:jc w:val="both"/>
        <w:rPr>
          <w:sz w:val="22"/>
          <w:szCs w:val="22"/>
        </w:rPr>
      </w:pPr>
    </w:p>
    <w:p w14:paraId="1325F09B" w14:textId="77777777" w:rsidR="00FE0F0F" w:rsidRDefault="00FE0F0F">
      <w:pPr>
        <w:jc w:val="both"/>
        <w:rPr>
          <w:sz w:val="22"/>
          <w:szCs w:val="22"/>
        </w:rPr>
      </w:pPr>
    </w:p>
    <w:p w14:paraId="318C21C2" w14:textId="693554EA" w:rsidR="0015658F" w:rsidRDefault="006A3AF5">
      <w:pPr>
        <w:jc w:val="both"/>
        <w:rPr>
          <w:sz w:val="22"/>
          <w:szCs w:val="22"/>
        </w:rPr>
      </w:pPr>
      <w:r>
        <w:rPr>
          <w:sz w:val="22"/>
          <w:szCs w:val="22"/>
        </w:rPr>
        <w:lastRenderedPageBreak/>
        <w:t xml:space="preserve">As seen above, the majority of the respondents stated that the job quality (58.3%) </w:t>
      </w:r>
      <w:r w:rsidR="008923E4">
        <w:rPr>
          <w:sz w:val="22"/>
          <w:szCs w:val="22"/>
        </w:rPr>
        <w:t>and</w:t>
      </w:r>
      <w:r>
        <w:rPr>
          <w:sz w:val="22"/>
          <w:szCs w:val="22"/>
        </w:rPr>
        <w:t xml:space="preserve"> productivity at the work place (55.6%) is/would be negatively affected from mobbing. </w:t>
      </w:r>
    </w:p>
    <w:p w14:paraId="48A1155A" w14:textId="77777777" w:rsidR="0015658F" w:rsidRDefault="0015658F">
      <w:pPr>
        <w:jc w:val="both"/>
        <w:rPr>
          <w:sz w:val="22"/>
          <w:szCs w:val="22"/>
        </w:rPr>
      </w:pPr>
    </w:p>
    <w:p w14:paraId="66BCFE20" w14:textId="4A2F933D" w:rsidR="0015658F" w:rsidRDefault="006A3AF5">
      <w:pPr>
        <w:jc w:val="both"/>
        <w:rPr>
          <w:sz w:val="22"/>
          <w:szCs w:val="22"/>
        </w:rPr>
      </w:pPr>
      <w:r>
        <w:rPr>
          <w:sz w:val="22"/>
          <w:szCs w:val="22"/>
        </w:rPr>
        <w:t xml:space="preserve">Below </w:t>
      </w:r>
      <w:r w:rsidR="00FE0F0F">
        <w:rPr>
          <w:sz w:val="22"/>
          <w:szCs w:val="22"/>
        </w:rPr>
        <w:t>are</w:t>
      </w:r>
      <w:r>
        <w:rPr>
          <w:sz w:val="22"/>
          <w:szCs w:val="22"/>
        </w:rPr>
        <w:t xml:space="preserve"> the results obtained from other questions are </w:t>
      </w:r>
      <w:sdt>
        <w:sdtPr>
          <w:tag w:val="goog_rdk_0"/>
          <w:id w:val="-370617791"/>
        </w:sdtPr>
        <w:sdtEndPr/>
        <w:sdtContent/>
      </w:sdt>
      <w:r>
        <w:rPr>
          <w:sz w:val="22"/>
          <w:szCs w:val="22"/>
        </w:rPr>
        <w:t>presented</w:t>
      </w:r>
      <w:r w:rsidR="002B6C8F">
        <w:rPr>
          <w:sz w:val="22"/>
          <w:szCs w:val="22"/>
        </w:rPr>
        <w:t>:</w:t>
      </w:r>
      <w:r w:rsidR="00FE0F0F">
        <w:rPr>
          <w:sz w:val="22"/>
          <w:szCs w:val="22"/>
        </w:rPr>
        <w:t xml:space="preserve"> </w:t>
      </w:r>
    </w:p>
    <w:p w14:paraId="7B6E090F" w14:textId="77777777" w:rsidR="0015658F" w:rsidRDefault="0015658F">
      <w:pPr>
        <w:jc w:val="both"/>
        <w:rPr>
          <w:sz w:val="22"/>
          <w:szCs w:val="22"/>
        </w:rPr>
      </w:pPr>
    </w:p>
    <w:p w14:paraId="475E72D2" w14:textId="05707BA2" w:rsidR="0015658F" w:rsidRPr="00FE0F0F" w:rsidRDefault="006A3AF5" w:rsidP="00FE0F0F">
      <w:pPr>
        <w:jc w:val="center"/>
        <w:rPr>
          <w:b/>
          <w:bCs/>
          <w:sz w:val="22"/>
          <w:szCs w:val="22"/>
        </w:rPr>
      </w:pPr>
      <w:bookmarkStart w:id="58" w:name="_Hlk106786964"/>
      <w:r w:rsidRPr="00FE0F0F">
        <w:rPr>
          <w:b/>
          <w:bCs/>
          <w:sz w:val="22"/>
          <w:szCs w:val="22"/>
        </w:rPr>
        <w:t xml:space="preserve">Table </w:t>
      </w:r>
      <w:r w:rsidR="00A11E4B">
        <w:rPr>
          <w:b/>
          <w:bCs/>
          <w:sz w:val="22"/>
          <w:szCs w:val="22"/>
        </w:rPr>
        <w:t>18</w:t>
      </w:r>
      <w:r w:rsidRPr="00FE0F0F">
        <w:rPr>
          <w:b/>
          <w:bCs/>
          <w:sz w:val="22"/>
          <w:szCs w:val="22"/>
        </w:rPr>
        <w:t>. Measures/</w:t>
      </w:r>
      <w:r w:rsidR="009063EF">
        <w:rPr>
          <w:b/>
          <w:bCs/>
          <w:sz w:val="22"/>
          <w:szCs w:val="22"/>
        </w:rPr>
        <w:t>P</w:t>
      </w:r>
      <w:r w:rsidRPr="00FE0F0F">
        <w:rPr>
          <w:b/>
          <w:bCs/>
          <w:sz w:val="22"/>
          <w:szCs w:val="22"/>
        </w:rPr>
        <w:t xml:space="preserve">olicies </w:t>
      </w:r>
      <w:r w:rsidR="009063EF">
        <w:rPr>
          <w:b/>
          <w:bCs/>
          <w:sz w:val="22"/>
          <w:szCs w:val="22"/>
        </w:rPr>
        <w:t>A</w:t>
      </w:r>
      <w:r w:rsidRPr="00FE0F0F">
        <w:rPr>
          <w:b/>
          <w:bCs/>
          <w:sz w:val="22"/>
          <w:szCs w:val="22"/>
        </w:rPr>
        <w:t xml:space="preserve">gainst </w:t>
      </w:r>
      <w:r w:rsidR="009063EF">
        <w:rPr>
          <w:b/>
          <w:bCs/>
          <w:sz w:val="22"/>
          <w:szCs w:val="22"/>
        </w:rPr>
        <w:t>M</w:t>
      </w:r>
      <w:r w:rsidRPr="00FE0F0F">
        <w:rPr>
          <w:b/>
          <w:bCs/>
          <w:sz w:val="22"/>
          <w:szCs w:val="22"/>
        </w:rPr>
        <w:t xml:space="preserve">obbing in the </w:t>
      </w:r>
      <w:r w:rsidR="009063EF">
        <w:rPr>
          <w:b/>
          <w:bCs/>
          <w:sz w:val="22"/>
          <w:szCs w:val="22"/>
        </w:rPr>
        <w:t>W</w:t>
      </w:r>
      <w:r w:rsidRPr="00FE0F0F">
        <w:rPr>
          <w:b/>
          <w:bCs/>
          <w:sz w:val="22"/>
          <w:szCs w:val="22"/>
        </w:rPr>
        <w:t>orkplace</w:t>
      </w:r>
    </w:p>
    <w:bookmarkEnd w:id="58"/>
    <w:p w14:paraId="0D67AB33" w14:textId="77777777" w:rsidR="0015658F" w:rsidRDefault="0015658F">
      <w:pPr>
        <w:rPr>
          <w:b/>
        </w:rPr>
      </w:pPr>
    </w:p>
    <w:tbl>
      <w:tblPr>
        <w:tblStyle w:val="ad"/>
        <w:tblW w:w="9487" w:type="dxa"/>
        <w:tblLayout w:type="fixed"/>
        <w:tblLook w:val="0400" w:firstRow="0" w:lastRow="0" w:firstColumn="0" w:lastColumn="0" w:noHBand="0" w:noVBand="1"/>
      </w:tblPr>
      <w:tblGrid>
        <w:gridCol w:w="6687"/>
        <w:gridCol w:w="1400"/>
        <w:gridCol w:w="1400"/>
      </w:tblGrid>
      <w:tr w:rsidR="0015658F" w14:paraId="21580B40" w14:textId="77777777" w:rsidTr="009F44D3">
        <w:trPr>
          <w:trHeight w:val="300"/>
        </w:trPr>
        <w:tc>
          <w:tcPr>
            <w:tcW w:w="6687" w:type="dxa"/>
            <w:tcBorders>
              <w:top w:val="single" w:sz="4" w:space="0" w:color="000000"/>
              <w:left w:val="single" w:sz="4" w:space="0" w:color="000000"/>
              <w:bottom w:val="single" w:sz="4" w:space="0" w:color="000000"/>
              <w:right w:val="single" w:sz="4" w:space="0" w:color="000000"/>
            </w:tcBorders>
            <w:shd w:val="clear" w:color="auto" w:fill="D9E2F3" w:themeFill="accent1" w:themeFillTint="33"/>
            <w:vAlign w:val="bottom"/>
          </w:tcPr>
          <w:p w14:paraId="5D1F6CE3" w14:textId="77777777" w:rsidR="0015658F" w:rsidRDefault="006A3AF5">
            <w:pPr>
              <w:rPr>
                <w:rFonts w:ascii="Arial" w:eastAsia="Arial" w:hAnsi="Arial" w:cs="Arial"/>
                <w:color w:val="000000"/>
                <w:sz w:val="18"/>
                <w:szCs w:val="18"/>
              </w:rPr>
            </w:pPr>
            <w:r>
              <w:rPr>
                <w:rFonts w:ascii="Arial" w:eastAsia="Arial" w:hAnsi="Arial" w:cs="Arial"/>
                <w:color w:val="000000"/>
                <w:sz w:val="18"/>
                <w:szCs w:val="18"/>
              </w:rPr>
              <w:t> </w:t>
            </w:r>
          </w:p>
        </w:tc>
        <w:tc>
          <w:tcPr>
            <w:tcW w:w="1400" w:type="dxa"/>
            <w:tcBorders>
              <w:top w:val="single" w:sz="4" w:space="0" w:color="000000"/>
              <w:left w:val="nil"/>
              <w:bottom w:val="single" w:sz="4" w:space="0" w:color="000000"/>
              <w:right w:val="single" w:sz="4" w:space="0" w:color="000000"/>
            </w:tcBorders>
            <w:shd w:val="clear" w:color="auto" w:fill="D9E2F3" w:themeFill="accent1" w:themeFillTint="33"/>
            <w:vAlign w:val="bottom"/>
          </w:tcPr>
          <w:p w14:paraId="19A1247F" w14:textId="15C119F0" w:rsidR="0015658F" w:rsidRDefault="00EE19B1">
            <w:pPr>
              <w:jc w:val="center"/>
              <w:rPr>
                <w:rFonts w:ascii="Arial" w:eastAsia="Arial" w:hAnsi="Arial" w:cs="Arial"/>
                <w:color w:val="000000"/>
                <w:sz w:val="18"/>
                <w:szCs w:val="18"/>
              </w:rPr>
            </w:pPr>
            <w:r>
              <w:rPr>
                <w:rFonts w:ascii="Arial" w:eastAsia="Arial" w:hAnsi="Arial" w:cs="Arial"/>
                <w:color w:val="000000"/>
                <w:sz w:val="18"/>
                <w:szCs w:val="18"/>
              </w:rPr>
              <w:t>n</w:t>
            </w:r>
          </w:p>
        </w:tc>
        <w:tc>
          <w:tcPr>
            <w:tcW w:w="1400" w:type="dxa"/>
            <w:tcBorders>
              <w:top w:val="single" w:sz="4" w:space="0" w:color="000000"/>
              <w:left w:val="nil"/>
              <w:bottom w:val="single" w:sz="4" w:space="0" w:color="000000"/>
              <w:right w:val="single" w:sz="4" w:space="0" w:color="000000"/>
            </w:tcBorders>
            <w:shd w:val="clear" w:color="auto" w:fill="D9E2F3" w:themeFill="accent1" w:themeFillTint="33"/>
            <w:vAlign w:val="bottom"/>
          </w:tcPr>
          <w:p w14:paraId="5601E26B" w14:textId="77777777" w:rsidR="0015658F" w:rsidRDefault="006A3AF5">
            <w:pPr>
              <w:jc w:val="center"/>
              <w:rPr>
                <w:rFonts w:ascii="Arial" w:eastAsia="Arial" w:hAnsi="Arial" w:cs="Arial"/>
                <w:color w:val="000000"/>
                <w:sz w:val="18"/>
                <w:szCs w:val="18"/>
              </w:rPr>
            </w:pPr>
            <w:r>
              <w:rPr>
                <w:rFonts w:ascii="Arial" w:eastAsia="Arial" w:hAnsi="Arial" w:cs="Arial"/>
                <w:color w:val="000000"/>
                <w:sz w:val="18"/>
                <w:szCs w:val="18"/>
              </w:rPr>
              <w:t>%</w:t>
            </w:r>
          </w:p>
        </w:tc>
      </w:tr>
      <w:tr w:rsidR="0015658F" w:rsidRPr="00FE0F0F" w14:paraId="477A0EDE" w14:textId="77777777" w:rsidTr="009F44D3">
        <w:trPr>
          <w:trHeight w:val="480"/>
        </w:trPr>
        <w:tc>
          <w:tcPr>
            <w:tcW w:w="6687" w:type="dxa"/>
            <w:tcBorders>
              <w:top w:val="nil"/>
              <w:left w:val="single" w:sz="4" w:space="0" w:color="000000"/>
              <w:bottom w:val="single" w:sz="4" w:space="0" w:color="000000"/>
              <w:right w:val="single" w:sz="4" w:space="0" w:color="000000"/>
            </w:tcBorders>
            <w:shd w:val="clear" w:color="auto" w:fill="FBE4D5" w:themeFill="accent2" w:themeFillTint="33"/>
          </w:tcPr>
          <w:p w14:paraId="49B44AB3" w14:textId="77777777" w:rsidR="0015658F" w:rsidRPr="00FE0F0F" w:rsidRDefault="006A3AF5">
            <w:pPr>
              <w:rPr>
                <w:rFonts w:asciiTheme="minorHAnsi" w:eastAsia="Arial" w:hAnsiTheme="minorHAnsi" w:cstheme="minorHAnsi"/>
                <w:bCs/>
                <w:color w:val="000000"/>
                <w:sz w:val="22"/>
                <w:szCs w:val="22"/>
              </w:rPr>
            </w:pPr>
            <w:r w:rsidRPr="00FE0F0F">
              <w:rPr>
                <w:rFonts w:asciiTheme="minorHAnsi" w:eastAsia="Arial" w:hAnsiTheme="minorHAnsi" w:cstheme="minorHAnsi"/>
                <w:bCs/>
                <w:color w:val="000000"/>
                <w:sz w:val="22"/>
                <w:szCs w:val="22"/>
              </w:rPr>
              <w:t>Giving training seminars on mobbing to prevent mobbing</w:t>
            </w:r>
          </w:p>
        </w:tc>
        <w:tc>
          <w:tcPr>
            <w:tcW w:w="1400" w:type="dxa"/>
            <w:tcBorders>
              <w:top w:val="nil"/>
              <w:left w:val="nil"/>
              <w:bottom w:val="single" w:sz="4" w:space="0" w:color="000000"/>
              <w:right w:val="single" w:sz="4" w:space="0" w:color="000000"/>
            </w:tcBorders>
            <w:shd w:val="clear" w:color="auto" w:fill="FBE4D5" w:themeFill="accent2" w:themeFillTint="33"/>
            <w:vAlign w:val="center"/>
          </w:tcPr>
          <w:p w14:paraId="24A29490" w14:textId="77777777" w:rsidR="0015658F" w:rsidRPr="00FE0F0F" w:rsidRDefault="006A3AF5" w:rsidP="003021FF">
            <w:pPr>
              <w:jc w:val="center"/>
              <w:rPr>
                <w:rFonts w:asciiTheme="minorHAnsi" w:eastAsia="Arial" w:hAnsiTheme="minorHAnsi" w:cstheme="minorHAnsi"/>
                <w:bCs/>
                <w:color w:val="000000"/>
                <w:sz w:val="22"/>
                <w:szCs w:val="22"/>
              </w:rPr>
            </w:pPr>
            <w:r w:rsidRPr="00FE0F0F">
              <w:rPr>
                <w:rFonts w:asciiTheme="minorHAnsi" w:eastAsia="Arial" w:hAnsiTheme="minorHAnsi" w:cstheme="minorHAnsi"/>
                <w:bCs/>
                <w:color w:val="000000"/>
                <w:sz w:val="22"/>
                <w:szCs w:val="22"/>
              </w:rPr>
              <w:t>11</w:t>
            </w:r>
          </w:p>
        </w:tc>
        <w:tc>
          <w:tcPr>
            <w:tcW w:w="1400" w:type="dxa"/>
            <w:tcBorders>
              <w:top w:val="nil"/>
              <w:left w:val="nil"/>
              <w:bottom w:val="single" w:sz="4" w:space="0" w:color="000000"/>
              <w:right w:val="single" w:sz="4" w:space="0" w:color="000000"/>
            </w:tcBorders>
            <w:shd w:val="clear" w:color="auto" w:fill="FBE4D5" w:themeFill="accent2" w:themeFillTint="33"/>
            <w:vAlign w:val="center"/>
          </w:tcPr>
          <w:p w14:paraId="0C2A227F" w14:textId="7A2FAAB2" w:rsidR="0015658F" w:rsidRPr="00FE0F0F" w:rsidRDefault="006A3AF5" w:rsidP="003021FF">
            <w:pPr>
              <w:jc w:val="center"/>
              <w:rPr>
                <w:rFonts w:asciiTheme="minorHAnsi" w:eastAsia="Arial" w:hAnsiTheme="minorHAnsi" w:cstheme="minorHAnsi"/>
                <w:bCs/>
                <w:color w:val="000000"/>
                <w:sz w:val="22"/>
                <w:szCs w:val="22"/>
              </w:rPr>
            </w:pPr>
            <w:r w:rsidRPr="00FE0F0F">
              <w:rPr>
                <w:rFonts w:asciiTheme="minorHAnsi" w:eastAsia="Arial" w:hAnsiTheme="minorHAnsi" w:cstheme="minorHAnsi"/>
                <w:bCs/>
                <w:color w:val="000000"/>
                <w:sz w:val="22"/>
                <w:szCs w:val="22"/>
              </w:rPr>
              <w:t>30</w:t>
            </w:r>
            <w:r w:rsidR="00F17749">
              <w:rPr>
                <w:rFonts w:asciiTheme="minorHAnsi" w:eastAsia="Arial" w:hAnsiTheme="minorHAnsi" w:cstheme="minorHAnsi"/>
                <w:bCs/>
                <w:color w:val="000000"/>
                <w:sz w:val="22"/>
                <w:szCs w:val="22"/>
              </w:rPr>
              <w:t>.</w:t>
            </w:r>
            <w:r w:rsidRPr="00FE0F0F">
              <w:rPr>
                <w:rFonts w:asciiTheme="minorHAnsi" w:eastAsia="Arial" w:hAnsiTheme="minorHAnsi" w:cstheme="minorHAnsi"/>
                <w:bCs/>
                <w:color w:val="000000"/>
                <w:sz w:val="22"/>
                <w:szCs w:val="22"/>
              </w:rPr>
              <w:t>6</w:t>
            </w:r>
          </w:p>
        </w:tc>
      </w:tr>
      <w:tr w:rsidR="0015658F" w:rsidRPr="00FE0F0F" w14:paraId="7F4667AA" w14:textId="77777777" w:rsidTr="009F44D3">
        <w:trPr>
          <w:trHeight w:val="720"/>
        </w:trPr>
        <w:tc>
          <w:tcPr>
            <w:tcW w:w="6687" w:type="dxa"/>
            <w:tcBorders>
              <w:top w:val="nil"/>
              <w:left w:val="single" w:sz="4" w:space="0" w:color="000000"/>
              <w:bottom w:val="single" w:sz="4" w:space="0" w:color="000000"/>
              <w:right w:val="single" w:sz="4" w:space="0" w:color="000000"/>
            </w:tcBorders>
            <w:shd w:val="clear" w:color="auto" w:fill="FBE4D5" w:themeFill="accent2" w:themeFillTint="33"/>
          </w:tcPr>
          <w:p w14:paraId="30994559" w14:textId="77777777" w:rsidR="0015658F" w:rsidRPr="00FE0F0F" w:rsidRDefault="006A3AF5">
            <w:pPr>
              <w:rPr>
                <w:rFonts w:asciiTheme="minorHAnsi" w:eastAsia="Arial" w:hAnsiTheme="minorHAnsi" w:cstheme="minorHAnsi"/>
                <w:bCs/>
                <w:color w:val="000000"/>
                <w:sz w:val="22"/>
                <w:szCs w:val="22"/>
              </w:rPr>
            </w:pPr>
            <w:r w:rsidRPr="00FE0F0F">
              <w:rPr>
                <w:rFonts w:asciiTheme="minorHAnsi" w:eastAsia="Arial" w:hAnsiTheme="minorHAnsi" w:cstheme="minorHAnsi"/>
                <w:bCs/>
                <w:color w:val="000000"/>
                <w:sz w:val="22"/>
                <w:szCs w:val="22"/>
              </w:rPr>
              <w:t xml:space="preserve">Finding a solution by meeting with </w:t>
            </w:r>
            <w:r w:rsidRPr="00FE0F0F">
              <w:rPr>
                <w:rFonts w:asciiTheme="minorHAnsi" w:eastAsia="Arial" w:hAnsiTheme="minorHAnsi" w:cstheme="minorHAnsi"/>
                <w:bCs/>
                <w:sz w:val="22"/>
                <w:szCs w:val="22"/>
              </w:rPr>
              <w:t>the perpetrator</w:t>
            </w:r>
          </w:p>
        </w:tc>
        <w:tc>
          <w:tcPr>
            <w:tcW w:w="1400" w:type="dxa"/>
            <w:tcBorders>
              <w:top w:val="nil"/>
              <w:left w:val="nil"/>
              <w:bottom w:val="single" w:sz="4" w:space="0" w:color="000000"/>
              <w:right w:val="single" w:sz="4" w:space="0" w:color="000000"/>
            </w:tcBorders>
            <w:shd w:val="clear" w:color="auto" w:fill="FBE4D5" w:themeFill="accent2" w:themeFillTint="33"/>
            <w:vAlign w:val="center"/>
          </w:tcPr>
          <w:p w14:paraId="030633FD" w14:textId="77777777" w:rsidR="0015658F" w:rsidRPr="00FE0F0F" w:rsidRDefault="006A3AF5" w:rsidP="003021FF">
            <w:pPr>
              <w:jc w:val="center"/>
              <w:rPr>
                <w:rFonts w:asciiTheme="minorHAnsi" w:eastAsia="Arial" w:hAnsiTheme="minorHAnsi" w:cstheme="minorHAnsi"/>
                <w:bCs/>
                <w:color w:val="000000"/>
                <w:sz w:val="22"/>
                <w:szCs w:val="22"/>
              </w:rPr>
            </w:pPr>
            <w:r w:rsidRPr="00FE0F0F">
              <w:rPr>
                <w:rFonts w:asciiTheme="minorHAnsi" w:eastAsia="Arial" w:hAnsiTheme="minorHAnsi" w:cstheme="minorHAnsi"/>
                <w:bCs/>
                <w:color w:val="000000"/>
                <w:sz w:val="22"/>
                <w:szCs w:val="22"/>
              </w:rPr>
              <w:t>17</w:t>
            </w:r>
          </w:p>
        </w:tc>
        <w:tc>
          <w:tcPr>
            <w:tcW w:w="1400" w:type="dxa"/>
            <w:tcBorders>
              <w:top w:val="nil"/>
              <w:left w:val="nil"/>
              <w:bottom w:val="single" w:sz="4" w:space="0" w:color="000000"/>
              <w:right w:val="single" w:sz="4" w:space="0" w:color="000000"/>
            </w:tcBorders>
            <w:shd w:val="clear" w:color="auto" w:fill="FBE4D5" w:themeFill="accent2" w:themeFillTint="33"/>
            <w:vAlign w:val="center"/>
          </w:tcPr>
          <w:p w14:paraId="20051D6B" w14:textId="11B46C79" w:rsidR="0015658F" w:rsidRPr="00FE0F0F" w:rsidRDefault="006A3AF5" w:rsidP="003021FF">
            <w:pPr>
              <w:jc w:val="center"/>
              <w:rPr>
                <w:rFonts w:asciiTheme="minorHAnsi" w:eastAsia="Arial" w:hAnsiTheme="minorHAnsi" w:cstheme="minorHAnsi"/>
                <w:bCs/>
                <w:color w:val="000000"/>
                <w:sz w:val="22"/>
                <w:szCs w:val="22"/>
              </w:rPr>
            </w:pPr>
            <w:r w:rsidRPr="00FE0F0F">
              <w:rPr>
                <w:rFonts w:asciiTheme="minorHAnsi" w:eastAsia="Arial" w:hAnsiTheme="minorHAnsi" w:cstheme="minorHAnsi"/>
                <w:bCs/>
                <w:color w:val="000000"/>
                <w:sz w:val="22"/>
                <w:szCs w:val="22"/>
              </w:rPr>
              <w:t>47</w:t>
            </w:r>
            <w:r w:rsidR="00F17749">
              <w:rPr>
                <w:rFonts w:asciiTheme="minorHAnsi" w:eastAsia="Arial" w:hAnsiTheme="minorHAnsi" w:cstheme="minorHAnsi"/>
                <w:bCs/>
                <w:color w:val="000000"/>
                <w:sz w:val="22"/>
                <w:szCs w:val="22"/>
              </w:rPr>
              <w:t>.</w:t>
            </w:r>
            <w:r w:rsidRPr="00FE0F0F">
              <w:rPr>
                <w:rFonts w:asciiTheme="minorHAnsi" w:eastAsia="Arial" w:hAnsiTheme="minorHAnsi" w:cstheme="minorHAnsi"/>
                <w:bCs/>
                <w:color w:val="000000"/>
                <w:sz w:val="22"/>
                <w:szCs w:val="22"/>
              </w:rPr>
              <w:t>2</w:t>
            </w:r>
          </w:p>
        </w:tc>
      </w:tr>
      <w:tr w:rsidR="0015658F" w:rsidRPr="00FE0F0F" w14:paraId="3CC5A2A6" w14:textId="77777777" w:rsidTr="009F44D3">
        <w:trPr>
          <w:trHeight w:val="300"/>
        </w:trPr>
        <w:tc>
          <w:tcPr>
            <w:tcW w:w="6687" w:type="dxa"/>
            <w:tcBorders>
              <w:top w:val="nil"/>
              <w:left w:val="single" w:sz="4" w:space="0" w:color="000000"/>
              <w:bottom w:val="single" w:sz="4" w:space="0" w:color="000000"/>
              <w:right w:val="single" w:sz="4" w:space="0" w:color="000000"/>
            </w:tcBorders>
            <w:shd w:val="clear" w:color="auto" w:fill="FBE4D5" w:themeFill="accent2" w:themeFillTint="33"/>
          </w:tcPr>
          <w:p w14:paraId="4B03D4C6" w14:textId="77777777" w:rsidR="0015658F" w:rsidRPr="00FE0F0F" w:rsidRDefault="006A3AF5">
            <w:pPr>
              <w:rPr>
                <w:rFonts w:asciiTheme="minorHAnsi" w:eastAsia="Arial" w:hAnsiTheme="minorHAnsi" w:cstheme="minorHAnsi"/>
                <w:bCs/>
                <w:color w:val="000000"/>
                <w:sz w:val="22"/>
                <w:szCs w:val="22"/>
              </w:rPr>
            </w:pPr>
            <w:r w:rsidRPr="00FE0F0F">
              <w:rPr>
                <w:rFonts w:asciiTheme="minorHAnsi" w:eastAsia="Arial" w:hAnsiTheme="minorHAnsi" w:cstheme="minorHAnsi"/>
                <w:bCs/>
                <w:color w:val="000000"/>
                <w:sz w:val="22"/>
                <w:szCs w:val="22"/>
              </w:rPr>
              <w:t xml:space="preserve">Verbal warning to the </w:t>
            </w:r>
            <w:r w:rsidRPr="00FE0F0F">
              <w:rPr>
                <w:rFonts w:asciiTheme="minorHAnsi" w:eastAsia="Arial" w:hAnsiTheme="minorHAnsi" w:cstheme="minorHAnsi"/>
                <w:bCs/>
                <w:sz w:val="22"/>
                <w:szCs w:val="22"/>
              </w:rPr>
              <w:t>perpetrator</w:t>
            </w:r>
          </w:p>
        </w:tc>
        <w:tc>
          <w:tcPr>
            <w:tcW w:w="1400" w:type="dxa"/>
            <w:tcBorders>
              <w:top w:val="nil"/>
              <w:left w:val="nil"/>
              <w:bottom w:val="single" w:sz="4" w:space="0" w:color="000000"/>
              <w:right w:val="single" w:sz="4" w:space="0" w:color="000000"/>
            </w:tcBorders>
            <w:shd w:val="clear" w:color="auto" w:fill="FBE4D5" w:themeFill="accent2" w:themeFillTint="33"/>
            <w:vAlign w:val="center"/>
          </w:tcPr>
          <w:p w14:paraId="6D069F0C" w14:textId="77777777" w:rsidR="0015658F" w:rsidRPr="00FE0F0F" w:rsidRDefault="006A3AF5" w:rsidP="003021FF">
            <w:pPr>
              <w:jc w:val="center"/>
              <w:rPr>
                <w:rFonts w:asciiTheme="minorHAnsi" w:eastAsia="Arial" w:hAnsiTheme="minorHAnsi" w:cstheme="minorHAnsi"/>
                <w:bCs/>
                <w:color w:val="000000"/>
                <w:sz w:val="22"/>
                <w:szCs w:val="22"/>
              </w:rPr>
            </w:pPr>
            <w:r w:rsidRPr="00FE0F0F">
              <w:rPr>
                <w:rFonts w:asciiTheme="minorHAnsi" w:eastAsia="Arial" w:hAnsiTheme="minorHAnsi" w:cstheme="minorHAnsi"/>
                <w:bCs/>
                <w:color w:val="000000"/>
                <w:sz w:val="22"/>
                <w:szCs w:val="22"/>
              </w:rPr>
              <w:t>17</w:t>
            </w:r>
          </w:p>
        </w:tc>
        <w:tc>
          <w:tcPr>
            <w:tcW w:w="1400" w:type="dxa"/>
            <w:tcBorders>
              <w:top w:val="nil"/>
              <w:left w:val="nil"/>
              <w:bottom w:val="single" w:sz="4" w:space="0" w:color="000000"/>
              <w:right w:val="single" w:sz="4" w:space="0" w:color="000000"/>
            </w:tcBorders>
            <w:shd w:val="clear" w:color="auto" w:fill="FBE4D5" w:themeFill="accent2" w:themeFillTint="33"/>
            <w:vAlign w:val="center"/>
          </w:tcPr>
          <w:p w14:paraId="32107783" w14:textId="51B21088" w:rsidR="0015658F" w:rsidRPr="00FE0F0F" w:rsidRDefault="006A3AF5" w:rsidP="003021FF">
            <w:pPr>
              <w:jc w:val="center"/>
              <w:rPr>
                <w:rFonts w:asciiTheme="minorHAnsi" w:eastAsia="Arial" w:hAnsiTheme="minorHAnsi" w:cstheme="minorHAnsi"/>
                <w:bCs/>
                <w:color w:val="000000"/>
                <w:sz w:val="22"/>
                <w:szCs w:val="22"/>
              </w:rPr>
            </w:pPr>
            <w:r w:rsidRPr="00FE0F0F">
              <w:rPr>
                <w:rFonts w:asciiTheme="minorHAnsi" w:eastAsia="Arial" w:hAnsiTheme="minorHAnsi" w:cstheme="minorHAnsi"/>
                <w:bCs/>
                <w:color w:val="000000"/>
                <w:sz w:val="22"/>
                <w:szCs w:val="22"/>
              </w:rPr>
              <w:t>47</w:t>
            </w:r>
            <w:r w:rsidR="00F17749">
              <w:rPr>
                <w:rFonts w:asciiTheme="minorHAnsi" w:eastAsia="Arial" w:hAnsiTheme="minorHAnsi" w:cstheme="minorHAnsi"/>
                <w:bCs/>
                <w:color w:val="000000"/>
                <w:sz w:val="22"/>
                <w:szCs w:val="22"/>
              </w:rPr>
              <w:t>.</w:t>
            </w:r>
            <w:r w:rsidRPr="00FE0F0F">
              <w:rPr>
                <w:rFonts w:asciiTheme="minorHAnsi" w:eastAsia="Arial" w:hAnsiTheme="minorHAnsi" w:cstheme="minorHAnsi"/>
                <w:bCs/>
                <w:color w:val="000000"/>
                <w:sz w:val="22"/>
                <w:szCs w:val="22"/>
              </w:rPr>
              <w:t>2</w:t>
            </w:r>
          </w:p>
        </w:tc>
      </w:tr>
      <w:tr w:rsidR="0015658F" w:rsidRPr="00FE0F0F" w14:paraId="49066716" w14:textId="77777777" w:rsidTr="009F44D3">
        <w:trPr>
          <w:trHeight w:val="375"/>
        </w:trPr>
        <w:tc>
          <w:tcPr>
            <w:tcW w:w="6687" w:type="dxa"/>
            <w:tcBorders>
              <w:top w:val="nil"/>
              <w:left w:val="single" w:sz="4" w:space="0" w:color="000000"/>
              <w:bottom w:val="single" w:sz="4" w:space="0" w:color="000000"/>
              <w:right w:val="single" w:sz="4" w:space="0" w:color="000000"/>
            </w:tcBorders>
            <w:shd w:val="clear" w:color="auto" w:fill="FBE4D5" w:themeFill="accent2" w:themeFillTint="33"/>
          </w:tcPr>
          <w:p w14:paraId="04FD8DC7" w14:textId="77777777" w:rsidR="0015658F" w:rsidRPr="00FE0F0F" w:rsidRDefault="006A3AF5">
            <w:pPr>
              <w:rPr>
                <w:rFonts w:asciiTheme="minorHAnsi" w:eastAsia="Arial" w:hAnsiTheme="minorHAnsi" w:cstheme="minorHAnsi"/>
                <w:bCs/>
                <w:color w:val="000000"/>
                <w:sz w:val="22"/>
                <w:szCs w:val="22"/>
              </w:rPr>
            </w:pPr>
            <w:r w:rsidRPr="00FE0F0F">
              <w:rPr>
                <w:rFonts w:asciiTheme="minorHAnsi" w:eastAsia="Arial" w:hAnsiTheme="minorHAnsi" w:cstheme="minorHAnsi"/>
                <w:bCs/>
                <w:color w:val="000000"/>
                <w:sz w:val="22"/>
                <w:szCs w:val="22"/>
              </w:rPr>
              <w:t xml:space="preserve">Informing the </w:t>
            </w:r>
            <w:r w:rsidRPr="00FE0F0F">
              <w:rPr>
                <w:rFonts w:asciiTheme="minorHAnsi" w:eastAsia="Arial" w:hAnsiTheme="minorHAnsi" w:cstheme="minorHAnsi"/>
                <w:bCs/>
                <w:sz w:val="22"/>
                <w:szCs w:val="22"/>
              </w:rPr>
              <w:t>perpetrator i</w:t>
            </w:r>
            <w:r w:rsidRPr="00FE0F0F">
              <w:rPr>
                <w:rFonts w:asciiTheme="minorHAnsi" w:eastAsia="Arial" w:hAnsiTheme="minorHAnsi" w:cstheme="minorHAnsi"/>
                <w:bCs/>
                <w:color w:val="000000"/>
                <w:sz w:val="22"/>
                <w:szCs w:val="22"/>
              </w:rPr>
              <w:t>n writing</w:t>
            </w:r>
          </w:p>
        </w:tc>
        <w:tc>
          <w:tcPr>
            <w:tcW w:w="1400" w:type="dxa"/>
            <w:tcBorders>
              <w:top w:val="nil"/>
              <w:left w:val="nil"/>
              <w:bottom w:val="single" w:sz="4" w:space="0" w:color="000000"/>
              <w:right w:val="single" w:sz="4" w:space="0" w:color="000000"/>
            </w:tcBorders>
            <w:shd w:val="clear" w:color="auto" w:fill="FBE4D5" w:themeFill="accent2" w:themeFillTint="33"/>
            <w:vAlign w:val="center"/>
          </w:tcPr>
          <w:p w14:paraId="0E34CC1C" w14:textId="77777777" w:rsidR="0015658F" w:rsidRPr="00FE0F0F" w:rsidRDefault="006A3AF5" w:rsidP="003021FF">
            <w:pPr>
              <w:jc w:val="center"/>
              <w:rPr>
                <w:rFonts w:asciiTheme="minorHAnsi" w:eastAsia="Arial" w:hAnsiTheme="minorHAnsi" w:cstheme="minorHAnsi"/>
                <w:bCs/>
                <w:color w:val="000000"/>
                <w:sz w:val="22"/>
                <w:szCs w:val="22"/>
              </w:rPr>
            </w:pPr>
            <w:r w:rsidRPr="00FE0F0F">
              <w:rPr>
                <w:rFonts w:asciiTheme="minorHAnsi" w:eastAsia="Arial" w:hAnsiTheme="minorHAnsi" w:cstheme="minorHAnsi"/>
                <w:bCs/>
                <w:color w:val="000000"/>
                <w:sz w:val="22"/>
                <w:szCs w:val="22"/>
              </w:rPr>
              <w:t>11</w:t>
            </w:r>
          </w:p>
        </w:tc>
        <w:tc>
          <w:tcPr>
            <w:tcW w:w="1400" w:type="dxa"/>
            <w:tcBorders>
              <w:top w:val="nil"/>
              <w:left w:val="nil"/>
              <w:bottom w:val="single" w:sz="4" w:space="0" w:color="000000"/>
              <w:right w:val="single" w:sz="4" w:space="0" w:color="000000"/>
            </w:tcBorders>
            <w:shd w:val="clear" w:color="auto" w:fill="FBE4D5" w:themeFill="accent2" w:themeFillTint="33"/>
            <w:vAlign w:val="center"/>
          </w:tcPr>
          <w:p w14:paraId="1A870639" w14:textId="3731228D" w:rsidR="0015658F" w:rsidRPr="00FE0F0F" w:rsidRDefault="006A3AF5" w:rsidP="003021FF">
            <w:pPr>
              <w:jc w:val="center"/>
              <w:rPr>
                <w:rFonts w:asciiTheme="minorHAnsi" w:eastAsia="Arial" w:hAnsiTheme="minorHAnsi" w:cstheme="minorHAnsi"/>
                <w:bCs/>
                <w:color w:val="000000"/>
                <w:sz w:val="22"/>
                <w:szCs w:val="22"/>
              </w:rPr>
            </w:pPr>
            <w:r w:rsidRPr="00FE0F0F">
              <w:rPr>
                <w:rFonts w:asciiTheme="minorHAnsi" w:eastAsia="Arial" w:hAnsiTheme="minorHAnsi" w:cstheme="minorHAnsi"/>
                <w:bCs/>
                <w:color w:val="000000"/>
                <w:sz w:val="22"/>
                <w:szCs w:val="22"/>
              </w:rPr>
              <w:t>30</w:t>
            </w:r>
            <w:r w:rsidR="00F17749">
              <w:rPr>
                <w:rFonts w:asciiTheme="minorHAnsi" w:eastAsia="Arial" w:hAnsiTheme="minorHAnsi" w:cstheme="minorHAnsi"/>
                <w:bCs/>
                <w:color w:val="000000"/>
                <w:sz w:val="22"/>
                <w:szCs w:val="22"/>
              </w:rPr>
              <w:t>.</w:t>
            </w:r>
            <w:r w:rsidRPr="00FE0F0F">
              <w:rPr>
                <w:rFonts w:asciiTheme="minorHAnsi" w:eastAsia="Arial" w:hAnsiTheme="minorHAnsi" w:cstheme="minorHAnsi"/>
                <w:bCs/>
                <w:color w:val="000000"/>
                <w:sz w:val="22"/>
                <w:szCs w:val="22"/>
              </w:rPr>
              <w:t>6</w:t>
            </w:r>
          </w:p>
        </w:tc>
      </w:tr>
      <w:tr w:rsidR="0015658F" w:rsidRPr="00FE0F0F" w14:paraId="16C054FB" w14:textId="77777777" w:rsidTr="009F44D3">
        <w:trPr>
          <w:trHeight w:val="315"/>
        </w:trPr>
        <w:tc>
          <w:tcPr>
            <w:tcW w:w="6687" w:type="dxa"/>
            <w:tcBorders>
              <w:top w:val="nil"/>
              <w:left w:val="single" w:sz="4" w:space="0" w:color="000000"/>
              <w:bottom w:val="single" w:sz="4" w:space="0" w:color="000000"/>
              <w:right w:val="single" w:sz="4" w:space="0" w:color="000000"/>
            </w:tcBorders>
            <w:shd w:val="clear" w:color="auto" w:fill="FBE4D5" w:themeFill="accent2" w:themeFillTint="33"/>
          </w:tcPr>
          <w:p w14:paraId="15ADA18B" w14:textId="77777777" w:rsidR="0015658F" w:rsidRPr="00FE0F0F" w:rsidRDefault="006A3AF5">
            <w:pPr>
              <w:rPr>
                <w:rFonts w:asciiTheme="minorHAnsi" w:eastAsia="Arial" w:hAnsiTheme="minorHAnsi" w:cstheme="minorHAnsi"/>
                <w:bCs/>
                <w:color w:val="000000"/>
                <w:sz w:val="22"/>
                <w:szCs w:val="22"/>
              </w:rPr>
            </w:pPr>
            <w:r w:rsidRPr="00FE0F0F">
              <w:rPr>
                <w:rFonts w:asciiTheme="minorHAnsi" w:eastAsia="Arial" w:hAnsiTheme="minorHAnsi" w:cstheme="minorHAnsi"/>
                <w:bCs/>
                <w:color w:val="000000"/>
                <w:sz w:val="22"/>
                <w:szCs w:val="22"/>
              </w:rPr>
              <w:t xml:space="preserve">Termination of the employment contract of the </w:t>
            </w:r>
            <w:r w:rsidRPr="00FE0F0F">
              <w:rPr>
                <w:rFonts w:asciiTheme="minorHAnsi" w:eastAsia="Arial" w:hAnsiTheme="minorHAnsi" w:cstheme="minorHAnsi"/>
                <w:bCs/>
                <w:sz w:val="22"/>
                <w:szCs w:val="22"/>
              </w:rPr>
              <w:t>perpetrator</w:t>
            </w:r>
          </w:p>
        </w:tc>
        <w:tc>
          <w:tcPr>
            <w:tcW w:w="1400" w:type="dxa"/>
            <w:tcBorders>
              <w:top w:val="nil"/>
              <w:left w:val="nil"/>
              <w:bottom w:val="single" w:sz="4" w:space="0" w:color="000000"/>
              <w:right w:val="single" w:sz="4" w:space="0" w:color="000000"/>
            </w:tcBorders>
            <w:shd w:val="clear" w:color="auto" w:fill="FBE4D5" w:themeFill="accent2" w:themeFillTint="33"/>
            <w:vAlign w:val="center"/>
          </w:tcPr>
          <w:p w14:paraId="411B1036" w14:textId="77777777" w:rsidR="0015658F" w:rsidRPr="00FE0F0F" w:rsidRDefault="006A3AF5" w:rsidP="003021FF">
            <w:pPr>
              <w:jc w:val="center"/>
              <w:rPr>
                <w:rFonts w:asciiTheme="minorHAnsi" w:eastAsia="Arial" w:hAnsiTheme="minorHAnsi" w:cstheme="minorHAnsi"/>
                <w:bCs/>
                <w:color w:val="000000"/>
                <w:sz w:val="22"/>
                <w:szCs w:val="22"/>
              </w:rPr>
            </w:pPr>
            <w:r w:rsidRPr="00FE0F0F">
              <w:rPr>
                <w:rFonts w:asciiTheme="minorHAnsi" w:eastAsia="Arial" w:hAnsiTheme="minorHAnsi" w:cstheme="minorHAnsi"/>
                <w:bCs/>
                <w:color w:val="000000"/>
                <w:sz w:val="22"/>
                <w:szCs w:val="22"/>
              </w:rPr>
              <w:t>7</w:t>
            </w:r>
          </w:p>
        </w:tc>
        <w:tc>
          <w:tcPr>
            <w:tcW w:w="1400" w:type="dxa"/>
            <w:tcBorders>
              <w:top w:val="nil"/>
              <w:left w:val="nil"/>
              <w:bottom w:val="single" w:sz="4" w:space="0" w:color="000000"/>
              <w:right w:val="single" w:sz="4" w:space="0" w:color="000000"/>
            </w:tcBorders>
            <w:shd w:val="clear" w:color="auto" w:fill="FBE4D5" w:themeFill="accent2" w:themeFillTint="33"/>
            <w:vAlign w:val="center"/>
          </w:tcPr>
          <w:p w14:paraId="4649C2BB" w14:textId="73073956" w:rsidR="0015658F" w:rsidRPr="00FE0F0F" w:rsidRDefault="006A3AF5" w:rsidP="003021FF">
            <w:pPr>
              <w:jc w:val="center"/>
              <w:rPr>
                <w:rFonts w:asciiTheme="minorHAnsi" w:eastAsia="Arial" w:hAnsiTheme="minorHAnsi" w:cstheme="minorHAnsi"/>
                <w:bCs/>
                <w:color w:val="000000"/>
                <w:sz w:val="22"/>
                <w:szCs w:val="22"/>
              </w:rPr>
            </w:pPr>
            <w:r w:rsidRPr="00FE0F0F">
              <w:rPr>
                <w:rFonts w:asciiTheme="minorHAnsi" w:eastAsia="Arial" w:hAnsiTheme="minorHAnsi" w:cstheme="minorHAnsi"/>
                <w:bCs/>
                <w:color w:val="000000"/>
                <w:sz w:val="22"/>
                <w:szCs w:val="22"/>
              </w:rPr>
              <w:t>19</w:t>
            </w:r>
            <w:r w:rsidR="00F17749">
              <w:rPr>
                <w:rFonts w:asciiTheme="minorHAnsi" w:eastAsia="Arial" w:hAnsiTheme="minorHAnsi" w:cstheme="minorHAnsi"/>
                <w:bCs/>
                <w:color w:val="000000"/>
                <w:sz w:val="22"/>
                <w:szCs w:val="22"/>
              </w:rPr>
              <w:t>.</w:t>
            </w:r>
            <w:r w:rsidRPr="00FE0F0F">
              <w:rPr>
                <w:rFonts w:asciiTheme="minorHAnsi" w:eastAsia="Arial" w:hAnsiTheme="minorHAnsi" w:cstheme="minorHAnsi"/>
                <w:bCs/>
                <w:color w:val="000000"/>
                <w:sz w:val="22"/>
                <w:szCs w:val="22"/>
              </w:rPr>
              <w:t>4</w:t>
            </w:r>
          </w:p>
        </w:tc>
      </w:tr>
      <w:tr w:rsidR="0015658F" w:rsidRPr="00FE0F0F" w14:paraId="1B094BAE" w14:textId="77777777" w:rsidTr="009F44D3">
        <w:trPr>
          <w:trHeight w:val="300"/>
        </w:trPr>
        <w:tc>
          <w:tcPr>
            <w:tcW w:w="6687" w:type="dxa"/>
            <w:tcBorders>
              <w:top w:val="nil"/>
              <w:left w:val="single" w:sz="4" w:space="0" w:color="000000"/>
              <w:bottom w:val="single" w:sz="4" w:space="0" w:color="000000"/>
              <w:right w:val="single" w:sz="4" w:space="0" w:color="000000"/>
            </w:tcBorders>
            <w:shd w:val="clear" w:color="auto" w:fill="FBE4D5" w:themeFill="accent2" w:themeFillTint="33"/>
          </w:tcPr>
          <w:p w14:paraId="6B88DAE0" w14:textId="77777777" w:rsidR="0015658F" w:rsidRPr="00FE0F0F" w:rsidRDefault="006A3AF5">
            <w:pPr>
              <w:rPr>
                <w:rFonts w:asciiTheme="minorHAnsi" w:eastAsia="Arial" w:hAnsiTheme="minorHAnsi" w:cstheme="minorHAnsi"/>
                <w:bCs/>
                <w:color w:val="000000"/>
                <w:sz w:val="22"/>
                <w:szCs w:val="22"/>
              </w:rPr>
            </w:pPr>
            <w:r w:rsidRPr="00FE0F0F">
              <w:rPr>
                <w:rFonts w:asciiTheme="minorHAnsi" w:eastAsia="Arial" w:hAnsiTheme="minorHAnsi" w:cstheme="minorHAnsi"/>
                <w:bCs/>
                <w:color w:val="000000"/>
                <w:sz w:val="22"/>
                <w:szCs w:val="22"/>
              </w:rPr>
              <w:t>Application to Legal Authorities</w:t>
            </w:r>
          </w:p>
        </w:tc>
        <w:tc>
          <w:tcPr>
            <w:tcW w:w="1400" w:type="dxa"/>
            <w:tcBorders>
              <w:top w:val="nil"/>
              <w:left w:val="nil"/>
              <w:bottom w:val="single" w:sz="4" w:space="0" w:color="000000"/>
              <w:right w:val="single" w:sz="4" w:space="0" w:color="000000"/>
            </w:tcBorders>
            <w:shd w:val="clear" w:color="auto" w:fill="FBE4D5" w:themeFill="accent2" w:themeFillTint="33"/>
            <w:vAlign w:val="center"/>
          </w:tcPr>
          <w:p w14:paraId="7C41BE54" w14:textId="77777777" w:rsidR="0015658F" w:rsidRPr="00FE0F0F" w:rsidRDefault="006A3AF5" w:rsidP="003021FF">
            <w:pPr>
              <w:jc w:val="center"/>
              <w:rPr>
                <w:rFonts w:asciiTheme="minorHAnsi" w:eastAsia="Arial" w:hAnsiTheme="minorHAnsi" w:cstheme="minorHAnsi"/>
                <w:bCs/>
                <w:color w:val="000000"/>
                <w:sz w:val="22"/>
                <w:szCs w:val="22"/>
              </w:rPr>
            </w:pPr>
            <w:r w:rsidRPr="00FE0F0F">
              <w:rPr>
                <w:rFonts w:asciiTheme="minorHAnsi" w:eastAsia="Arial" w:hAnsiTheme="minorHAnsi" w:cstheme="minorHAnsi"/>
                <w:bCs/>
                <w:color w:val="000000"/>
                <w:sz w:val="22"/>
                <w:szCs w:val="22"/>
              </w:rPr>
              <w:t>3</w:t>
            </w:r>
          </w:p>
        </w:tc>
        <w:tc>
          <w:tcPr>
            <w:tcW w:w="1400" w:type="dxa"/>
            <w:tcBorders>
              <w:top w:val="nil"/>
              <w:left w:val="nil"/>
              <w:bottom w:val="single" w:sz="4" w:space="0" w:color="000000"/>
              <w:right w:val="single" w:sz="4" w:space="0" w:color="000000"/>
            </w:tcBorders>
            <w:shd w:val="clear" w:color="auto" w:fill="FBE4D5" w:themeFill="accent2" w:themeFillTint="33"/>
            <w:vAlign w:val="center"/>
          </w:tcPr>
          <w:p w14:paraId="012F9F92" w14:textId="772F8855" w:rsidR="0015658F" w:rsidRPr="00FE0F0F" w:rsidRDefault="006A3AF5" w:rsidP="003021FF">
            <w:pPr>
              <w:jc w:val="center"/>
              <w:rPr>
                <w:rFonts w:asciiTheme="minorHAnsi" w:eastAsia="Arial" w:hAnsiTheme="minorHAnsi" w:cstheme="minorHAnsi"/>
                <w:bCs/>
                <w:color w:val="000000"/>
                <w:sz w:val="22"/>
                <w:szCs w:val="22"/>
              </w:rPr>
            </w:pPr>
            <w:r w:rsidRPr="00FE0F0F">
              <w:rPr>
                <w:rFonts w:asciiTheme="minorHAnsi" w:eastAsia="Arial" w:hAnsiTheme="minorHAnsi" w:cstheme="minorHAnsi"/>
                <w:bCs/>
                <w:color w:val="000000"/>
                <w:sz w:val="22"/>
                <w:szCs w:val="22"/>
              </w:rPr>
              <w:t>8</w:t>
            </w:r>
            <w:r w:rsidR="00F17749">
              <w:rPr>
                <w:rFonts w:asciiTheme="minorHAnsi" w:eastAsia="Arial" w:hAnsiTheme="minorHAnsi" w:cstheme="minorHAnsi"/>
                <w:bCs/>
                <w:color w:val="000000"/>
                <w:sz w:val="22"/>
                <w:szCs w:val="22"/>
              </w:rPr>
              <w:t>.</w:t>
            </w:r>
            <w:r w:rsidRPr="00FE0F0F">
              <w:rPr>
                <w:rFonts w:asciiTheme="minorHAnsi" w:eastAsia="Arial" w:hAnsiTheme="minorHAnsi" w:cstheme="minorHAnsi"/>
                <w:bCs/>
                <w:color w:val="000000"/>
                <w:sz w:val="22"/>
                <w:szCs w:val="22"/>
              </w:rPr>
              <w:t>3</w:t>
            </w:r>
          </w:p>
        </w:tc>
      </w:tr>
    </w:tbl>
    <w:p w14:paraId="4EA9090F" w14:textId="77777777" w:rsidR="00FE0F0F" w:rsidRPr="00FE0F0F" w:rsidRDefault="00FE0F0F" w:rsidP="00FE0F0F">
      <w:pPr>
        <w:jc w:val="center"/>
        <w:rPr>
          <w:sz w:val="18"/>
          <w:szCs w:val="18"/>
        </w:rPr>
      </w:pPr>
      <w:r w:rsidRPr="00FE0F0F">
        <w:rPr>
          <w:sz w:val="18"/>
          <w:szCs w:val="18"/>
        </w:rPr>
        <w:t>Source: TAT Elaboration</w:t>
      </w:r>
    </w:p>
    <w:p w14:paraId="45CD684B" w14:textId="77777777" w:rsidR="0015658F" w:rsidRDefault="0015658F">
      <w:pPr>
        <w:rPr>
          <w:b/>
        </w:rPr>
      </w:pPr>
    </w:p>
    <w:p w14:paraId="7426CD53" w14:textId="77777777" w:rsidR="0015658F" w:rsidRPr="00FE0F0F" w:rsidRDefault="006A3AF5">
      <w:pPr>
        <w:jc w:val="both"/>
        <w:rPr>
          <w:sz w:val="22"/>
          <w:szCs w:val="22"/>
        </w:rPr>
      </w:pPr>
      <w:r w:rsidRPr="00FE0F0F">
        <w:rPr>
          <w:sz w:val="22"/>
          <w:szCs w:val="22"/>
        </w:rPr>
        <w:t xml:space="preserve">It was seen that 19.4% of the respondents to the question of what measures/policies are there against possible mobbing in your workplace, answered "termination of the employment contract of the perpetrator". It is seen that 8.3% of them gave the answer "Apply to Legal Authorities". It is noteworthy to indicate that employers in the study do not think of legal remedies as a solution to end mobbing. </w:t>
      </w:r>
    </w:p>
    <w:p w14:paraId="0F9FDF51" w14:textId="77777777" w:rsidR="0015658F" w:rsidRPr="00FE0F0F" w:rsidRDefault="0015658F">
      <w:pPr>
        <w:rPr>
          <w:b/>
          <w:sz w:val="22"/>
          <w:szCs w:val="22"/>
        </w:rPr>
      </w:pPr>
    </w:p>
    <w:p w14:paraId="0346EB24" w14:textId="77777777" w:rsidR="0015658F" w:rsidRPr="00FE0F0F" w:rsidRDefault="006A3AF5">
      <w:pPr>
        <w:jc w:val="both"/>
        <w:rPr>
          <w:sz w:val="22"/>
          <w:szCs w:val="22"/>
        </w:rPr>
      </w:pPr>
      <w:r w:rsidRPr="00FE0F0F">
        <w:rPr>
          <w:sz w:val="22"/>
          <w:szCs w:val="22"/>
        </w:rPr>
        <w:t>When asked whether mobbing cases have increased as a result of cultural changes in recent years, 38.9% of the participants answered "Yes, it has increased a lot". It is seen that 2.8% of them gave the answer "I don't know".</w:t>
      </w:r>
    </w:p>
    <w:p w14:paraId="52B766D8" w14:textId="77777777" w:rsidR="0015658F" w:rsidRPr="00FE0F0F" w:rsidRDefault="0015658F">
      <w:pPr>
        <w:jc w:val="both"/>
        <w:rPr>
          <w:sz w:val="22"/>
          <w:szCs w:val="22"/>
        </w:rPr>
      </w:pPr>
    </w:p>
    <w:p w14:paraId="60F15119" w14:textId="61874B7A" w:rsidR="0015658F" w:rsidRPr="00FE0F0F" w:rsidRDefault="006A3AF5">
      <w:pPr>
        <w:jc w:val="both"/>
        <w:rPr>
          <w:sz w:val="22"/>
          <w:szCs w:val="22"/>
        </w:rPr>
      </w:pPr>
      <w:r w:rsidRPr="00FE0F0F">
        <w:rPr>
          <w:sz w:val="22"/>
          <w:szCs w:val="22"/>
        </w:rPr>
        <w:t xml:space="preserve">To the answer if they think women are considered a socially disadvantaged group </w:t>
      </w:r>
      <w:r w:rsidR="008923E4">
        <w:rPr>
          <w:sz w:val="22"/>
          <w:szCs w:val="22"/>
        </w:rPr>
        <w:t>and</w:t>
      </w:r>
      <w:r w:rsidRPr="00FE0F0F">
        <w:rPr>
          <w:sz w:val="22"/>
          <w:szCs w:val="22"/>
        </w:rPr>
        <w:t xml:space="preserve"> which are the reasons on that, </w:t>
      </w:r>
      <w:r w:rsidR="00EF12CF">
        <w:rPr>
          <w:sz w:val="22"/>
          <w:szCs w:val="22"/>
        </w:rPr>
        <w:t>t</w:t>
      </w:r>
      <w:r w:rsidRPr="00FE0F0F">
        <w:rPr>
          <w:sz w:val="22"/>
          <w:szCs w:val="22"/>
        </w:rPr>
        <w:t xml:space="preserve">he majority of the respondents (72.2%) think that women are disadvantaged in work life due to cultural </w:t>
      </w:r>
      <w:r w:rsidR="008923E4">
        <w:rPr>
          <w:sz w:val="22"/>
          <w:szCs w:val="22"/>
        </w:rPr>
        <w:t>and</w:t>
      </w:r>
      <w:r w:rsidRPr="00FE0F0F">
        <w:rPr>
          <w:sz w:val="22"/>
          <w:szCs w:val="22"/>
        </w:rPr>
        <w:t xml:space="preserve"> patriarchal prejudices, care responsibilities caused by gender inequalities, </w:t>
      </w:r>
      <w:r w:rsidR="008923E4">
        <w:rPr>
          <w:sz w:val="22"/>
          <w:szCs w:val="22"/>
        </w:rPr>
        <w:t>and</w:t>
      </w:r>
      <w:r w:rsidRPr="00FE0F0F">
        <w:rPr>
          <w:sz w:val="22"/>
          <w:szCs w:val="22"/>
        </w:rPr>
        <w:t xml:space="preserve"> the lack of work-life balance. Only 27.8% of the respondents stated that they do not think women as a disadvantaged group in the work life. </w:t>
      </w:r>
    </w:p>
    <w:p w14:paraId="24C11AC1" w14:textId="77777777" w:rsidR="0015658F" w:rsidRPr="00FE0F0F" w:rsidRDefault="0015658F">
      <w:pPr>
        <w:jc w:val="both"/>
        <w:rPr>
          <w:sz w:val="22"/>
          <w:szCs w:val="22"/>
        </w:rPr>
      </w:pPr>
    </w:p>
    <w:p w14:paraId="1F2C1C75" w14:textId="2EA22FF8" w:rsidR="0015658F" w:rsidRPr="00FE0F0F" w:rsidRDefault="006A3AF5">
      <w:pPr>
        <w:jc w:val="both"/>
        <w:rPr>
          <w:sz w:val="22"/>
          <w:szCs w:val="22"/>
        </w:rPr>
      </w:pPr>
      <w:r w:rsidRPr="00FE0F0F">
        <w:rPr>
          <w:sz w:val="22"/>
          <w:szCs w:val="22"/>
        </w:rPr>
        <w:t>When the respondents were asked about the preventive protective measures against mobbing in the workplace</w:t>
      </w:r>
      <w:r w:rsidR="007F5AE2">
        <w:rPr>
          <w:sz w:val="22"/>
          <w:szCs w:val="22"/>
        </w:rPr>
        <w:t xml:space="preserve">, </w:t>
      </w:r>
      <w:r w:rsidRPr="00FE0F0F">
        <w:rPr>
          <w:sz w:val="22"/>
          <w:szCs w:val="22"/>
        </w:rPr>
        <w:t xml:space="preserve">10.2% think that legislation is important, 30.7 % training </w:t>
      </w:r>
      <w:r w:rsidR="008923E4">
        <w:rPr>
          <w:sz w:val="22"/>
          <w:szCs w:val="22"/>
        </w:rPr>
        <w:t>and</w:t>
      </w:r>
      <w:r w:rsidRPr="00FE0F0F">
        <w:rPr>
          <w:sz w:val="22"/>
          <w:szCs w:val="22"/>
        </w:rPr>
        <w:t xml:space="preserve"> awareness raising, 20.5% think it is a responsibility of employees to maintain their work performance </w:t>
      </w:r>
      <w:r w:rsidR="008923E4">
        <w:rPr>
          <w:sz w:val="22"/>
          <w:szCs w:val="22"/>
        </w:rPr>
        <w:t>and</w:t>
      </w:r>
      <w:r w:rsidRPr="00FE0F0F">
        <w:rPr>
          <w:sz w:val="22"/>
          <w:szCs w:val="22"/>
        </w:rPr>
        <w:t xml:space="preserve"> 38.6 % don't answer the question. </w:t>
      </w:r>
    </w:p>
    <w:p w14:paraId="7A4C6CC6" w14:textId="77777777" w:rsidR="0015658F" w:rsidRPr="00FE0F0F" w:rsidRDefault="0015658F">
      <w:pPr>
        <w:jc w:val="both"/>
        <w:rPr>
          <w:sz w:val="22"/>
          <w:szCs w:val="22"/>
        </w:rPr>
      </w:pPr>
    </w:p>
    <w:p w14:paraId="60F5D194" w14:textId="7FE2E97C" w:rsidR="0015658F" w:rsidRPr="00FE0F0F" w:rsidRDefault="006A3AF5">
      <w:pPr>
        <w:jc w:val="both"/>
        <w:rPr>
          <w:sz w:val="22"/>
          <w:szCs w:val="22"/>
        </w:rPr>
      </w:pPr>
      <w:r w:rsidRPr="00FE0F0F">
        <w:rPr>
          <w:sz w:val="22"/>
          <w:szCs w:val="22"/>
        </w:rPr>
        <w:t xml:space="preserve">On the responsibility of the State, 62.1% </w:t>
      </w:r>
      <w:r w:rsidR="00E11961">
        <w:rPr>
          <w:sz w:val="22"/>
          <w:szCs w:val="22"/>
        </w:rPr>
        <w:t xml:space="preserve">advocated </w:t>
      </w:r>
      <w:r w:rsidRPr="00FE0F0F">
        <w:rPr>
          <w:sz w:val="22"/>
          <w:szCs w:val="22"/>
        </w:rPr>
        <w:t xml:space="preserve">strict legislation </w:t>
      </w:r>
      <w:r w:rsidR="008923E4">
        <w:rPr>
          <w:sz w:val="22"/>
          <w:szCs w:val="22"/>
        </w:rPr>
        <w:t>and</w:t>
      </w:r>
      <w:r w:rsidRPr="00FE0F0F">
        <w:rPr>
          <w:sz w:val="22"/>
          <w:szCs w:val="22"/>
        </w:rPr>
        <w:t xml:space="preserve"> audits, 30.3% training/awareness </w:t>
      </w:r>
      <w:r w:rsidR="008923E4">
        <w:rPr>
          <w:sz w:val="22"/>
          <w:szCs w:val="22"/>
        </w:rPr>
        <w:t>and</w:t>
      </w:r>
      <w:r w:rsidRPr="00FE0F0F">
        <w:rPr>
          <w:sz w:val="22"/>
          <w:szCs w:val="22"/>
        </w:rPr>
        <w:t xml:space="preserve"> psychological support, </w:t>
      </w:r>
      <w:r w:rsidR="008923E4">
        <w:rPr>
          <w:sz w:val="22"/>
          <w:szCs w:val="22"/>
        </w:rPr>
        <w:t>and</w:t>
      </w:r>
      <w:r w:rsidRPr="00FE0F0F">
        <w:rPr>
          <w:sz w:val="22"/>
          <w:szCs w:val="22"/>
        </w:rPr>
        <w:t xml:space="preserve"> 7.6% d</w:t>
      </w:r>
      <w:r w:rsidR="00E11961">
        <w:rPr>
          <w:sz w:val="22"/>
          <w:szCs w:val="22"/>
        </w:rPr>
        <w:t xml:space="preserve">id not </w:t>
      </w:r>
      <w:r w:rsidRPr="00FE0F0F">
        <w:rPr>
          <w:sz w:val="22"/>
          <w:szCs w:val="22"/>
        </w:rPr>
        <w:t xml:space="preserve">answer the question. </w:t>
      </w:r>
    </w:p>
    <w:p w14:paraId="2F14A41A" w14:textId="77777777" w:rsidR="00725F68" w:rsidRDefault="00725F68"/>
    <w:p w14:paraId="7D73C1D1" w14:textId="77777777" w:rsidR="00725F68" w:rsidRDefault="00725F68"/>
    <w:p w14:paraId="01F0BFBD" w14:textId="77777777" w:rsidR="00725F68" w:rsidRDefault="00725F68"/>
    <w:p w14:paraId="0999E1FF" w14:textId="6E0389D1" w:rsidR="00725F68" w:rsidRDefault="00725F68">
      <w:r>
        <w:lastRenderedPageBreak/>
        <w:t>Annex 1: Employee Questionnaire</w:t>
      </w:r>
    </w:p>
    <w:p w14:paraId="763AC8C7" w14:textId="77777777" w:rsidR="00725F68" w:rsidRDefault="00725F68" w:rsidP="00725F68">
      <w:r>
        <w:t>Annex 2: Employer Questionnaire</w:t>
      </w:r>
    </w:p>
    <w:p w14:paraId="46307151" w14:textId="77777777" w:rsidR="00725F68" w:rsidRDefault="00725F68" w:rsidP="00725F68"/>
    <w:p w14:paraId="555A1974" w14:textId="77777777" w:rsidR="00725F68" w:rsidRDefault="00725F68" w:rsidP="00725F68"/>
    <w:bookmarkEnd w:id="27"/>
    <w:p w14:paraId="5D8425AE" w14:textId="77777777" w:rsidR="0015658F" w:rsidRDefault="006A3AF5">
      <w:pPr>
        <w:jc w:val="both"/>
        <w:rPr>
          <w:b/>
          <w:sz w:val="22"/>
          <w:szCs w:val="22"/>
        </w:rPr>
      </w:pPr>
      <w:r>
        <w:rPr>
          <w:b/>
          <w:sz w:val="22"/>
          <w:szCs w:val="22"/>
        </w:rPr>
        <w:t>FoW TAT</w:t>
      </w:r>
    </w:p>
    <w:p w14:paraId="31A6732E" w14:textId="653A560C" w:rsidR="0015658F" w:rsidRDefault="00725F68">
      <w:pPr>
        <w:jc w:val="both"/>
        <w:rPr>
          <w:b/>
          <w:sz w:val="22"/>
          <w:szCs w:val="22"/>
        </w:rPr>
      </w:pPr>
      <w:r>
        <w:rPr>
          <w:b/>
          <w:sz w:val="22"/>
          <w:szCs w:val="22"/>
        </w:rPr>
        <w:t xml:space="preserve">April </w:t>
      </w:r>
      <w:r w:rsidR="006A3AF5">
        <w:rPr>
          <w:b/>
          <w:sz w:val="22"/>
          <w:szCs w:val="22"/>
        </w:rPr>
        <w:t>2022</w:t>
      </w:r>
    </w:p>
    <w:p w14:paraId="700B9BFB" w14:textId="086BDF6D" w:rsidR="0095333C" w:rsidRDefault="0095333C">
      <w:pPr>
        <w:jc w:val="both"/>
        <w:rPr>
          <w:b/>
          <w:sz w:val="22"/>
          <w:szCs w:val="22"/>
        </w:rPr>
      </w:pPr>
    </w:p>
    <w:p w14:paraId="2D671A29" w14:textId="77777777" w:rsidR="0095333C" w:rsidRDefault="0095333C">
      <w:pPr>
        <w:jc w:val="both"/>
        <w:rPr>
          <w:b/>
          <w:sz w:val="22"/>
          <w:szCs w:val="22"/>
        </w:rPr>
      </w:pPr>
    </w:p>
    <w:p w14:paraId="599D85EC" w14:textId="0726AF3F" w:rsidR="0023103C" w:rsidRDefault="0023103C">
      <w:pPr>
        <w:rPr>
          <w:sz w:val="22"/>
          <w:szCs w:val="22"/>
        </w:rPr>
      </w:pPr>
      <w:r>
        <w:rPr>
          <w:sz w:val="22"/>
          <w:szCs w:val="22"/>
        </w:rPr>
        <w:br w:type="page"/>
      </w:r>
    </w:p>
    <w:p w14:paraId="17D2018F" w14:textId="53FABF60" w:rsidR="00517636" w:rsidRPr="00517636" w:rsidRDefault="00517636" w:rsidP="009D753B">
      <w:pPr>
        <w:numPr>
          <w:ilvl w:val="0"/>
          <w:numId w:val="31"/>
        </w:numPr>
        <w:spacing w:after="160" w:line="259" w:lineRule="auto"/>
        <w:contextualSpacing/>
        <w:jc w:val="both"/>
        <w:rPr>
          <w:rFonts w:asciiTheme="minorHAnsi" w:eastAsiaTheme="minorHAnsi" w:hAnsiTheme="minorHAnsi" w:cstheme="minorBidi"/>
          <w:sz w:val="22"/>
          <w:szCs w:val="22"/>
        </w:rPr>
      </w:pPr>
      <w:r w:rsidRPr="00517636">
        <w:rPr>
          <w:rFonts w:asciiTheme="minorHAnsi" w:eastAsiaTheme="minorHAnsi" w:hAnsiTheme="minorHAnsi" w:cstheme="minorBidi"/>
          <w:sz w:val="22"/>
          <w:szCs w:val="22"/>
        </w:rPr>
        <w:lastRenderedPageBreak/>
        <w:t xml:space="preserve"> </w:t>
      </w:r>
    </w:p>
    <w:p w14:paraId="6E92888A" w14:textId="77777777" w:rsidR="00517636" w:rsidRPr="00517636" w:rsidRDefault="00517636" w:rsidP="00517636">
      <w:pPr>
        <w:spacing w:after="160" w:line="259" w:lineRule="auto"/>
        <w:rPr>
          <w:rFonts w:asciiTheme="minorHAnsi" w:eastAsiaTheme="minorHAnsi" w:hAnsiTheme="minorHAnsi" w:cstheme="minorBidi"/>
          <w:sz w:val="22"/>
          <w:szCs w:val="22"/>
        </w:rPr>
      </w:pPr>
    </w:p>
    <w:p w14:paraId="0AAE930A" w14:textId="77777777" w:rsidR="0015658F" w:rsidRDefault="0015658F">
      <w:pPr>
        <w:rPr>
          <w:sz w:val="22"/>
          <w:szCs w:val="22"/>
        </w:rPr>
      </w:pPr>
    </w:p>
    <w:p w14:paraId="664B905E" w14:textId="77777777" w:rsidR="0015658F" w:rsidRDefault="0015658F">
      <w:pPr>
        <w:rPr>
          <w:sz w:val="22"/>
          <w:szCs w:val="22"/>
        </w:rPr>
      </w:pPr>
    </w:p>
    <w:p w14:paraId="7BEE46A7" w14:textId="77777777" w:rsidR="0015658F" w:rsidRDefault="006A3AF5">
      <w:pPr>
        <w:tabs>
          <w:tab w:val="left" w:pos="1470"/>
        </w:tabs>
        <w:rPr>
          <w:sz w:val="22"/>
          <w:szCs w:val="22"/>
        </w:rPr>
      </w:pPr>
      <w:r>
        <w:rPr>
          <w:sz w:val="22"/>
          <w:szCs w:val="22"/>
        </w:rPr>
        <w:tab/>
      </w:r>
    </w:p>
    <w:p w14:paraId="7F197312" w14:textId="77777777" w:rsidR="0015658F" w:rsidRDefault="006A3AF5">
      <w:pPr>
        <w:tabs>
          <w:tab w:val="left" w:pos="3870"/>
        </w:tabs>
        <w:rPr>
          <w:sz w:val="22"/>
          <w:szCs w:val="22"/>
        </w:rPr>
      </w:pPr>
      <w:r>
        <w:rPr>
          <w:sz w:val="22"/>
          <w:szCs w:val="22"/>
        </w:rPr>
        <w:tab/>
      </w:r>
    </w:p>
    <w:p w14:paraId="0E6063DE" w14:textId="4A6AE375" w:rsidR="0015658F" w:rsidRDefault="006A3AF5">
      <w:pPr>
        <w:rPr>
          <w:sz w:val="22"/>
          <w:szCs w:val="22"/>
        </w:rPr>
      </w:pPr>
      <w:r>
        <w:br w:type="page"/>
      </w:r>
      <w:r w:rsidR="00EB3532">
        <w:rPr>
          <w:noProof/>
          <w:lang w:eastAsia="en-GB"/>
        </w:rPr>
        <w:lastRenderedPageBreak/>
        <mc:AlternateContent>
          <mc:Choice Requires="wps">
            <w:drawing>
              <wp:anchor distT="0" distB="0" distL="114300" distR="114300" simplePos="0" relativeHeight="251664384" behindDoc="0" locked="0" layoutInCell="1" hidden="0" allowOverlap="1" wp14:anchorId="7A32BC69" wp14:editId="772BDD51">
                <wp:simplePos x="0" y="0"/>
                <wp:positionH relativeFrom="page">
                  <wp:align>center</wp:align>
                </wp:positionH>
                <wp:positionV relativeFrom="paragraph">
                  <wp:posOffset>7622135</wp:posOffset>
                </wp:positionV>
                <wp:extent cx="7179945" cy="611505"/>
                <wp:effectExtent l="0" t="0" r="1905" b="17145"/>
                <wp:wrapNone/>
                <wp:docPr id="31" name="Rectangle 31"/>
                <wp:cNvGraphicFramePr/>
                <a:graphic xmlns:a="http://schemas.openxmlformats.org/drawingml/2006/main">
                  <a:graphicData uri="http://schemas.microsoft.com/office/word/2010/wordprocessingShape">
                    <wps:wsp>
                      <wps:cNvSpPr/>
                      <wps:spPr>
                        <a:xfrm>
                          <a:off x="0" y="0"/>
                          <a:ext cx="7179945" cy="611505"/>
                        </a:xfrm>
                        <a:prstGeom prst="rect">
                          <a:avLst/>
                        </a:prstGeom>
                        <a:noFill/>
                        <a:ln>
                          <a:noFill/>
                        </a:ln>
                      </wps:spPr>
                      <wps:txbx>
                        <w:txbxContent>
                          <w:p w14:paraId="4C395050" w14:textId="4DA1F136" w:rsidR="006A6BFD" w:rsidRDefault="006A6BFD">
                            <w:pPr>
                              <w:spacing w:line="288" w:lineRule="auto"/>
                              <w:jc w:val="both"/>
                              <w:textDirection w:val="btLr"/>
                            </w:pPr>
                            <w:r>
                              <w:rPr>
                                <w:color w:val="002060"/>
                                <w:sz w:val="20"/>
                              </w:rPr>
                              <w:t>This publication was produced with the financial support of the European Union and the Republic of Türkiye. Its contents are the sole responsibility of the consortium led by WEglobal A.Ş. in consortium with WEglobal Italy, Archidata Srl, and Federation of Trentina Cooperatives (FTC) and do not necessarily reflect the views of the European Union and the Republic of Türkiye.</w:t>
                            </w:r>
                          </w:p>
                        </w:txbxContent>
                      </wps:txbx>
                      <wps:bodyPr spcFirstLastPara="1" wrap="square" lIns="0" tIns="0" rIns="0" bIns="0" anchor="t" anchorCtr="0">
                        <a:noAutofit/>
                      </wps:bodyPr>
                    </wps:wsp>
                  </a:graphicData>
                </a:graphic>
              </wp:anchor>
            </w:drawing>
          </mc:Choice>
          <mc:Fallback>
            <w:pict>
              <v:rect w14:anchorId="7A32BC69" id="Rectangle 31" o:spid="_x0000_s1027" style="position:absolute;margin-left:0;margin-top:600.15pt;width:565.35pt;height:48.15pt;z-index:251664384;visibility:visible;mso-wrap-style:square;mso-wrap-distance-left:9pt;mso-wrap-distance-top:0;mso-wrap-distance-right:9pt;mso-wrap-distance-bottom:0;mso-position-horizontal:center;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" filled="f" stroked="f">
                <v:textbox inset="0,0,0,0">
                  <w:txbxContent>
                    <w:p w14:paraId="4C395050" w14:textId="4DA1F136" w:rsidR="006A6BFD" w:rsidRDefault="006A6BFD">
                      <w:pPr>
                        <w:spacing w:line="288" w:lineRule="auto"/>
                        <w:jc w:val="both"/>
                        <w:textDirection w:val="btLr"/>
                      </w:pPr>
                      <w:r>
                        <w:rPr>
                          <w:color w:val="002060"/>
                          <w:sz w:val="20"/>
                        </w:rPr>
                        <w:t>This publication was produced with the financial support of the European Union and the Republic of Türkiye. Its contents are the sole responsibility of the consortium led by WEglobal A.Ş. in consortium with WEglobal Italy, Archidata Srl, and Federation of Trentina Cooperatives (FTC) and do not necessarily reflect the views of the European Union and the Republic of Türkiye.</w:t>
                      </w:r>
                    </w:p>
                  </w:txbxContent>
                </v:textbox>
                <w10:wrap anchorx="page"/>
              </v:rect>
            </w:pict>
          </mc:Fallback>
        </mc:AlternateContent>
      </w:r>
      <w:r w:rsidR="00EB3532">
        <w:rPr>
          <w:noProof/>
          <w:sz w:val="22"/>
          <w:szCs w:val="22"/>
          <w:lang w:eastAsia="en-GB"/>
        </w:rPr>
        <w:drawing>
          <wp:anchor distT="0" distB="0" distL="0" distR="0" simplePos="0" relativeHeight="251663360" behindDoc="1" locked="0" layoutInCell="1" hidden="0" allowOverlap="1" wp14:anchorId="73CD6CB0" wp14:editId="7372B4AC">
            <wp:simplePos x="0" y="0"/>
            <wp:positionH relativeFrom="page">
              <wp:align>center</wp:align>
            </wp:positionH>
            <wp:positionV relativeFrom="page">
              <wp:align>top</wp:align>
            </wp:positionV>
            <wp:extent cx="7560000" cy="10699200"/>
            <wp:effectExtent l="0" t="0" r="3175" b="6985"/>
            <wp:wrapNone/>
            <wp:docPr id="39"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3"/>
                    <a:srcRect/>
                    <a:stretch>
                      <a:fillRect/>
                    </a:stretch>
                  </pic:blipFill>
                  <pic:spPr>
                    <a:xfrm>
                      <a:off x="0" y="0"/>
                      <a:ext cx="7560000" cy="10699200"/>
                    </a:xfrm>
                    <a:prstGeom prst="rect">
                      <a:avLst/>
                    </a:prstGeom>
                    <a:ln/>
                  </pic:spPr>
                </pic:pic>
              </a:graphicData>
            </a:graphic>
            <wp14:sizeRelH relativeFrom="margin">
              <wp14:pctWidth>0</wp14:pctWidth>
            </wp14:sizeRelH>
          </wp:anchor>
        </w:drawing>
      </w:r>
    </w:p>
    <w:sectPr w:rsidR="0015658F">
      <w:pgSz w:w="12240" w:h="15840"/>
      <w:pgMar w:top="1985" w:right="985" w:bottom="1843" w:left="1418" w:header="709" w:footer="987" w:gutter="0"/>
      <w:cols w:space="72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68A53B3" w16cex:dateUtc="2022-07-26T08:51:00Z"/>
  <w16cex:commentExtensible w16cex:durableId="268A5409" w16cex:dateUtc="2022-07-26T08:52:00Z"/>
  <w16cex:commentExtensible w16cex:durableId="268A56E7" w16cex:dateUtc="2022-07-26T09:04:00Z"/>
  <w16cex:commentExtensible w16cex:durableId="268A5492" w16cex:dateUtc="2022-07-26T08:54:00Z"/>
  <w16cex:commentExtensible w16cex:durableId="268A556C" w16cex:dateUtc="2022-07-26T08:58:00Z"/>
  <w16cex:commentExtensible w16cex:durableId="268A5588" w16cex:dateUtc="2022-07-26T08:59:00Z"/>
  <w16cex:commentExtensible w16cex:durableId="268A5759" w16cex:dateUtc="2022-07-26T09:06:00Z"/>
</w16cex:commentsExtensible>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8252940" w14:textId="77777777" w:rsidR="006F5743" w:rsidRDefault="006F5743">
      <w:r>
        <w:separator/>
      </w:r>
    </w:p>
  </w:endnote>
  <w:endnote w:type="continuationSeparator" w:id="0">
    <w:p w14:paraId="74D0E69B" w14:textId="77777777" w:rsidR="006F5743" w:rsidRDefault="006F57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Noto Sans Symbols">
    <w:altName w:val="Calibri"/>
    <w:charset w:val="00"/>
    <w:family w:val="auto"/>
    <w:pitch w:val="default"/>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TimesNewRomanPS">
    <w:altName w:val="Times New Roman"/>
    <w:panose1 w:val="00000000000000000000"/>
    <w:charset w:val="00"/>
    <w:family w:val="roman"/>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326DB1" w14:textId="358FF24B" w:rsidR="006A6BFD" w:rsidRDefault="006A6BFD">
    <w:pPr>
      <w:pBdr>
        <w:top w:val="nil"/>
        <w:left w:val="nil"/>
        <w:bottom w:val="nil"/>
        <w:right w:val="nil"/>
        <w:between w:val="nil"/>
      </w:pBdr>
      <w:tabs>
        <w:tab w:val="center" w:pos="4680"/>
        <w:tab w:val="right" w:pos="9360"/>
      </w:tabs>
      <w:jc w:val="center"/>
      <w:rPr>
        <w:color w:val="000000"/>
      </w:rPr>
    </w:pPr>
    <w:r>
      <w:rPr>
        <w:color w:val="000000"/>
      </w:rPr>
      <w:fldChar w:fldCharType="begin"/>
    </w:r>
    <w:r>
      <w:rPr>
        <w:color w:val="000000"/>
      </w:rPr>
      <w:instrText>PAGE</w:instrText>
    </w:r>
    <w:r>
      <w:rPr>
        <w:color w:val="000000"/>
      </w:rPr>
      <w:fldChar w:fldCharType="separate"/>
    </w:r>
    <w:r w:rsidR="005E7358">
      <w:rPr>
        <w:noProof/>
        <w:color w:val="000000"/>
      </w:rPr>
      <w:t>5</w:t>
    </w:r>
    <w:r>
      <w:rPr>
        <w:color w:val="000000"/>
      </w:rPr>
      <w:fldChar w:fldCharType="end"/>
    </w:r>
    <w:r>
      <w:rPr>
        <w:noProof/>
        <w:lang w:eastAsia="en-GB"/>
      </w:rPr>
      <w:drawing>
        <wp:anchor distT="0" distB="0" distL="0" distR="0" simplePos="0" relativeHeight="251661312" behindDoc="1" locked="0" layoutInCell="1" hidden="0" allowOverlap="1" wp14:anchorId="3EEA71FB" wp14:editId="432378A2">
          <wp:simplePos x="0" y="0"/>
          <wp:positionH relativeFrom="column">
            <wp:posOffset>-900429</wp:posOffset>
          </wp:positionH>
          <wp:positionV relativeFrom="paragraph">
            <wp:posOffset>0</wp:posOffset>
          </wp:positionV>
          <wp:extent cx="7556400" cy="896400"/>
          <wp:effectExtent l="0" t="0" r="0" b="0"/>
          <wp:wrapNone/>
          <wp:docPr id="4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7556400" cy="896400"/>
                  </a:xfrm>
                  <a:prstGeom prst="rect">
                    <a:avLst/>
                  </a:prstGeom>
                  <a:ln/>
                </pic:spPr>
              </pic:pic>
            </a:graphicData>
          </a:graphic>
        </wp:anchor>
      </w:drawing>
    </w:r>
  </w:p>
  <w:p w14:paraId="02A6EBBB" w14:textId="77777777" w:rsidR="006A6BFD" w:rsidRDefault="006A6BFD">
    <w:pPr>
      <w:pBdr>
        <w:top w:val="nil"/>
        <w:left w:val="nil"/>
        <w:bottom w:val="nil"/>
        <w:right w:val="nil"/>
        <w:between w:val="nil"/>
      </w:pBdr>
      <w:tabs>
        <w:tab w:val="center" w:pos="4680"/>
        <w:tab w:val="right" w:pos="936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090F8C8" w14:textId="77777777" w:rsidR="006F5743" w:rsidRDefault="006F5743">
      <w:r>
        <w:separator/>
      </w:r>
    </w:p>
  </w:footnote>
  <w:footnote w:type="continuationSeparator" w:id="0">
    <w:p w14:paraId="50BA35E0" w14:textId="77777777" w:rsidR="006F5743" w:rsidRDefault="006F5743">
      <w:r>
        <w:continuationSeparator/>
      </w:r>
    </w:p>
  </w:footnote>
  <w:footnote w:id="1">
    <w:p w14:paraId="69A4CE7B" w14:textId="20A701C8" w:rsidR="006A6BFD" w:rsidRPr="00EE19B1" w:rsidRDefault="006A6BFD">
      <w:pPr>
        <w:pStyle w:val="FootnoteText"/>
      </w:pPr>
      <w:r>
        <w:rPr>
          <w:rStyle w:val="FootnoteReference"/>
        </w:rPr>
        <w:footnoteRef/>
      </w:r>
      <w:r>
        <w:t xml:space="preserve"> </w:t>
      </w:r>
      <w:r w:rsidRPr="00EE19B1">
        <w:t>f is a statistical value, a tool to help to underst</w:t>
      </w:r>
      <w:r>
        <w:t>and</w:t>
      </w:r>
      <w:r w:rsidRPr="00EE19B1">
        <w:t xml:space="preserve"> a variance between two or more populations significantly different  </w:t>
      </w:r>
    </w:p>
  </w:footnote>
  <w:footnote w:id="2">
    <w:p w14:paraId="35AC051B" w14:textId="7C1D7CC3" w:rsidR="006A6BFD" w:rsidRPr="004C32A5" w:rsidRDefault="006A6BFD">
      <w:pPr>
        <w:pStyle w:val="FootnoteText"/>
        <w:rPr>
          <w:lang w:val="en-US"/>
        </w:rPr>
      </w:pPr>
      <w:r>
        <w:rPr>
          <w:rStyle w:val="FootnoteReference"/>
        </w:rPr>
        <w:footnoteRef/>
      </w:r>
      <w:r>
        <w:t xml:space="preserve"> </w:t>
      </w:r>
      <w:r w:rsidRPr="00BC2AB0">
        <w:t>The symbol 'N' represents </w:t>
      </w:r>
      <w:r w:rsidRPr="004C32A5">
        <w:t>the total number of individuals or cases in the population</w:t>
      </w:r>
      <w:r w:rsidRPr="00BC2AB0">
        <w: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84ABB3" w14:textId="77777777" w:rsidR="006A6BFD" w:rsidRDefault="006A6BFD">
    <w:pPr>
      <w:pBdr>
        <w:top w:val="nil"/>
        <w:left w:val="nil"/>
        <w:bottom w:val="nil"/>
        <w:right w:val="nil"/>
        <w:between w:val="nil"/>
      </w:pBdr>
      <w:tabs>
        <w:tab w:val="center" w:pos="4680"/>
        <w:tab w:val="right" w:pos="9360"/>
      </w:tabs>
      <w:rPr>
        <w:color w:val="000000"/>
      </w:rPr>
    </w:pPr>
    <w:r>
      <w:rPr>
        <w:noProof/>
        <w:color w:val="000000"/>
        <w:lang w:eastAsia="en-GB"/>
      </w:rPr>
      <w:drawing>
        <wp:anchor distT="0" distB="0" distL="0" distR="0" simplePos="0" relativeHeight="251660288" behindDoc="1" locked="0" layoutInCell="1" hidden="0" allowOverlap="1" wp14:anchorId="6576D625" wp14:editId="1B023651">
          <wp:simplePos x="0" y="0"/>
          <wp:positionH relativeFrom="page">
            <wp:align>center</wp:align>
          </wp:positionH>
          <wp:positionV relativeFrom="page">
            <wp:align>top</wp:align>
          </wp:positionV>
          <wp:extent cx="6480000" cy="1256400"/>
          <wp:effectExtent l="0" t="0" r="0" b="0"/>
          <wp:wrapNone/>
          <wp:docPr id="33" name="image7.png" descr="A picture containing applicatio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7.png" descr="A picture containing application&#10;&#10;Description automatically generated"/>
                  <pic:cNvPicPr preferRelativeResize="0"/>
                </pic:nvPicPr>
                <pic:blipFill>
                  <a:blip r:embed="rId1"/>
                  <a:srcRect/>
                  <a:stretch>
                    <a:fillRect/>
                  </a:stretch>
                </pic:blipFill>
                <pic:spPr>
                  <a:xfrm>
                    <a:off x="0" y="0"/>
                    <a:ext cx="6480000" cy="125640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E44837"/>
    <w:multiLevelType w:val="hybridMultilevel"/>
    <w:tmpl w:val="41AAA622"/>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 w15:restartNumberingAfterBreak="0">
    <w:nsid w:val="020A6005"/>
    <w:multiLevelType w:val="hybridMultilevel"/>
    <w:tmpl w:val="1BBA0E22"/>
    <w:lvl w:ilvl="0" w:tplc="905CABE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6B216CF"/>
    <w:multiLevelType w:val="hybridMultilevel"/>
    <w:tmpl w:val="93A258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6F05427"/>
    <w:multiLevelType w:val="hybridMultilevel"/>
    <w:tmpl w:val="658053C4"/>
    <w:lvl w:ilvl="0" w:tplc="97D68F04">
      <w:start w:val="5"/>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76C587A"/>
    <w:multiLevelType w:val="multilevel"/>
    <w:tmpl w:val="1BEEF850"/>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 w15:restartNumberingAfterBreak="0">
    <w:nsid w:val="0EEB742B"/>
    <w:multiLevelType w:val="hybridMultilevel"/>
    <w:tmpl w:val="6DEEC616"/>
    <w:lvl w:ilvl="0" w:tplc="04090001">
      <w:start w:val="1"/>
      <w:numFmt w:val="bullet"/>
      <w:lvlText w:val=""/>
      <w:lvlJc w:val="left"/>
      <w:pPr>
        <w:ind w:left="720" w:hanging="360"/>
      </w:pPr>
      <w:rPr>
        <w:rFonts w:ascii="Symbol" w:hAnsi="Symbol" w:hint="default"/>
        <w:lang w:val="en-US" w:eastAsia="en-US" w:bidi="ar-SA"/>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FC82C32"/>
    <w:multiLevelType w:val="multilevel"/>
    <w:tmpl w:val="4C6E689A"/>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7" w15:restartNumberingAfterBreak="0">
    <w:nsid w:val="10693E8C"/>
    <w:multiLevelType w:val="hybridMultilevel"/>
    <w:tmpl w:val="A0C066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43D1DE5"/>
    <w:multiLevelType w:val="multilevel"/>
    <w:tmpl w:val="351E3BCE"/>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9" w15:restartNumberingAfterBreak="0">
    <w:nsid w:val="159B0237"/>
    <w:multiLevelType w:val="hybridMultilevel"/>
    <w:tmpl w:val="22A6B29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16BC63D0"/>
    <w:multiLevelType w:val="hybridMultilevel"/>
    <w:tmpl w:val="D8908D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96200D3"/>
    <w:multiLevelType w:val="multilevel"/>
    <w:tmpl w:val="838E727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2" w15:restartNumberingAfterBreak="0">
    <w:nsid w:val="1AD05AB4"/>
    <w:multiLevelType w:val="multilevel"/>
    <w:tmpl w:val="CAAA5BA6"/>
    <w:lvl w:ilvl="0">
      <w:start w:val="3"/>
      <w:numFmt w:val="decimal"/>
      <w:lvlText w:val="%1."/>
      <w:lvlJc w:val="left"/>
      <w:pPr>
        <w:ind w:left="510" w:hanging="510"/>
      </w:pPr>
      <w:rPr>
        <w:rFonts w:hint="default"/>
      </w:rPr>
    </w:lvl>
    <w:lvl w:ilvl="1">
      <w:start w:val="1"/>
      <w:numFmt w:val="decimal"/>
      <w:lvlText w:val="%1.%2."/>
      <w:lvlJc w:val="left"/>
      <w:pPr>
        <w:ind w:left="510" w:hanging="51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1B750964"/>
    <w:multiLevelType w:val="multilevel"/>
    <w:tmpl w:val="C3D2E116"/>
    <w:lvl w:ilvl="0">
      <w:start w:val="2"/>
      <w:numFmt w:val="decimal"/>
      <w:lvlText w:val="%1"/>
      <w:lvlJc w:val="left"/>
      <w:pPr>
        <w:ind w:left="660" w:hanging="660"/>
      </w:pPr>
      <w:rPr>
        <w:rFonts w:hint="default"/>
      </w:rPr>
    </w:lvl>
    <w:lvl w:ilvl="1">
      <w:start w:val="1"/>
      <w:numFmt w:val="decimal"/>
      <w:lvlText w:val="%1.%2"/>
      <w:lvlJc w:val="left"/>
      <w:pPr>
        <w:ind w:left="660" w:hanging="660"/>
      </w:pPr>
      <w:rPr>
        <w:rFonts w:hint="default"/>
      </w:rPr>
    </w:lvl>
    <w:lvl w:ilvl="2">
      <w:start w:val="4"/>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1F035EA1"/>
    <w:multiLevelType w:val="hybridMultilevel"/>
    <w:tmpl w:val="474CBD32"/>
    <w:lvl w:ilvl="0" w:tplc="27B222E2">
      <w:numFmt w:val="bullet"/>
      <w:lvlText w:val="•"/>
      <w:lvlJc w:val="left"/>
      <w:pPr>
        <w:ind w:left="720" w:hanging="360"/>
      </w:pPr>
      <w:rPr>
        <w:rFonts w:hint="default"/>
        <w:lang w:val="en-US" w:eastAsia="en-US" w:bidi="ar-S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03E1E54"/>
    <w:multiLevelType w:val="hybridMultilevel"/>
    <w:tmpl w:val="442248AC"/>
    <w:lvl w:ilvl="0" w:tplc="04090001">
      <w:start w:val="1"/>
      <w:numFmt w:val="bullet"/>
      <w:lvlText w:val=""/>
      <w:lvlJc w:val="left"/>
      <w:pPr>
        <w:tabs>
          <w:tab w:val="num" w:pos="720"/>
        </w:tabs>
        <w:ind w:left="720" w:hanging="360"/>
      </w:pPr>
      <w:rPr>
        <w:rFonts w:ascii="Symbol" w:hAnsi="Symbol" w:hint="default"/>
      </w:rPr>
    </w:lvl>
    <w:lvl w:ilvl="1" w:tplc="1032D392" w:tentative="1">
      <w:start w:val="1"/>
      <w:numFmt w:val="bullet"/>
      <w:lvlText w:val="•"/>
      <w:lvlJc w:val="left"/>
      <w:pPr>
        <w:tabs>
          <w:tab w:val="num" w:pos="1440"/>
        </w:tabs>
        <w:ind w:left="1440" w:hanging="360"/>
      </w:pPr>
      <w:rPr>
        <w:rFonts w:ascii="Arial" w:hAnsi="Arial" w:hint="default"/>
      </w:rPr>
    </w:lvl>
    <w:lvl w:ilvl="2" w:tplc="1C8EEF88" w:tentative="1">
      <w:start w:val="1"/>
      <w:numFmt w:val="bullet"/>
      <w:lvlText w:val="•"/>
      <w:lvlJc w:val="left"/>
      <w:pPr>
        <w:tabs>
          <w:tab w:val="num" w:pos="2160"/>
        </w:tabs>
        <w:ind w:left="2160" w:hanging="360"/>
      </w:pPr>
      <w:rPr>
        <w:rFonts w:ascii="Arial" w:hAnsi="Arial" w:hint="default"/>
      </w:rPr>
    </w:lvl>
    <w:lvl w:ilvl="3" w:tplc="B83C6932" w:tentative="1">
      <w:start w:val="1"/>
      <w:numFmt w:val="bullet"/>
      <w:lvlText w:val="•"/>
      <w:lvlJc w:val="left"/>
      <w:pPr>
        <w:tabs>
          <w:tab w:val="num" w:pos="2880"/>
        </w:tabs>
        <w:ind w:left="2880" w:hanging="360"/>
      </w:pPr>
      <w:rPr>
        <w:rFonts w:ascii="Arial" w:hAnsi="Arial" w:hint="default"/>
      </w:rPr>
    </w:lvl>
    <w:lvl w:ilvl="4" w:tplc="230A9C14" w:tentative="1">
      <w:start w:val="1"/>
      <w:numFmt w:val="bullet"/>
      <w:lvlText w:val="•"/>
      <w:lvlJc w:val="left"/>
      <w:pPr>
        <w:tabs>
          <w:tab w:val="num" w:pos="3600"/>
        </w:tabs>
        <w:ind w:left="3600" w:hanging="360"/>
      </w:pPr>
      <w:rPr>
        <w:rFonts w:ascii="Arial" w:hAnsi="Arial" w:hint="default"/>
      </w:rPr>
    </w:lvl>
    <w:lvl w:ilvl="5" w:tplc="35AEABA6" w:tentative="1">
      <w:start w:val="1"/>
      <w:numFmt w:val="bullet"/>
      <w:lvlText w:val="•"/>
      <w:lvlJc w:val="left"/>
      <w:pPr>
        <w:tabs>
          <w:tab w:val="num" w:pos="4320"/>
        </w:tabs>
        <w:ind w:left="4320" w:hanging="360"/>
      </w:pPr>
      <w:rPr>
        <w:rFonts w:ascii="Arial" w:hAnsi="Arial" w:hint="default"/>
      </w:rPr>
    </w:lvl>
    <w:lvl w:ilvl="6" w:tplc="72803B44" w:tentative="1">
      <w:start w:val="1"/>
      <w:numFmt w:val="bullet"/>
      <w:lvlText w:val="•"/>
      <w:lvlJc w:val="left"/>
      <w:pPr>
        <w:tabs>
          <w:tab w:val="num" w:pos="5040"/>
        </w:tabs>
        <w:ind w:left="5040" w:hanging="360"/>
      </w:pPr>
      <w:rPr>
        <w:rFonts w:ascii="Arial" w:hAnsi="Arial" w:hint="default"/>
      </w:rPr>
    </w:lvl>
    <w:lvl w:ilvl="7" w:tplc="FCEC9BA6" w:tentative="1">
      <w:start w:val="1"/>
      <w:numFmt w:val="bullet"/>
      <w:lvlText w:val="•"/>
      <w:lvlJc w:val="left"/>
      <w:pPr>
        <w:tabs>
          <w:tab w:val="num" w:pos="5760"/>
        </w:tabs>
        <w:ind w:left="5760" w:hanging="360"/>
      </w:pPr>
      <w:rPr>
        <w:rFonts w:ascii="Arial" w:hAnsi="Arial" w:hint="default"/>
      </w:rPr>
    </w:lvl>
    <w:lvl w:ilvl="8" w:tplc="BD2AA26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213348F9"/>
    <w:multiLevelType w:val="multilevel"/>
    <w:tmpl w:val="9A7AB7F0"/>
    <w:lvl w:ilvl="0">
      <w:start w:val="1"/>
      <w:numFmt w:val="decimal"/>
      <w:lvlText w:val="%1."/>
      <w:lvlJc w:val="left"/>
      <w:pPr>
        <w:ind w:left="1350" w:hanging="360"/>
      </w:pPr>
    </w:lvl>
    <w:lvl w:ilvl="1">
      <w:start w:val="1"/>
      <w:numFmt w:val="lowerLetter"/>
      <w:lvlText w:val="%2."/>
      <w:lvlJc w:val="left"/>
      <w:pPr>
        <w:ind w:left="2070" w:hanging="360"/>
      </w:pPr>
    </w:lvl>
    <w:lvl w:ilvl="2">
      <w:start w:val="1"/>
      <w:numFmt w:val="lowerRoman"/>
      <w:lvlText w:val="%3."/>
      <w:lvlJc w:val="right"/>
      <w:pPr>
        <w:ind w:left="2790" w:hanging="180"/>
      </w:pPr>
    </w:lvl>
    <w:lvl w:ilvl="3">
      <w:start w:val="1"/>
      <w:numFmt w:val="decimal"/>
      <w:lvlText w:val="%4."/>
      <w:lvlJc w:val="left"/>
      <w:pPr>
        <w:ind w:left="3510" w:hanging="360"/>
      </w:pPr>
    </w:lvl>
    <w:lvl w:ilvl="4">
      <w:start w:val="1"/>
      <w:numFmt w:val="lowerLetter"/>
      <w:lvlText w:val="%5."/>
      <w:lvlJc w:val="left"/>
      <w:pPr>
        <w:ind w:left="4230" w:hanging="360"/>
      </w:pPr>
    </w:lvl>
    <w:lvl w:ilvl="5">
      <w:start w:val="1"/>
      <w:numFmt w:val="lowerRoman"/>
      <w:lvlText w:val="%6."/>
      <w:lvlJc w:val="right"/>
      <w:pPr>
        <w:ind w:left="4950" w:hanging="180"/>
      </w:pPr>
    </w:lvl>
    <w:lvl w:ilvl="6">
      <w:start w:val="1"/>
      <w:numFmt w:val="decimal"/>
      <w:lvlText w:val="%7."/>
      <w:lvlJc w:val="left"/>
      <w:pPr>
        <w:ind w:left="5670" w:hanging="360"/>
      </w:pPr>
    </w:lvl>
    <w:lvl w:ilvl="7">
      <w:start w:val="1"/>
      <w:numFmt w:val="lowerLetter"/>
      <w:lvlText w:val="%8."/>
      <w:lvlJc w:val="left"/>
      <w:pPr>
        <w:ind w:left="6390" w:hanging="360"/>
      </w:pPr>
    </w:lvl>
    <w:lvl w:ilvl="8">
      <w:start w:val="1"/>
      <w:numFmt w:val="lowerRoman"/>
      <w:lvlText w:val="%9."/>
      <w:lvlJc w:val="right"/>
      <w:pPr>
        <w:ind w:left="7110" w:hanging="180"/>
      </w:pPr>
    </w:lvl>
  </w:abstractNum>
  <w:abstractNum w:abstractNumId="17" w15:restartNumberingAfterBreak="0">
    <w:nsid w:val="21ED44BB"/>
    <w:multiLevelType w:val="hybridMultilevel"/>
    <w:tmpl w:val="E57C5E9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8" w15:restartNumberingAfterBreak="0">
    <w:nsid w:val="22EA1604"/>
    <w:multiLevelType w:val="hybridMultilevel"/>
    <w:tmpl w:val="EC284E2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280B7827"/>
    <w:multiLevelType w:val="multilevel"/>
    <w:tmpl w:val="A142FDAC"/>
    <w:lvl w:ilvl="0">
      <w:start w:val="1"/>
      <w:numFmt w:val="decimal"/>
      <w:lvlText w:val="%1."/>
      <w:lvlJc w:val="left"/>
      <w:pPr>
        <w:ind w:left="850" w:hanging="360"/>
      </w:pPr>
      <w:rPr>
        <w:rFonts w:ascii="Calibri" w:eastAsia="Calibri" w:hAnsi="Calibri" w:cs="Calibri"/>
      </w:rPr>
    </w:lvl>
    <w:lvl w:ilvl="1">
      <w:start w:val="1"/>
      <w:numFmt w:val="decimal"/>
      <w:lvlText w:val="%2."/>
      <w:lvlJc w:val="left"/>
      <w:pPr>
        <w:ind w:left="1570" w:hanging="360"/>
      </w:pPr>
    </w:lvl>
    <w:lvl w:ilvl="2">
      <w:start w:val="1"/>
      <w:numFmt w:val="decimal"/>
      <w:lvlText w:val="%3."/>
      <w:lvlJc w:val="left"/>
      <w:pPr>
        <w:ind w:left="2290" w:hanging="360"/>
      </w:pPr>
    </w:lvl>
    <w:lvl w:ilvl="3">
      <w:start w:val="1"/>
      <w:numFmt w:val="decimal"/>
      <w:lvlText w:val="%4."/>
      <w:lvlJc w:val="left"/>
      <w:pPr>
        <w:ind w:left="3010" w:hanging="360"/>
      </w:pPr>
    </w:lvl>
    <w:lvl w:ilvl="4">
      <w:start w:val="1"/>
      <w:numFmt w:val="decimal"/>
      <w:lvlText w:val="%5."/>
      <w:lvlJc w:val="left"/>
      <w:pPr>
        <w:ind w:left="3730" w:hanging="360"/>
      </w:pPr>
    </w:lvl>
    <w:lvl w:ilvl="5">
      <w:start w:val="1"/>
      <w:numFmt w:val="decimal"/>
      <w:lvlText w:val="%6."/>
      <w:lvlJc w:val="left"/>
      <w:pPr>
        <w:ind w:left="4450" w:hanging="360"/>
      </w:pPr>
    </w:lvl>
    <w:lvl w:ilvl="6">
      <w:start w:val="1"/>
      <w:numFmt w:val="decimal"/>
      <w:lvlText w:val="%7."/>
      <w:lvlJc w:val="left"/>
      <w:pPr>
        <w:ind w:left="5170" w:hanging="360"/>
      </w:pPr>
    </w:lvl>
    <w:lvl w:ilvl="7">
      <w:start w:val="1"/>
      <w:numFmt w:val="decimal"/>
      <w:lvlText w:val="%8."/>
      <w:lvlJc w:val="left"/>
      <w:pPr>
        <w:ind w:left="5890" w:hanging="360"/>
      </w:pPr>
    </w:lvl>
    <w:lvl w:ilvl="8">
      <w:start w:val="1"/>
      <w:numFmt w:val="decimal"/>
      <w:lvlText w:val="%9."/>
      <w:lvlJc w:val="left"/>
      <w:pPr>
        <w:ind w:left="6610" w:hanging="360"/>
      </w:pPr>
    </w:lvl>
  </w:abstractNum>
  <w:abstractNum w:abstractNumId="20" w15:restartNumberingAfterBreak="0">
    <w:nsid w:val="2A10724C"/>
    <w:multiLevelType w:val="multilevel"/>
    <w:tmpl w:val="5738661E"/>
    <w:lvl w:ilvl="0">
      <w:start w:val="1"/>
      <w:numFmt w:val="decimal"/>
      <w:lvlText w:val="%1."/>
      <w:lvlJc w:val="left"/>
      <w:pPr>
        <w:ind w:left="1350" w:hanging="360"/>
      </w:pPr>
    </w:lvl>
    <w:lvl w:ilvl="1">
      <w:start w:val="1"/>
      <w:numFmt w:val="lowerLetter"/>
      <w:lvlText w:val="%2."/>
      <w:lvlJc w:val="left"/>
      <w:pPr>
        <w:ind w:left="2070" w:hanging="360"/>
      </w:pPr>
    </w:lvl>
    <w:lvl w:ilvl="2">
      <w:start w:val="1"/>
      <w:numFmt w:val="lowerRoman"/>
      <w:lvlText w:val="%3."/>
      <w:lvlJc w:val="right"/>
      <w:pPr>
        <w:ind w:left="2790" w:hanging="180"/>
      </w:pPr>
    </w:lvl>
    <w:lvl w:ilvl="3">
      <w:start w:val="1"/>
      <w:numFmt w:val="decimal"/>
      <w:lvlText w:val="%4."/>
      <w:lvlJc w:val="left"/>
      <w:pPr>
        <w:ind w:left="3510" w:hanging="360"/>
      </w:pPr>
    </w:lvl>
    <w:lvl w:ilvl="4">
      <w:start w:val="1"/>
      <w:numFmt w:val="lowerLetter"/>
      <w:lvlText w:val="%5."/>
      <w:lvlJc w:val="left"/>
      <w:pPr>
        <w:ind w:left="4230" w:hanging="360"/>
      </w:pPr>
    </w:lvl>
    <w:lvl w:ilvl="5">
      <w:start w:val="1"/>
      <w:numFmt w:val="lowerRoman"/>
      <w:lvlText w:val="%6."/>
      <w:lvlJc w:val="right"/>
      <w:pPr>
        <w:ind w:left="4950" w:hanging="180"/>
      </w:pPr>
    </w:lvl>
    <w:lvl w:ilvl="6">
      <w:start w:val="1"/>
      <w:numFmt w:val="decimal"/>
      <w:lvlText w:val="%7."/>
      <w:lvlJc w:val="left"/>
      <w:pPr>
        <w:ind w:left="5670" w:hanging="360"/>
      </w:pPr>
    </w:lvl>
    <w:lvl w:ilvl="7">
      <w:start w:val="1"/>
      <w:numFmt w:val="lowerLetter"/>
      <w:lvlText w:val="%8."/>
      <w:lvlJc w:val="left"/>
      <w:pPr>
        <w:ind w:left="6390" w:hanging="360"/>
      </w:pPr>
    </w:lvl>
    <w:lvl w:ilvl="8">
      <w:start w:val="1"/>
      <w:numFmt w:val="lowerRoman"/>
      <w:lvlText w:val="%9."/>
      <w:lvlJc w:val="right"/>
      <w:pPr>
        <w:ind w:left="7110" w:hanging="180"/>
      </w:pPr>
    </w:lvl>
  </w:abstractNum>
  <w:abstractNum w:abstractNumId="21" w15:restartNumberingAfterBreak="0">
    <w:nsid w:val="2C9D40AB"/>
    <w:multiLevelType w:val="multilevel"/>
    <w:tmpl w:val="3B08FAFE"/>
    <w:lvl w:ilvl="0">
      <w:start w:val="3"/>
      <w:numFmt w:val="decimal"/>
      <w:lvlText w:val="%1"/>
      <w:lvlJc w:val="left"/>
      <w:pPr>
        <w:ind w:left="510" w:hanging="510"/>
      </w:pPr>
      <w:rPr>
        <w:rFonts w:hint="default"/>
      </w:rPr>
    </w:lvl>
    <w:lvl w:ilvl="1">
      <w:start w:val="4"/>
      <w:numFmt w:val="decimal"/>
      <w:lvlText w:val="%1.%2"/>
      <w:lvlJc w:val="left"/>
      <w:pPr>
        <w:ind w:left="510" w:hanging="51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303B7914"/>
    <w:multiLevelType w:val="hybridMultilevel"/>
    <w:tmpl w:val="A7DE5E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0A60295"/>
    <w:multiLevelType w:val="multilevel"/>
    <w:tmpl w:val="390A88F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4" w15:restartNumberingAfterBreak="0">
    <w:nsid w:val="30E20F0D"/>
    <w:multiLevelType w:val="hybridMultilevel"/>
    <w:tmpl w:val="44F0107E"/>
    <w:lvl w:ilvl="0" w:tplc="04090001">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25" w15:restartNumberingAfterBreak="0">
    <w:nsid w:val="31653A02"/>
    <w:multiLevelType w:val="multilevel"/>
    <w:tmpl w:val="DA1E5886"/>
    <w:lvl w:ilvl="0">
      <w:start w:val="1"/>
      <w:numFmt w:val="bullet"/>
      <w:pStyle w:val="TOC1"/>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6" w15:restartNumberingAfterBreak="0">
    <w:nsid w:val="32687A3C"/>
    <w:multiLevelType w:val="hybridMultilevel"/>
    <w:tmpl w:val="31C6E9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43B736D"/>
    <w:multiLevelType w:val="multilevel"/>
    <w:tmpl w:val="E4E273B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15:restartNumberingAfterBreak="0">
    <w:nsid w:val="35A53651"/>
    <w:multiLevelType w:val="multilevel"/>
    <w:tmpl w:val="E01411C2"/>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9" w15:restartNumberingAfterBreak="0">
    <w:nsid w:val="36EF1DE7"/>
    <w:multiLevelType w:val="multilevel"/>
    <w:tmpl w:val="C226C482"/>
    <w:lvl w:ilvl="0">
      <w:start w:val="1"/>
      <w:numFmt w:val="bullet"/>
      <w:lvlText w:val="●"/>
      <w:lvlJc w:val="left"/>
      <w:pPr>
        <w:ind w:left="770" w:hanging="360"/>
      </w:pPr>
      <w:rPr>
        <w:rFonts w:ascii="Noto Sans Symbols" w:eastAsia="Noto Sans Symbols" w:hAnsi="Noto Sans Symbols" w:cs="Noto Sans Symbols"/>
      </w:rPr>
    </w:lvl>
    <w:lvl w:ilvl="1">
      <w:start w:val="1"/>
      <w:numFmt w:val="bullet"/>
      <w:lvlText w:val="o"/>
      <w:lvlJc w:val="left"/>
      <w:pPr>
        <w:ind w:left="1490" w:hanging="360"/>
      </w:pPr>
      <w:rPr>
        <w:rFonts w:ascii="Courier New" w:eastAsia="Courier New" w:hAnsi="Courier New" w:cs="Courier New"/>
      </w:rPr>
    </w:lvl>
    <w:lvl w:ilvl="2">
      <w:start w:val="1"/>
      <w:numFmt w:val="bullet"/>
      <w:lvlText w:val="▪"/>
      <w:lvlJc w:val="left"/>
      <w:pPr>
        <w:ind w:left="2210" w:hanging="360"/>
      </w:pPr>
      <w:rPr>
        <w:rFonts w:ascii="Noto Sans Symbols" w:eastAsia="Noto Sans Symbols" w:hAnsi="Noto Sans Symbols" w:cs="Noto Sans Symbols"/>
      </w:rPr>
    </w:lvl>
    <w:lvl w:ilvl="3">
      <w:start w:val="1"/>
      <w:numFmt w:val="bullet"/>
      <w:lvlText w:val="●"/>
      <w:lvlJc w:val="left"/>
      <w:pPr>
        <w:ind w:left="2930" w:hanging="360"/>
      </w:pPr>
      <w:rPr>
        <w:rFonts w:ascii="Noto Sans Symbols" w:eastAsia="Noto Sans Symbols" w:hAnsi="Noto Sans Symbols" w:cs="Noto Sans Symbols"/>
      </w:rPr>
    </w:lvl>
    <w:lvl w:ilvl="4">
      <w:start w:val="1"/>
      <w:numFmt w:val="bullet"/>
      <w:lvlText w:val="o"/>
      <w:lvlJc w:val="left"/>
      <w:pPr>
        <w:ind w:left="3650" w:hanging="360"/>
      </w:pPr>
      <w:rPr>
        <w:rFonts w:ascii="Courier New" w:eastAsia="Courier New" w:hAnsi="Courier New" w:cs="Courier New"/>
      </w:rPr>
    </w:lvl>
    <w:lvl w:ilvl="5">
      <w:start w:val="1"/>
      <w:numFmt w:val="bullet"/>
      <w:lvlText w:val="▪"/>
      <w:lvlJc w:val="left"/>
      <w:pPr>
        <w:ind w:left="4370" w:hanging="360"/>
      </w:pPr>
      <w:rPr>
        <w:rFonts w:ascii="Noto Sans Symbols" w:eastAsia="Noto Sans Symbols" w:hAnsi="Noto Sans Symbols" w:cs="Noto Sans Symbols"/>
      </w:rPr>
    </w:lvl>
    <w:lvl w:ilvl="6">
      <w:start w:val="1"/>
      <w:numFmt w:val="bullet"/>
      <w:lvlText w:val="●"/>
      <w:lvlJc w:val="left"/>
      <w:pPr>
        <w:ind w:left="5090" w:hanging="360"/>
      </w:pPr>
      <w:rPr>
        <w:rFonts w:ascii="Noto Sans Symbols" w:eastAsia="Noto Sans Symbols" w:hAnsi="Noto Sans Symbols" w:cs="Noto Sans Symbols"/>
      </w:rPr>
    </w:lvl>
    <w:lvl w:ilvl="7">
      <w:start w:val="1"/>
      <w:numFmt w:val="bullet"/>
      <w:lvlText w:val="o"/>
      <w:lvlJc w:val="left"/>
      <w:pPr>
        <w:ind w:left="5810" w:hanging="360"/>
      </w:pPr>
      <w:rPr>
        <w:rFonts w:ascii="Courier New" w:eastAsia="Courier New" w:hAnsi="Courier New" w:cs="Courier New"/>
      </w:rPr>
    </w:lvl>
    <w:lvl w:ilvl="8">
      <w:start w:val="1"/>
      <w:numFmt w:val="bullet"/>
      <w:lvlText w:val="▪"/>
      <w:lvlJc w:val="left"/>
      <w:pPr>
        <w:ind w:left="6530" w:hanging="360"/>
      </w:pPr>
      <w:rPr>
        <w:rFonts w:ascii="Noto Sans Symbols" w:eastAsia="Noto Sans Symbols" w:hAnsi="Noto Sans Symbols" w:cs="Noto Sans Symbols"/>
      </w:rPr>
    </w:lvl>
  </w:abstractNum>
  <w:abstractNum w:abstractNumId="30" w15:restartNumberingAfterBreak="0">
    <w:nsid w:val="3C066B02"/>
    <w:multiLevelType w:val="hybridMultilevel"/>
    <w:tmpl w:val="1CC65E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3CAA7DD6"/>
    <w:multiLevelType w:val="hybridMultilevel"/>
    <w:tmpl w:val="183892D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48FC21FB"/>
    <w:multiLevelType w:val="hybridMultilevel"/>
    <w:tmpl w:val="98A80C08"/>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33" w15:restartNumberingAfterBreak="0">
    <w:nsid w:val="4AB67CB8"/>
    <w:multiLevelType w:val="hybridMultilevel"/>
    <w:tmpl w:val="D3423D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BB70367"/>
    <w:multiLevelType w:val="multilevel"/>
    <w:tmpl w:val="5AECA6BE"/>
    <w:lvl w:ilvl="0">
      <w:start w:val="3"/>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4C965F21"/>
    <w:multiLevelType w:val="multilevel"/>
    <w:tmpl w:val="7DD25B90"/>
    <w:lvl w:ilvl="0">
      <w:start w:val="1"/>
      <w:numFmt w:val="decimal"/>
      <w:lvlText w:val="%1."/>
      <w:lvlJc w:val="left"/>
      <w:pPr>
        <w:ind w:left="1350" w:hanging="360"/>
      </w:pPr>
    </w:lvl>
    <w:lvl w:ilvl="1">
      <w:start w:val="1"/>
      <w:numFmt w:val="lowerLetter"/>
      <w:lvlText w:val="%2."/>
      <w:lvlJc w:val="left"/>
      <w:pPr>
        <w:ind w:left="2070" w:hanging="360"/>
      </w:pPr>
    </w:lvl>
    <w:lvl w:ilvl="2">
      <w:start w:val="1"/>
      <w:numFmt w:val="lowerRoman"/>
      <w:lvlText w:val="%3."/>
      <w:lvlJc w:val="right"/>
      <w:pPr>
        <w:ind w:left="2790" w:hanging="180"/>
      </w:pPr>
    </w:lvl>
    <w:lvl w:ilvl="3">
      <w:start w:val="1"/>
      <w:numFmt w:val="decimal"/>
      <w:lvlText w:val="%4."/>
      <w:lvlJc w:val="left"/>
      <w:pPr>
        <w:ind w:left="3510" w:hanging="360"/>
      </w:pPr>
    </w:lvl>
    <w:lvl w:ilvl="4">
      <w:start w:val="1"/>
      <w:numFmt w:val="lowerLetter"/>
      <w:lvlText w:val="%5."/>
      <w:lvlJc w:val="left"/>
      <w:pPr>
        <w:ind w:left="4230" w:hanging="360"/>
      </w:pPr>
    </w:lvl>
    <w:lvl w:ilvl="5">
      <w:start w:val="1"/>
      <w:numFmt w:val="lowerRoman"/>
      <w:lvlText w:val="%6."/>
      <w:lvlJc w:val="right"/>
      <w:pPr>
        <w:ind w:left="4950" w:hanging="180"/>
      </w:pPr>
    </w:lvl>
    <w:lvl w:ilvl="6">
      <w:start w:val="1"/>
      <w:numFmt w:val="decimal"/>
      <w:lvlText w:val="%7."/>
      <w:lvlJc w:val="left"/>
      <w:pPr>
        <w:ind w:left="5670" w:hanging="360"/>
      </w:pPr>
    </w:lvl>
    <w:lvl w:ilvl="7">
      <w:start w:val="1"/>
      <w:numFmt w:val="lowerLetter"/>
      <w:lvlText w:val="%8."/>
      <w:lvlJc w:val="left"/>
      <w:pPr>
        <w:ind w:left="6390" w:hanging="360"/>
      </w:pPr>
    </w:lvl>
    <w:lvl w:ilvl="8">
      <w:start w:val="1"/>
      <w:numFmt w:val="lowerRoman"/>
      <w:lvlText w:val="%9."/>
      <w:lvlJc w:val="right"/>
      <w:pPr>
        <w:ind w:left="7110" w:hanging="180"/>
      </w:pPr>
    </w:lvl>
  </w:abstractNum>
  <w:abstractNum w:abstractNumId="36" w15:restartNumberingAfterBreak="0">
    <w:nsid w:val="4D2A01F5"/>
    <w:multiLevelType w:val="hybridMultilevel"/>
    <w:tmpl w:val="303A765E"/>
    <w:lvl w:ilvl="0" w:tplc="88C69D6E">
      <w:start w:val="1"/>
      <w:numFmt w:val="bullet"/>
      <w:lvlText w:val=""/>
      <w:lvlJc w:val="left"/>
      <w:pPr>
        <w:tabs>
          <w:tab w:val="num" w:pos="720"/>
        </w:tabs>
        <w:ind w:left="720" w:hanging="360"/>
      </w:pPr>
      <w:rPr>
        <w:rFonts w:ascii="Symbol" w:hAnsi="Symbol" w:hint="default"/>
      </w:rPr>
    </w:lvl>
    <w:lvl w:ilvl="1" w:tplc="0B306B2C">
      <w:numFmt w:val="none"/>
      <w:lvlText w:val=""/>
      <w:lvlJc w:val="left"/>
      <w:pPr>
        <w:tabs>
          <w:tab w:val="num" w:pos="360"/>
        </w:tabs>
      </w:pPr>
    </w:lvl>
    <w:lvl w:ilvl="2" w:tplc="D93EAA56" w:tentative="1">
      <w:start w:val="1"/>
      <w:numFmt w:val="bullet"/>
      <w:lvlText w:val="•"/>
      <w:lvlJc w:val="left"/>
      <w:pPr>
        <w:tabs>
          <w:tab w:val="num" w:pos="2160"/>
        </w:tabs>
        <w:ind w:left="2160" w:hanging="360"/>
      </w:pPr>
      <w:rPr>
        <w:rFonts w:ascii="Arial" w:hAnsi="Arial" w:hint="default"/>
      </w:rPr>
    </w:lvl>
    <w:lvl w:ilvl="3" w:tplc="2892D1AA" w:tentative="1">
      <w:start w:val="1"/>
      <w:numFmt w:val="bullet"/>
      <w:lvlText w:val="•"/>
      <w:lvlJc w:val="left"/>
      <w:pPr>
        <w:tabs>
          <w:tab w:val="num" w:pos="2880"/>
        </w:tabs>
        <w:ind w:left="2880" w:hanging="360"/>
      </w:pPr>
      <w:rPr>
        <w:rFonts w:ascii="Arial" w:hAnsi="Arial" w:hint="default"/>
      </w:rPr>
    </w:lvl>
    <w:lvl w:ilvl="4" w:tplc="FDB6C8BE" w:tentative="1">
      <w:start w:val="1"/>
      <w:numFmt w:val="bullet"/>
      <w:lvlText w:val="•"/>
      <w:lvlJc w:val="left"/>
      <w:pPr>
        <w:tabs>
          <w:tab w:val="num" w:pos="3600"/>
        </w:tabs>
        <w:ind w:left="3600" w:hanging="360"/>
      </w:pPr>
      <w:rPr>
        <w:rFonts w:ascii="Arial" w:hAnsi="Arial" w:hint="default"/>
      </w:rPr>
    </w:lvl>
    <w:lvl w:ilvl="5" w:tplc="B3F20320" w:tentative="1">
      <w:start w:val="1"/>
      <w:numFmt w:val="bullet"/>
      <w:lvlText w:val="•"/>
      <w:lvlJc w:val="left"/>
      <w:pPr>
        <w:tabs>
          <w:tab w:val="num" w:pos="4320"/>
        </w:tabs>
        <w:ind w:left="4320" w:hanging="360"/>
      </w:pPr>
      <w:rPr>
        <w:rFonts w:ascii="Arial" w:hAnsi="Arial" w:hint="default"/>
      </w:rPr>
    </w:lvl>
    <w:lvl w:ilvl="6" w:tplc="497C9656" w:tentative="1">
      <w:start w:val="1"/>
      <w:numFmt w:val="bullet"/>
      <w:lvlText w:val="•"/>
      <w:lvlJc w:val="left"/>
      <w:pPr>
        <w:tabs>
          <w:tab w:val="num" w:pos="5040"/>
        </w:tabs>
        <w:ind w:left="5040" w:hanging="360"/>
      </w:pPr>
      <w:rPr>
        <w:rFonts w:ascii="Arial" w:hAnsi="Arial" w:hint="default"/>
      </w:rPr>
    </w:lvl>
    <w:lvl w:ilvl="7" w:tplc="FEAE1E7A" w:tentative="1">
      <w:start w:val="1"/>
      <w:numFmt w:val="bullet"/>
      <w:lvlText w:val="•"/>
      <w:lvlJc w:val="left"/>
      <w:pPr>
        <w:tabs>
          <w:tab w:val="num" w:pos="5760"/>
        </w:tabs>
        <w:ind w:left="5760" w:hanging="360"/>
      </w:pPr>
      <w:rPr>
        <w:rFonts w:ascii="Arial" w:hAnsi="Arial" w:hint="default"/>
      </w:rPr>
    </w:lvl>
    <w:lvl w:ilvl="8" w:tplc="AE70918C" w:tentative="1">
      <w:start w:val="1"/>
      <w:numFmt w:val="bullet"/>
      <w:lvlText w:val="•"/>
      <w:lvlJc w:val="left"/>
      <w:pPr>
        <w:tabs>
          <w:tab w:val="num" w:pos="6480"/>
        </w:tabs>
        <w:ind w:left="6480" w:hanging="360"/>
      </w:pPr>
      <w:rPr>
        <w:rFonts w:ascii="Arial" w:hAnsi="Arial" w:hint="default"/>
      </w:rPr>
    </w:lvl>
  </w:abstractNum>
  <w:abstractNum w:abstractNumId="37" w15:restartNumberingAfterBreak="0">
    <w:nsid w:val="50341E59"/>
    <w:multiLevelType w:val="hybridMultilevel"/>
    <w:tmpl w:val="D1788E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86434F7"/>
    <w:multiLevelType w:val="multilevel"/>
    <w:tmpl w:val="6168324C"/>
    <w:lvl w:ilvl="0">
      <w:start w:val="1"/>
      <w:numFmt w:val="decimal"/>
      <w:lvlText w:val="%1."/>
      <w:lvlJc w:val="left"/>
      <w:pPr>
        <w:ind w:left="720" w:hanging="360"/>
      </w:pPr>
      <w:rPr>
        <w:rFonts w:hint="default"/>
      </w:rPr>
    </w:lvl>
    <w:lvl w:ilvl="1">
      <w:start w:val="5"/>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9" w15:restartNumberingAfterBreak="0">
    <w:nsid w:val="59F2695F"/>
    <w:multiLevelType w:val="multilevel"/>
    <w:tmpl w:val="6D3C286A"/>
    <w:lvl w:ilvl="0">
      <w:start w:val="5"/>
      <w:numFmt w:val="decimal"/>
      <w:lvlText w:val="%1."/>
      <w:lvlJc w:val="left"/>
      <w:pPr>
        <w:ind w:left="510" w:hanging="510"/>
      </w:pPr>
      <w:rPr>
        <w:rFonts w:hint="default"/>
      </w:rPr>
    </w:lvl>
    <w:lvl w:ilvl="1">
      <w:start w:val="2"/>
      <w:numFmt w:val="decimal"/>
      <w:lvlText w:val="%1.%2."/>
      <w:lvlJc w:val="left"/>
      <w:pPr>
        <w:ind w:left="510" w:hanging="51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5F296F9E"/>
    <w:multiLevelType w:val="multilevel"/>
    <w:tmpl w:val="B69ADBB2"/>
    <w:lvl w:ilvl="0">
      <w:start w:val="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61887BBA"/>
    <w:multiLevelType w:val="multilevel"/>
    <w:tmpl w:val="D8EA1CB8"/>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2" w15:restartNumberingAfterBreak="0">
    <w:nsid w:val="6439342A"/>
    <w:multiLevelType w:val="hybridMultilevel"/>
    <w:tmpl w:val="93D241DE"/>
    <w:lvl w:ilvl="0" w:tplc="4E04691A">
      <w:numFmt w:val="bullet"/>
      <w:lvlText w:val="-"/>
      <w:lvlJc w:val="left"/>
      <w:pPr>
        <w:ind w:left="720" w:hanging="360"/>
      </w:pPr>
      <w:rPr>
        <w:rFonts w:ascii="Tahoma" w:eastAsia="Tahoma" w:hAnsi="Tahoma" w:cs="Tahoma" w:hint="default"/>
      </w:rPr>
    </w:lvl>
    <w:lvl w:ilvl="1" w:tplc="041F0003">
      <w:start w:val="1"/>
      <w:numFmt w:val="bullet"/>
      <w:lvlText w:val="o"/>
      <w:lvlJc w:val="left"/>
      <w:pPr>
        <w:ind w:left="1440" w:hanging="360"/>
      </w:pPr>
      <w:rPr>
        <w:rFonts w:ascii="Courier New" w:hAnsi="Courier New" w:cs="Courier New" w:hint="default"/>
      </w:rPr>
    </w:lvl>
    <w:lvl w:ilvl="2" w:tplc="041F0005">
      <w:start w:val="1"/>
      <w:numFmt w:val="bullet"/>
      <w:lvlText w:val=""/>
      <w:lvlJc w:val="left"/>
      <w:pPr>
        <w:ind w:left="2160" w:hanging="360"/>
      </w:pPr>
      <w:rPr>
        <w:rFonts w:ascii="Wingdings" w:hAnsi="Wingdings" w:hint="default"/>
      </w:rPr>
    </w:lvl>
    <w:lvl w:ilvl="3" w:tplc="041F0001">
      <w:start w:val="1"/>
      <w:numFmt w:val="bullet"/>
      <w:lvlText w:val=""/>
      <w:lvlJc w:val="left"/>
      <w:pPr>
        <w:ind w:left="2880" w:hanging="360"/>
      </w:pPr>
      <w:rPr>
        <w:rFonts w:ascii="Symbol" w:hAnsi="Symbol" w:hint="default"/>
      </w:rPr>
    </w:lvl>
    <w:lvl w:ilvl="4" w:tplc="041F0003">
      <w:start w:val="1"/>
      <w:numFmt w:val="bullet"/>
      <w:lvlText w:val="o"/>
      <w:lvlJc w:val="left"/>
      <w:pPr>
        <w:ind w:left="3600" w:hanging="360"/>
      </w:pPr>
      <w:rPr>
        <w:rFonts w:ascii="Courier New" w:hAnsi="Courier New" w:cs="Courier New" w:hint="default"/>
      </w:rPr>
    </w:lvl>
    <w:lvl w:ilvl="5" w:tplc="041F0005">
      <w:start w:val="1"/>
      <w:numFmt w:val="bullet"/>
      <w:lvlText w:val=""/>
      <w:lvlJc w:val="left"/>
      <w:pPr>
        <w:ind w:left="4320" w:hanging="360"/>
      </w:pPr>
      <w:rPr>
        <w:rFonts w:ascii="Wingdings" w:hAnsi="Wingdings" w:hint="default"/>
      </w:rPr>
    </w:lvl>
    <w:lvl w:ilvl="6" w:tplc="041F0001">
      <w:start w:val="1"/>
      <w:numFmt w:val="bullet"/>
      <w:lvlText w:val=""/>
      <w:lvlJc w:val="left"/>
      <w:pPr>
        <w:ind w:left="5040" w:hanging="360"/>
      </w:pPr>
      <w:rPr>
        <w:rFonts w:ascii="Symbol" w:hAnsi="Symbol" w:hint="default"/>
      </w:rPr>
    </w:lvl>
    <w:lvl w:ilvl="7" w:tplc="041F0003">
      <w:start w:val="1"/>
      <w:numFmt w:val="bullet"/>
      <w:lvlText w:val="o"/>
      <w:lvlJc w:val="left"/>
      <w:pPr>
        <w:ind w:left="5760" w:hanging="360"/>
      </w:pPr>
      <w:rPr>
        <w:rFonts w:ascii="Courier New" w:hAnsi="Courier New" w:cs="Courier New" w:hint="default"/>
      </w:rPr>
    </w:lvl>
    <w:lvl w:ilvl="8" w:tplc="041F0005">
      <w:start w:val="1"/>
      <w:numFmt w:val="bullet"/>
      <w:lvlText w:val=""/>
      <w:lvlJc w:val="left"/>
      <w:pPr>
        <w:ind w:left="6480" w:hanging="360"/>
      </w:pPr>
      <w:rPr>
        <w:rFonts w:ascii="Wingdings" w:hAnsi="Wingdings" w:hint="default"/>
      </w:rPr>
    </w:lvl>
  </w:abstractNum>
  <w:abstractNum w:abstractNumId="43" w15:restartNumberingAfterBreak="0">
    <w:nsid w:val="77CC0CC0"/>
    <w:multiLevelType w:val="multilevel"/>
    <w:tmpl w:val="8324921A"/>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44" w15:restartNumberingAfterBreak="0">
    <w:nsid w:val="7EE43CCC"/>
    <w:multiLevelType w:val="hybridMultilevel"/>
    <w:tmpl w:val="2B1C45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FBB754E"/>
    <w:multiLevelType w:val="hybridMultilevel"/>
    <w:tmpl w:val="046AA07A"/>
    <w:lvl w:ilvl="0" w:tplc="97D68F04">
      <w:start w:val="5"/>
      <w:numFmt w:val="bullet"/>
      <w:lvlText w:val="-"/>
      <w:lvlJc w:val="left"/>
      <w:pPr>
        <w:ind w:left="720" w:hanging="360"/>
      </w:pPr>
      <w:rPr>
        <w:rFonts w:ascii="Calibri" w:eastAsiaTheme="minorHAnsi" w:hAnsi="Calibri" w:cs="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abstractNumId w:val="19"/>
  </w:num>
  <w:num w:numId="2">
    <w:abstractNumId w:val="27"/>
  </w:num>
  <w:num w:numId="3">
    <w:abstractNumId w:val="29"/>
  </w:num>
  <w:num w:numId="4">
    <w:abstractNumId w:val="20"/>
  </w:num>
  <w:num w:numId="5">
    <w:abstractNumId w:val="16"/>
  </w:num>
  <w:num w:numId="6">
    <w:abstractNumId w:val="35"/>
  </w:num>
  <w:num w:numId="7">
    <w:abstractNumId w:val="25"/>
  </w:num>
  <w:num w:numId="8">
    <w:abstractNumId w:val="8"/>
  </w:num>
  <w:num w:numId="9">
    <w:abstractNumId w:val="43"/>
  </w:num>
  <w:num w:numId="10">
    <w:abstractNumId w:val="6"/>
  </w:num>
  <w:num w:numId="11">
    <w:abstractNumId w:val="11"/>
  </w:num>
  <w:num w:numId="12">
    <w:abstractNumId w:val="4"/>
  </w:num>
  <w:num w:numId="13">
    <w:abstractNumId w:val="28"/>
  </w:num>
  <w:num w:numId="14">
    <w:abstractNumId w:val="41"/>
  </w:num>
  <w:num w:numId="15">
    <w:abstractNumId w:val="42"/>
  </w:num>
  <w:num w:numId="16">
    <w:abstractNumId w:val="12"/>
  </w:num>
  <w:num w:numId="17">
    <w:abstractNumId w:val="7"/>
  </w:num>
  <w:num w:numId="18">
    <w:abstractNumId w:val="29"/>
  </w:num>
  <w:num w:numId="19">
    <w:abstractNumId w:val="17"/>
  </w:num>
  <w:num w:numId="20">
    <w:abstractNumId w:val="37"/>
  </w:num>
  <w:num w:numId="21">
    <w:abstractNumId w:val="23"/>
  </w:num>
  <w:num w:numId="22">
    <w:abstractNumId w:val="39"/>
  </w:num>
  <w:num w:numId="23">
    <w:abstractNumId w:val="1"/>
  </w:num>
  <w:num w:numId="24">
    <w:abstractNumId w:val="2"/>
  </w:num>
  <w:num w:numId="25">
    <w:abstractNumId w:val="24"/>
  </w:num>
  <w:num w:numId="26">
    <w:abstractNumId w:val="10"/>
  </w:num>
  <w:num w:numId="27">
    <w:abstractNumId w:val="33"/>
  </w:num>
  <w:num w:numId="28">
    <w:abstractNumId w:val="26"/>
  </w:num>
  <w:num w:numId="29">
    <w:abstractNumId w:val="22"/>
  </w:num>
  <w:num w:numId="30">
    <w:abstractNumId w:val="44"/>
  </w:num>
  <w:num w:numId="31">
    <w:abstractNumId w:val="45"/>
  </w:num>
  <w:num w:numId="32">
    <w:abstractNumId w:val="3"/>
  </w:num>
  <w:num w:numId="33">
    <w:abstractNumId w:val="18"/>
  </w:num>
  <w:num w:numId="34">
    <w:abstractNumId w:val="30"/>
  </w:num>
  <w:num w:numId="35">
    <w:abstractNumId w:val="0"/>
  </w:num>
  <w:num w:numId="36">
    <w:abstractNumId w:val="32"/>
  </w:num>
  <w:num w:numId="37">
    <w:abstractNumId w:val="15"/>
  </w:num>
  <w:num w:numId="38">
    <w:abstractNumId w:val="40"/>
  </w:num>
  <w:num w:numId="39">
    <w:abstractNumId w:val="36"/>
  </w:num>
  <w:num w:numId="40">
    <w:abstractNumId w:val="13"/>
  </w:num>
  <w:num w:numId="41">
    <w:abstractNumId w:val="5"/>
  </w:num>
  <w:num w:numId="42">
    <w:abstractNumId w:val="14"/>
  </w:num>
  <w:num w:numId="43">
    <w:abstractNumId w:val="31"/>
  </w:num>
  <w:num w:numId="44">
    <w:abstractNumId w:val="38"/>
  </w:num>
  <w:num w:numId="45">
    <w:abstractNumId w:val="34"/>
  </w:num>
  <w:num w:numId="46">
    <w:abstractNumId w:val="21"/>
  </w:num>
  <w:num w:numId="47">
    <w:abstractNumId w:val="9"/>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fr-FR" w:vendorID="64" w:dllVersion="6" w:nlCheck="1" w:checkStyle="0"/>
  <w:activeWritingStyle w:appName="MSWord" w:lang="en-GB" w:vendorID="64" w:dllVersion="6" w:nlCheck="1" w:checkStyle="0"/>
  <w:activeWritingStyle w:appName="MSWord" w:lang="en-US" w:vendorID="64" w:dllVersion="6" w:nlCheck="1" w:checkStyle="0"/>
  <w:activeWritingStyle w:appName="MSWord" w:lang="en-GB"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es-AR" w:vendorID="64" w:dllVersion="4096" w:nlCheck="1" w:checkStyle="0"/>
  <w:activeWritingStyle w:appName="MSWord" w:lang="en-GB" w:vendorID="64" w:dllVersion="131078" w:nlCheck="1" w:checkStyle="1"/>
  <w:activeWritingStyle w:appName="MSWord" w:lang="en-US" w:vendorID="64" w:dllVersion="131078" w:nlCheck="1" w:checkStyle="1"/>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5658F"/>
    <w:rsid w:val="0000707B"/>
    <w:rsid w:val="00012AEC"/>
    <w:rsid w:val="00014A54"/>
    <w:rsid w:val="00015C7A"/>
    <w:rsid w:val="000249EA"/>
    <w:rsid w:val="000367CB"/>
    <w:rsid w:val="0005213C"/>
    <w:rsid w:val="00064266"/>
    <w:rsid w:val="000675DB"/>
    <w:rsid w:val="000750DB"/>
    <w:rsid w:val="00081D52"/>
    <w:rsid w:val="00094BF3"/>
    <w:rsid w:val="000A045D"/>
    <w:rsid w:val="000B129E"/>
    <w:rsid w:val="000B2EF2"/>
    <w:rsid w:val="000D7797"/>
    <w:rsid w:val="000E731B"/>
    <w:rsid w:val="000F0042"/>
    <w:rsid w:val="00101CEC"/>
    <w:rsid w:val="00106800"/>
    <w:rsid w:val="00116461"/>
    <w:rsid w:val="00122B5B"/>
    <w:rsid w:val="001257B2"/>
    <w:rsid w:val="0015658F"/>
    <w:rsid w:val="00156E1B"/>
    <w:rsid w:val="00165F90"/>
    <w:rsid w:val="00166256"/>
    <w:rsid w:val="0018502D"/>
    <w:rsid w:val="001C2CE6"/>
    <w:rsid w:val="001D1FB4"/>
    <w:rsid w:val="001D4DD9"/>
    <w:rsid w:val="001E5ACA"/>
    <w:rsid w:val="001F3B55"/>
    <w:rsid w:val="001F5353"/>
    <w:rsid w:val="00210E60"/>
    <w:rsid w:val="00212A3B"/>
    <w:rsid w:val="00215907"/>
    <w:rsid w:val="0022335D"/>
    <w:rsid w:val="00225142"/>
    <w:rsid w:val="0023103C"/>
    <w:rsid w:val="00232633"/>
    <w:rsid w:val="00234B36"/>
    <w:rsid w:val="00251AD6"/>
    <w:rsid w:val="00257DD6"/>
    <w:rsid w:val="0026422F"/>
    <w:rsid w:val="002710B6"/>
    <w:rsid w:val="00284A67"/>
    <w:rsid w:val="00295606"/>
    <w:rsid w:val="002A112B"/>
    <w:rsid w:val="002A242B"/>
    <w:rsid w:val="002A2767"/>
    <w:rsid w:val="002A2FE4"/>
    <w:rsid w:val="002B4FB2"/>
    <w:rsid w:val="002B6BD0"/>
    <w:rsid w:val="002B6C8F"/>
    <w:rsid w:val="002D5970"/>
    <w:rsid w:val="002E6409"/>
    <w:rsid w:val="002F5AB1"/>
    <w:rsid w:val="0030050D"/>
    <w:rsid w:val="003021FF"/>
    <w:rsid w:val="00346BC9"/>
    <w:rsid w:val="00353E78"/>
    <w:rsid w:val="0036203D"/>
    <w:rsid w:val="003731AC"/>
    <w:rsid w:val="0037442C"/>
    <w:rsid w:val="00377AF0"/>
    <w:rsid w:val="0038263B"/>
    <w:rsid w:val="0039017D"/>
    <w:rsid w:val="003A73E3"/>
    <w:rsid w:val="003A7785"/>
    <w:rsid w:val="003A797E"/>
    <w:rsid w:val="003B14DB"/>
    <w:rsid w:val="003B73E0"/>
    <w:rsid w:val="003E6881"/>
    <w:rsid w:val="0040732E"/>
    <w:rsid w:val="004110F4"/>
    <w:rsid w:val="00411A3B"/>
    <w:rsid w:val="00416064"/>
    <w:rsid w:val="0041740B"/>
    <w:rsid w:val="0042322A"/>
    <w:rsid w:val="004249A1"/>
    <w:rsid w:val="00427701"/>
    <w:rsid w:val="004337DC"/>
    <w:rsid w:val="00447473"/>
    <w:rsid w:val="00454C77"/>
    <w:rsid w:val="00463DEA"/>
    <w:rsid w:val="004749AA"/>
    <w:rsid w:val="004846FD"/>
    <w:rsid w:val="004906BD"/>
    <w:rsid w:val="004A7890"/>
    <w:rsid w:val="004B594B"/>
    <w:rsid w:val="004B5EEC"/>
    <w:rsid w:val="004C244C"/>
    <w:rsid w:val="004C32A5"/>
    <w:rsid w:val="004C3D6A"/>
    <w:rsid w:val="004E4825"/>
    <w:rsid w:val="00517636"/>
    <w:rsid w:val="00522E8B"/>
    <w:rsid w:val="00523BE3"/>
    <w:rsid w:val="005468E2"/>
    <w:rsid w:val="00547073"/>
    <w:rsid w:val="0056099E"/>
    <w:rsid w:val="00573AA0"/>
    <w:rsid w:val="005804E8"/>
    <w:rsid w:val="005C49A4"/>
    <w:rsid w:val="005C6F02"/>
    <w:rsid w:val="005C7079"/>
    <w:rsid w:val="005D5A8E"/>
    <w:rsid w:val="005E7358"/>
    <w:rsid w:val="00611D0E"/>
    <w:rsid w:val="00614803"/>
    <w:rsid w:val="00635C58"/>
    <w:rsid w:val="006431CC"/>
    <w:rsid w:val="00657456"/>
    <w:rsid w:val="00667929"/>
    <w:rsid w:val="00681F18"/>
    <w:rsid w:val="006935BA"/>
    <w:rsid w:val="006A3AF5"/>
    <w:rsid w:val="006A6BFD"/>
    <w:rsid w:val="006B1AFC"/>
    <w:rsid w:val="006B7990"/>
    <w:rsid w:val="006B7B7A"/>
    <w:rsid w:val="006C7389"/>
    <w:rsid w:val="006D15E3"/>
    <w:rsid w:val="006E3D3C"/>
    <w:rsid w:val="006E5AB4"/>
    <w:rsid w:val="006F5743"/>
    <w:rsid w:val="006F577D"/>
    <w:rsid w:val="00705020"/>
    <w:rsid w:val="00714C98"/>
    <w:rsid w:val="00716AD6"/>
    <w:rsid w:val="00720320"/>
    <w:rsid w:val="00725F68"/>
    <w:rsid w:val="007364ED"/>
    <w:rsid w:val="00736EB0"/>
    <w:rsid w:val="0074741E"/>
    <w:rsid w:val="00751ADB"/>
    <w:rsid w:val="007532E9"/>
    <w:rsid w:val="00760235"/>
    <w:rsid w:val="00761C7B"/>
    <w:rsid w:val="00767B38"/>
    <w:rsid w:val="00773438"/>
    <w:rsid w:val="00775ED9"/>
    <w:rsid w:val="00792DA7"/>
    <w:rsid w:val="00795D6B"/>
    <w:rsid w:val="007A5887"/>
    <w:rsid w:val="007B4233"/>
    <w:rsid w:val="007B5A4C"/>
    <w:rsid w:val="007C18A5"/>
    <w:rsid w:val="007D4635"/>
    <w:rsid w:val="007D6993"/>
    <w:rsid w:val="007E5146"/>
    <w:rsid w:val="007E6C41"/>
    <w:rsid w:val="007F5AE2"/>
    <w:rsid w:val="008178F7"/>
    <w:rsid w:val="00821B86"/>
    <w:rsid w:val="00823120"/>
    <w:rsid w:val="0083651D"/>
    <w:rsid w:val="00836715"/>
    <w:rsid w:val="00836B5F"/>
    <w:rsid w:val="00840602"/>
    <w:rsid w:val="008604A0"/>
    <w:rsid w:val="00863D29"/>
    <w:rsid w:val="008838A1"/>
    <w:rsid w:val="00891E70"/>
    <w:rsid w:val="008923E4"/>
    <w:rsid w:val="008B0BFC"/>
    <w:rsid w:val="008B7FA9"/>
    <w:rsid w:val="008E1AED"/>
    <w:rsid w:val="00901DF5"/>
    <w:rsid w:val="009063EF"/>
    <w:rsid w:val="00926815"/>
    <w:rsid w:val="009309DC"/>
    <w:rsid w:val="00930F83"/>
    <w:rsid w:val="00931782"/>
    <w:rsid w:val="0093465D"/>
    <w:rsid w:val="009426A6"/>
    <w:rsid w:val="0094686B"/>
    <w:rsid w:val="00950724"/>
    <w:rsid w:val="009527C3"/>
    <w:rsid w:val="0095333C"/>
    <w:rsid w:val="009649DA"/>
    <w:rsid w:val="00966FCB"/>
    <w:rsid w:val="00976C61"/>
    <w:rsid w:val="009827D6"/>
    <w:rsid w:val="00987F9A"/>
    <w:rsid w:val="00997D3E"/>
    <w:rsid w:val="009A121E"/>
    <w:rsid w:val="009B0ADC"/>
    <w:rsid w:val="009B3DAC"/>
    <w:rsid w:val="009C0986"/>
    <w:rsid w:val="009C2BE4"/>
    <w:rsid w:val="009D08C5"/>
    <w:rsid w:val="009D753B"/>
    <w:rsid w:val="009D7CE4"/>
    <w:rsid w:val="009E02A9"/>
    <w:rsid w:val="009E2CDB"/>
    <w:rsid w:val="009E5B12"/>
    <w:rsid w:val="009E76CB"/>
    <w:rsid w:val="009F44D3"/>
    <w:rsid w:val="00A02D07"/>
    <w:rsid w:val="00A03972"/>
    <w:rsid w:val="00A11E4B"/>
    <w:rsid w:val="00A1307E"/>
    <w:rsid w:val="00A168F7"/>
    <w:rsid w:val="00A276A8"/>
    <w:rsid w:val="00A37AA8"/>
    <w:rsid w:val="00A456AB"/>
    <w:rsid w:val="00A64B20"/>
    <w:rsid w:val="00A729B8"/>
    <w:rsid w:val="00A73588"/>
    <w:rsid w:val="00A80B9D"/>
    <w:rsid w:val="00A8525C"/>
    <w:rsid w:val="00AA71D2"/>
    <w:rsid w:val="00AD7D12"/>
    <w:rsid w:val="00AE06AA"/>
    <w:rsid w:val="00AE45A3"/>
    <w:rsid w:val="00B30379"/>
    <w:rsid w:val="00B34FAE"/>
    <w:rsid w:val="00B52DDD"/>
    <w:rsid w:val="00B53955"/>
    <w:rsid w:val="00B83A53"/>
    <w:rsid w:val="00B85D11"/>
    <w:rsid w:val="00B95CB0"/>
    <w:rsid w:val="00BB106E"/>
    <w:rsid w:val="00BB4317"/>
    <w:rsid w:val="00BC250A"/>
    <w:rsid w:val="00BC2AB0"/>
    <w:rsid w:val="00BC6E84"/>
    <w:rsid w:val="00BC7202"/>
    <w:rsid w:val="00BD0068"/>
    <w:rsid w:val="00BF2E4E"/>
    <w:rsid w:val="00C06DD1"/>
    <w:rsid w:val="00C11339"/>
    <w:rsid w:val="00C1135D"/>
    <w:rsid w:val="00C17363"/>
    <w:rsid w:val="00C247D3"/>
    <w:rsid w:val="00C24D1F"/>
    <w:rsid w:val="00C31C50"/>
    <w:rsid w:val="00C4638C"/>
    <w:rsid w:val="00C56DBD"/>
    <w:rsid w:val="00C65A88"/>
    <w:rsid w:val="00C9458A"/>
    <w:rsid w:val="00C96923"/>
    <w:rsid w:val="00C96D2B"/>
    <w:rsid w:val="00CA5874"/>
    <w:rsid w:val="00CB3E04"/>
    <w:rsid w:val="00CE328D"/>
    <w:rsid w:val="00CF1BC5"/>
    <w:rsid w:val="00CF2C7E"/>
    <w:rsid w:val="00CF6DEA"/>
    <w:rsid w:val="00CF7CAD"/>
    <w:rsid w:val="00D105E4"/>
    <w:rsid w:val="00D157CD"/>
    <w:rsid w:val="00D40021"/>
    <w:rsid w:val="00D45D49"/>
    <w:rsid w:val="00D47FE9"/>
    <w:rsid w:val="00D6680B"/>
    <w:rsid w:val="00D66E63"/>
    <w:rsid w:val="00D876E7"/>
    <w:rsid w:val="00DA4FA2"/>
    <w:rsid w:val="00DB08BA"/>
    <w:rsid w:val="00DC1158"/>
    <w:rsid w:val="00DF2475"/>
    <w:rsid w:val="00DF4F8F"/>
    <w:rsid w:val="00E06198"/>
    <w:rsid w:val="00E11961"/>
    <w:rsid w:val="00E169CC"/>
    <w:rsid w:val="00E36DB6"/>
    <w:rsid w:val="00E57177"/>
    <w:rsid w:val="00E57D09"/>
    <w:rsid w:val="00E645B6"/>
    <w:rsid w:val="00E7271E"/>
    <w:rsid w:val="00E77105"/>
    <w:rsid w:val="00E77B40"/>
    <w:rsid w:val="00E96632"/>
    <w:rsid w:val="00EA665D"/>
    <w:rsid w:val="00EB12A4"/>
    <w:rsid w:val="00EB3532"/>
    <w:rsid w:val="00ED2561"/>
    <w:rsid w:val="00EE19B1"/>
    <w:rsid w:val="00EE3A74"/>
    <w:rsid w:val="00EE3FF0"/>
    <w:rsid w:val="00EF12CF"/>
    <w:rsid w:val="00EF5EE5"/>
    <w:rsid w:val="00F12C3E"/>
    <w:rsid w:val="00F13044"/>
    <w:rsid w:val="00F17749"/>
    <w:rsid w:val="00F21EC1"/>
    <w:rsid w:val="00F22636"/>
    <w:rsid w:val="00F3093C"/>
    <w:rsid w:val="00F34812"/>
    <w:rsid w:val="00F66BCB"/>
    <w:rsid w:val="00F67DF3"/>
    <w:rsid w:val="00F71376"/>
    <w:rsid w:val="00F85B39"/>
    <w:rsid w:val="00F878AB"/>
    <w:rsid w:val="00F92FA5"/>
    <w:rsid w:val="00FA0FF1"/>
    <w:rsid w:val="00FB49A9"/>
    <w:rsid w:val="00FC545C"/>
    <w:rsid w:val="00FE0DD5"/>
    <w:rsid w:val="00FE0F0F"/>
    <w:rsid w:val="00FE2DD9"/>
    <w:rsid w:val="00FE6676"/>
    <w:rsid w:val="00FE755C"/>
    <w:rsid w:val="00FF22E1"/>
    <w:rsid w:val="00FF4A61"/>
    <w:rsid w:val="00FF51C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CA9005"/>
  <w15:docId w15:val="{5D8EB2A8-EC12-4526-9851-BED9D10AF4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4"/>
        <w:szCs w:val="24"/>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57DD6"/>
  </w:style>
  <w:style w:type="paragraph" w:styleId="Heading1">
    <w:name w:val="heading 1"/>
    <w:basedOn w:val="Normal"/>
    <w:next w:val="Normal"/>
    <w:link w:val="Heading1Char"/>
    <w:uiPriority w:val="9"/>
    <w:qFormat/>
    <w:rsid w:val="00492ACD"/>
    <w:pPr>
      <w:keepNext/>
      <w:keepLines/>
      <w:spacing w:before="240" w:after="12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AA35E1"/>
    <w:pPr>
      <w:keepNext/>
      <w:keepLines/>
      <w:spacing w:before="120" w:after="12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AA35E1"/>
    <w:pPr>
      <w:keepNext/>
      <w:keepLines/>
      <w:spacing w:before="240" w:after="12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uiPriority w:val="9"/>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Header">
    <w:name w:val="header"/>
    <w:basedOn w:val="Normal"/>
    <w:link w:val="HeaderChar"/>
    <w:uiPriority w:val="99"/>
    <w:unhideWhenUsed/>
    <w:rsid w:val="001A26F1"/>
    <w:pPr>
      <w:tabs>
        <w:tab w:val="center" w:pos="4680"/>
        <w:tab w:val="right" w:pos="9360"/>
      </w:tabs>
    </w:pPr>
  </w:style>
  <w:style w:type="character" w:customStyle="1" w:styleId="HeaderChar">
    <w:name w:val="Header Char"/>
    <w:basedOn w:val="DefaultParagraphFont"/>
    <w:link w:val="Header"/>
    <w:uiPriority w:val="99"/>
    <w:rsid w:val="001A26F1"/>
  </w:style>
  <w:style w:type="paragraph" w:styleId="Footer">
    <w:name w:val="footer"/>
    <w:basedOn w:val="Normal"/>
    <w:link w:val="FooterChar"/>
    <w:uiPriority w:val="99"/>
    <w:unhideWhenUsed/>
    <w:rsid w:val="001A26F1"/>
    <w:pPr>
      <w:tabs>
        <w:tab w:val="center" w:pos="4680"/>
        <w:tab w:val="right" w:pos="9360"/>
      </w:tabs>
    </w:pPr>
  </w:style>
  <w:style w:type="character" w:customStyle="1" w:styleId="FooterChar">
    <w:name w:val="Footer Char"/>
    <w:basedOn w:val="DefaultParagraphFont"/>
    <w:link w:val="Footer"/>
    <w:uiPriority w:val="99"/>
    <w:rsid w:val="001A26F1"/>
  </w:style>
  <w:style w:type="paragraph" w:styleId="FootnoteText">
    <w:name w:val="footnote text"/>
    <w:basedOn w:val="Normal"/>
    <w:link w:val="FootnoteTextChar"/>
    <w:uiPriority w:val="99"/>
    <w:unhideWhenUsed/>
    <w:rsid w:val="009548B8"/>
    <w:rPr>
      <w:sz w:val="20"/>
      <w:szCs w:val="20"/>
    </w:rPr>
  </w:style>
  <w:style w:type="character" w:customStyle="1" w:styleId="FootnoteTextChar">
    <w:name w:val="Footnote Text Char"/>
    <w:basedOn w:val="DefaultParagraphFont"/>
    <w:link w:val="FootnoteText"/>
    <w:uiPriority w:val="99"/>
    <w:rsid w:val="009548B8"/>
    <w:rPr>
      <w:sz w:val="20"/>
      <w:szCs w:val="20"/>
    </w:rPr>
  </w:style>
  <w:style w:type="character" w:styleId="FootnoteReference">
    <w:name w:val="footnote reference"/>
    <w:aliases w:val="Überschrift 4 Zchn1,Título 4 Car Zchn,Heading 4 Char1 Car Zchn,no vale 2 Zchn,no vale 2 Car Zchn,Footnote Reference Superscript"/>
    <w:uiPriority w:val="99"/>
    <w:rsid w:val="009548B8"/>
    <w:rPr>
      <w:rFonts w:ascii="TimesNewRomanPS" w:hAnsi="TimesNewRomanPS"/>
      <w:position w:val="6"/>
      <w:sz w:val="16"/>
    </w:rPr>
  </w:style>
  <w:style w:type="paragraph" w:styleId="EndnoteText">
    <w:name w:val="endnote text"/>
    <w:basedOn w:val="Normal"/>
    <w:link w:val="EndnoteTextChar"/>
    <w:uiPriority w:val="99"/>
    <w:semiHidden/>
    <w:unhideWhenUsed/>
    <w:rsid w:val="009548B8"/>
    <w:rPr>
      <w:sz w:val="20"/>
      <w:szCs w:val="20"/>
    </w:rPr>
  </w:style>
  <w:style w:type="character" w:customStyle="1" w:styleId="EndnoteTextChar">
    <w:name w:val="Endnote Text Char"/>
    <w:basedOn w:val="DefaultParagraphFont"/>
    <w:link w:val="EndnoteText"/>
    <w:uiPriority w:val="99"/>
    <w:semiHidden/>
    <w:rsid w:val="009548B8"/>
    <w:rPr>
      <w:sz w:val="20"/>
      <w:szCs w:val="20"/>
      <w:lang w:val="en-GB"/>
    </w:rPr>
  </w:style>
  <w:style w:type="character" w:styleId="EndnoteReference">
    <w:name w:val="endnote reference"/>
    <w:basedOn w:val="DefaultParagraphFont"/>
    <w:uiPriority w:val="99"/>
    <w:semiHidden/>
    <w:unhideWhenUsed/>
    <w:rsid w:val="009548B8"/>
    <w:rPr>
      <w:vertAlign w:val="superscript"/>
    </w:rPr>
  </w:style>
  <w:style w:type="character" w:styleId="CommentReference">
    <w:name w:val="annotation reference"/>
    <w:basedOn w:val="DefaultParagraphFont"/>
    <w:uiPriority w:val="99"/>
    <w:semiHidden/>
    <w:unhideWhenUsed/>
    <w:rsid w:val="00FF1F29"/>
    <w:rPr>
      <w:sz w:val="16"/>
      <w:szCs w:val="16"/>
    </w:rPr>
  </w:style>
  <w:style w:type="paragraph" w:styleId="CommentText">
    <w:name w:val="annotation text"/>
    <w:basedOn w:val="Normal"/>
    <w:link w:val="CommentTextChar"/>
    <w:uiPriority w:val="99"/>
    <w:unhideWhenUsed/>
    <w:rsid w:val="00FF1F29"/>
    <w:rPr>
      <w:sz w:val="20"/>
      <w:szCs w:val="20"/>
    </w:rPr>
  </w:style>
  <w:style w:type="character" w:customStyle="1" w:styleId="CommentTextChar">
    <w:name w:val="Comment Text Char"/>
    <w:basedOn w:val="DefaultParagraphFont"/>
    <w:link w:val="CommentText"/>
    <w:uiPriority w:val="99"/>
    <w:rsid w:val="00FF1F29"/>
    <w:rPr>
      <w:sz w:val="20"/>
      <w:szCs w:val="20"/>
    </w:rPr>
  </w:style>
  <w:style w:type="paragraph" w:styleId="CommentSubject">
    <w:name w:val="annotation subject"/>
    <w:basedOn w:val="CommentText"/>
    <w:next w:val="CommentText"/>
    <w:link w:val="CommentSubjectChar"/>
    <w:uiPriority w:val="99"/>
    <w:semiHidden/>
    <w:unhideWhenUsed/>
    <w:rsid w:val="00FF1F29"/>
    <w:rPr>
      <w:b/>
      <w:bCs/>
    </w:rPr>
  </w:style>
  <w:style w:type="character" w:customStyle="1" w:styleId="CommentSubjectChar">
    <w:name w:val="Comment Subject Char"/>
    <w:basedOn w:val="CommentTextChar"/>
    <w:link w:val="CommentSubject"/>
    <w:uiPriority w:val="99"/>
    <w:semiHidden/>
    <w:rsid w:val="00FF1F29"/>
    <w:rPr>
      <w:b/>
      <w:bCs/>
      <w:sz w:val="20"/>
      <w:szCs w:val="20"/>
    </w:rPr>
  </w:style>
  <w:style w:type="paragraph" w:styleId="BalloonText">
    <w:name w:val="Balloon Text"/>
    <w:basedOn w:val="Normal"/>
    <w:link w:val="BalloonTextChar"/>
    <w:uiPriority w:val="99"/>
    <w:semiHidden/>
    <w:unhideWhenUsed/>
    <w:rsid w:val="00FF1F29"/>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F1F29"/>
    <w:rPr>
      <w:rFonts w:ascii="Segoe UI" w:hAnsi="Segoe UI" w:cs="Segoe UI"/>
      <w:sz w:val="18"/>
      <w:szCs w:val="18"/>
    </w:rPr>
  </w:style>
  <w:style w:type="character" w:customStyle="1" w:styleId="Heading1Char">
    <w:name w:val="Heading 1 Char"/>
    <w:basedOn w:val="DefaultParagraphFont"/>
    <w:link w:val="Heading1"/>
    <w:uiPriority w:val="9"/>
    <w:rsid w:val="00492ACD"/>
    <w:rPr>
      <w:rFonts w:asciiTheme="majorHAnsi" w:eastAsiaTheme="majorEastAsia" w:hAnsiTheme="majorHAnsi" w:cstheme="majorBidi"/>
      <w:color w:val="2F5496" w:themeColor="accent1" w:themeShade="BF"/>
      <w:sz w:val="32"/>
      <w:szCs w:val="32"/>
    </w:rPr>
  </w:style>
  <w:style w:type="paragraph" w:styleId="ListParagraph">
    <w:name w:val="List Paragraph"/>
    <w:aliases w:val="Bullet Points,Listenabsatz1,Llista Nivell1,Lista de nivel 1,Paragraphe de liste PBLH,Normal bullet 2,Graph &amp; Table tite,Table of contents numbered,Bullet list,Liststycke SKL,List Paragraph2,Foot note,UEDAŞ Bullet"/>
    <w:basedOn w:val="Normal"/>
    <w:link w:val="ListParagraphChar"/>
    <w:uiPriority w:val="34"/>
    <w:qFormat/>
    <w:rsid w:val="002F2BFB"/>
    <w:pPr>
      <w:ind w:left="720"/>
      <w:contextualSpacing/>
    </w:pPr>
  </w:style>
  <w:style w:type="table" w:customStyle="1" w:styleId="Tablaconcuadrcula1">
    <w:name w:val="Tabla con cuadrícula1"/>
    <w:basedOn w:val="TableNormal"/>
    <w:next w:val="TableGrid"/>
    <w:uiPriority w:val="39"/>
    <w:rsid w:val="00CF5370"/>
    <w:rPr>
      <w:sz w:val="22"/>
      <w:szCs w:val="22"/>
      <w:lang w:val="es-A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CF53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EB3530"/>
    <w:rPr>
      <w:color w:val="0563C1" w:themeColor="hyperlink"/>
      <w:u w:val="single"/>
    </w:rPr>
  </w:style>
  <w:style w:type="table" w:customStyle="1" w:styleId="TableNormal2">
    <w:name w:val="Table Normal2"/>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character" w:customStyle="1" w:styleId="Heading2Char">
    <w:name w:val="Heading 2 Char"/>
    <w:basedOn w:val="DefaultParagraphFont"/>
    <w:link w:val="Heading2"/>
    <w:uiPriority w:val="9"/>
    <w:rsid w:val="00AA35E1"/>
    <w:rPr>
      <w:rFonts w:asciiTheme="majorHAnsi" w:eastAsiaTheme="majorEastAsia" w:hAnsiTheme="majorHAnsi" w:cstheme="majorBidi"/>
      <w:color w:val="2F5496" w:themeColor="accent1" w:themeShade="BF"/>
      <w:sz w:val="26"/>
      <w:szCs w:val="26"/>
    </w:rPr>
  </w:style>
  <w:style w:type="paragraph" w:styleId="TOCHeading">
    <w:name w:val="TOC Heading"/>
    <w:basedOn w:val="Heading1"/>
    <w:next w:val="Normal"/>
    <w:uiPriority w:val="39"/>
    <w:unhideWhenUsed/>
    <w:qFormat/>
    <w:rsid w:val="00C55470"/>
    <w:pPr>
      <w:spacing w:line="259" w:lineRule="auto"/>
      <w:outlineLvl w:val="9"/>
    </w:pPr>
    <w:rPr>
      <w:lang w:val="en-US"/>
    </w:rPr>
  </w:style>
  <w:style w:type="paragraph" w:styleId="TOC1">
    <w:name w:val="toc 1"/>
    <w:basedOn w:val="Normal"/>
    <w:next w:val="Normal"/>
    <w:autoRedefine/>
    <w:uiPriority w:val="39"/>
    <w:unhideWhenUsed/>
    <w:rsid w:val="009E5B12"/>
    <w:pPr>
      <w:numPr>
        <w:numId w:val="7"/>
      </w:numPr>
      <w:tabs>
        <w:tab w:val="left" w:pos="480"/>
        <w:tab w:val="right" w:leader="dot" w:pos="9487"/>
      </w:tabs>
      <w:spacing w:before="360"/>
    </w:pPr>
    <w:rPr>
      <w:rFonts w:cstheme="minorHAnsi"/>
      <w:b/>
      <w:bCs/>
      <w:caps/>
      <w:noProof/>
      <w:sz w:val="22"/>
      <w:szCs w:val="22"/>
    </w:rPr>
  </w:style>
  <w:style w:type="paragraph" w:styleId="TOC2">
    <w:name w:val="toc 2"/>
    <w:basedOn w:val="Normal"/>
    <w:next w:val="Normal"/>
    <w:autoRedefine/>
    <w:uiPriority w:val="39"/>
    <w:unhideWhenUsed/>
    <w:rsid w:val="002A2FE4"/>
    <w:pPr>
      <w:tabs>
        <w:tab w:val="right" w:leader="dot" w:pos="9350"/>
      </w:tabs>
      <w:spacing w:before="240"/>
    </w:pPr>
    <w:rPr>
      <w:rFonts w:cstheme="minorHAnsi"/>
      <w:b/>
      <w:bCs/>
      <w:sz w:val="20"/>
      <w:szCs w:val="20"/>
    </w:rPr>
  </w:style>
  <w:style w:type="character" w:customStyle="1" w:styleId="Heading3Char">
    <w:name w:val="Heading 3 Char"/>
    <w:basedOn w:val="DefaultParagraphFont"/>
    <w:link w:val="Heading3"/>
    <w:uiPriority w:val="9"/>
    <w:rsid w:val="00AA35E1"/>
    <w:rPr>
      <w:rFonts w:asciiTheme="majorHAnsi" w:eastAsiaTheme="majorEastAsia" w:hAnsiTheme="majorHAnsi" w:cstheme="majorBidi"/>
      <w:color w:val="1F3763" w:themeColor="accent1" w:themeShade="7F"/>
    </w:rPr>
  </w:style>
  <w:style w:type="paragraph" w:styleId="TOC3">
    <w:name w:val="toc 3"/>
    <w:basedOn w:val="Normal"/>
    <w:next w:val="Normal"/>
    <w:autoRedefine/>
    <w:uiPriority w:val="39"/>
    <w:unhideWhenUsed/>
    <w:rsid w:val="00492ACD"/>
    <w:pPr>
      <w:ind w:left="240"/>
    </w:pPr>
    <w:rPr>
      <w:rFonts w:cstheme="minorHAnsi"/>
      <w:sz w:val="20"/>
      <w:szCs w:val="20"/>
    </w:rPr>
  </w:style>
  <w:style w:type="paragraph" w:styleId="TOC4">
    <w:name w:val="toc 4"/>
    <w:basedOn w:val="Normal"/>
    <w:next w:val="Normal"/>
    <w:autoRedefine/>
    <w:uiPriority w:val="39"/>
    <w:unhideWhenUsed/>
    <w:rsid w:val="00492ACD"/>
    <w:pPr>
      <w:ind w:left="480"/>
    </w:pPr>
    <w:rPr>
      <w:rFonts w:cstheme="minorHAnsi"/>
      <w:sz w:val="20"/>
      <w:szCs w:val="20"/>
    </w:rPr>
  </w:style>
  <w:style w:type="paragraph" w:styleId="TOC5">
    <w:name w:val="toc 5"/>
    <w:basedOn w:val="Normal"/>
    <w:next w:val="Normal"/>
    <w:autoRedefine/>
    <w:uiPriority w:val="39"/>
    <w:unhideWhenUsed/>
    <w:rsid w:val="00492ACD"/>
    <w:pPr>
      <w:ind w:left="720"/>
    </w:pPr>
    <w:rPr>
      <w:rFonts w:cstheme="minorHAnsi"/>
      <w:sz w:val="20"/>
      <w:szCs w:val="20"/>
    </w:rPr>
  </w:style>
  <w:style w:type="paragraph" w:styleId="TOC6">
    <w:name w:val="toc 6"/>
    <w:basedOn w:val="Normal"/>
    <w:next w:val="Normal"/>
    <w:autoRedefine/>
    <w:uiPriority w:val="39"/>
    <w:unhideWhenUsed/>
    <w:rsid w:val="00492ACD"/>
    <w:pPr>
      <w:ind w:left="960"/>
    </w:pPr>
    <w:rPr>
      <w:rFonts w:cstheme="minorHAnsi"/>
      <w:sz w:val="20"/>
      <w:szCs w:val="20"/>
    </w:rPr>
  </w:style>
  <w:style w:type="paragraph" w:styleId="TOC7">
    <w:name w:val="toc 7"/>
    <w:basedOn w:val="Normal"/>
    <w:next w:val="Normal"/>
    <w:autoRedefine/>
    <w:uiPriority w:val="39"/>
    <w:unhideWhenUsed/>
    <w:rsid w:val="00492ACD"/>
    <w:pPr>
      <w:ind w:left="1200"/>
    </w:pPr>
    <w:rPr>
      <w:rFonts w:cstheme="minorHAnsi"/>
      <w:sz w:val="20"/>
      <w:szCs w:val="20"/>
    </w:rPr>
  </w:style>
  <w:style w:type="paragraph" w:styleId="TOC8">
    <w:name w:val="toc 8"/>
    <w:basedOn w:val="Normal"/>
    <w:next w:val="Normal"/>
    <w:autoRedefine/>
    <w:uiPriority w:val="39"/>
    <w:unhideWhenUsed/>
    <w:rsid w:val="00492ACD"/>
    <w:pPr>
      <w:ind w:left="1440"/>
    </w:pPr>
    <w:rPr>
      <w:rFonts w:cstheme="minorHAnsi"/>
      <w:sz w:val="20"/>
      <w:szCs w:val="20"/>
    </w:rPr>
  </w:style>
  <w:style w:type="paragraph" w:styleId="TOC9">
    <w:name w:val="toc 9"/>
    <w:basedOn w:val="Normal"/>
    <w:next w:val="Normal"/>
    <w:autoRedefine/>
    <w:uiPriority w:val="39"/>
    <w:unhideWhenUsed/>
    <w:rsid w:val="00492ACD"/>
    <w:pPr>
      <w:ind w:left="1680"/>
    </w:pPr>
    <w:rPr>
      <w:rFonts w:cstheme="minorHAnsi"/>
      <w:sz w:val="20"/>
      <w:szCs w:val="20"/>
    </w:rPr>
  </w:style>
  <w:style w:type="character" w:styleId="PageNumber">
    <w:name w:val="page number"/>
    <w:basedOn w:val="DefaultParagraphFont"/>
    <w:uiPriority w:val="99"/>
    <w:semiHidden/>
    <w:unhideWhenUsed/>
    <w:rsid w:val="00DF55E9"/>
  </w:style>
  <w:style w:type="character" w:customStyle="1" w:styleId="UnresolvedMention1">
    <w:name w:val="Unresolved Mention1"/>
    <w:basedOn w:val="DefaultParagraphFont"/>
    <w:uiPriority w:val="99"/>
    <w:semiHidden/>
    <w:unhideWhenUsed/>
    <w:rsid w:val="004B20FB"/>
    <w:rPr>
      <w:color w:val="605E5C"/>
      <w:shd w:val="clear" w:color="auto" w:fill="E1DFDD"/>
    </w:rPr>
  </w:style>
  <w:style w:type="paragraph" w:styleId="NormalWeb">
    <w:name w:val="Normal (Web)"/>
    <w:basedOn w:val="Normal"/>
    <w:uiPriority w:val="99"/>
    <w:unhideWhenUsed/>
    <w:rsid w:val="003E50F9"/>
    <w:rPr>
      <w:rFonts w:ascii="Times New Roman" w:hAnsi="Times New Roman" w:cs="Times New Roman"/>
    </w:rPr>
  </w:style>
  <w:style w:type="table" w:customStyle="1" w:styleId="TableGrid1">
    <w:name w:val="Table Grid1"/>
    <w:basedOn w:val="TableNormal"/>
    <w:next w:val="TableGrid"/>
    <w:uiPriority w:val="39"/>
    <w:rsid w:val="00860EBD"/>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1B37BE"/>
  </w:style>
  <w:style w:type="character" w:customStyle="1" w:styleId="UnresolvedMention2">
    <w:name w:val="Unresolved Mention2"/>
    <w:basedOn w:val="DefaultParagraphFont"/>
    <w:uiPriority w:val="99"/>
    <w:semiHidden/>
    <w:unhideWhenUsed/>
    <w:rsid w:val="007135B7"/>
    <w:rPr>
      <w:color w:val="605E5C"/>
      <w:shd w:val="clear" w:color="auto" w:fill="E1DFDD"/>
    </w:rPr>
  </w:style>
  <w:style w:type="paragraph" w:customStyle="1" w:styleId="Default">
    <w:name w:val="Default"/>
    <w:rsid w:val="006C68A7"/>
    <w:pPr>
      <w:autoSpaceDE w:val="0"/>
      <w:autoSpaceDN w:val="0"/>
      <w:adjustRightInd w:val="0"/>
    </w:pPr>
    <w:rPr>
      <w:rFonts w:ascii="Segoe UI" w:hAnsi="Segoe UI" w:cs="Segoe UI"/>
      <w:color w:val="000000"/>
      <w:lang w:val="en-US"/>
    </w:rPr>
  </w:style>
  <w:style w:type="paragraph" w:customStyle="1" w:styleId="Pa3">
    <w:name w:val="Pa3"/>
    <w:basedOn w:val="Default"/>
    <w:next w:val="Default"/>
    <w:uiPriority w:val="99"/>
    <w:rsid w:val="006C68A7"/>
    <w:pPr>
      <w:spacing w:line="201" w:lineRule="atLeast"/>
    </w:pPr>
    <w:rPr>
      <w:color w:val="auto"/>
    </w:rPr>
  </w:style>
  <w:style w:type="character" w:customStyle="1" w:styleId="UnresolvedMention3">
    <w:name w:val="Unresolved Mention3"/>
    <w:basedOn w:val="DefaultParagraphFont"/>
    <w:uiPriority w:val="99"/>
    <w:semiHidden/>
    <w:unhideWhenUsed/>
    <w:rsid w:val="00B8285A"/>
    <w:rPr>
      <w:color w:val="605E5C"/>
      <w:shd w:val="clear" w:color="auto" w:fill="E1DFDD"/>
    </w:rPr>
  </w:style>
  <w:style w:type="paragraph" w:styleId="HTMLPreformatted">
    <w:name w:val="HTML Preformatted"/>
    <w:basedOn w:val="Normal"/>
    <w:link w:val="HTMLPreformattedChar"/>
    <w:uiPriority w:val="99"/>
    <w:semiHidden/>
    <w:unhideWhenUsed/>
    <w:rsid w:val="00142C66"/>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142C66"/>
    <w:rPr>
      <w:rFonts w:ascii="Consolas" w:hAnsi="Consolas"/>
      <w:sz w:val="20"/>
      <w:szCs w:val="20"/>
      <w:lang w:val="en-GB"/>
    </w:rPr>
  </w:style>
  <w:style w:type="character" w:styleId="FollowedHyperlink">
    <w:name w:val="FollowedHyperlink"/>
    <w:basedOn w:val="DefaultParagraphFont"/>
    <w:uiPriority w:val="99"/>
    <w:semiHidden/>
    <w:unhideWhenUsed/>
    <w:rsid w:val="00142C66"/>
    <w:rPr>
      <w:color w:val="954F72" w:themeColor="followedHyperlink"/>
      <w:u w:val="single"/>
    </w:rPr>
  </w:style>
  <w:style w:type="character" w:customStyle="1" w:styleId="UnresolvedMention4">
    <w:name w:val="Unresolved Mention4"/>
    <w:basedOn w:val="DefaultParagraphFont"/>
    <w:uiPriority w:val="99"/>
    <w:semiHidden/>
    <w:unhideWhenUsed/>
    <w:rsid w:val="0092728A"/>
    <w:rPr>
      <w:color w:val="605E5C"/>
      <w:shd w:val="clear" w:color="auto" w:fill="E1DFDD"/>
    </w:rPr>
  </w:style>
  <w:style w:type="table" w:customStyle="1" w:styleId="TableNormal11">
    <w:name w:val="Table Normal11"/>
    <w:uiPriority w:val="2"/>
    <w:semiHidden/>
    <w:unhideWhenUsed/>
    <w:qFormat/>
    <w:rsid w:val="0048330A"/>
    <w:pPr>
      <w:widowControl w:val="0"/>
      <w:autoSpaceDE w:val="0"/>
      <w:autoSpaceDN w:val="0"/>
    </w:pPr>
    <w:rPr>
      <w:sz w:val="22"/>
      <w:szCs w:val="22"/>
      <w:lang w:val="en-US"/>
    </w:rPr>
    <w:tblPr>
      <w:tblInd w:w="0" w:type="dxa"/>
      <w:tblCellMar>
        <w:top w:w="0" w:type="dxa"/>
        <w:left w:w="0" w:type="dxa"/>
        <w:bottom w:w="0" w:type="dxa"/>
        <w:right w:w="0" w:type="dxa"/>
      </w:tblCellMar>
    </w:tblPr>
  </w:style>
  <w:style w:type="table" w:customStyle="1" w:styleId="TableGrid2">
    <w:name w:val="Table Grid2"/>
    <w:basedOn w:val="TableNormal"/>
    <w:next w:val="TableGrid"/>
    <w:uiPriority w:val="39"/>
    <w:rsid w:val="00AC14F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1">
    <w:name w:val="Table Normal111"/>
    <w:uiPriority w:val="2"/>
    <w:semiHidden/>
    <w:unhideWhenUsed/>
    <w:qFormat/>
    <w:rsid w:val="006E76C3"/>
    <w:pPr>
      <w:widowControl w:val="0"/>
      <w:autoSpaceDE w:val="0"/>
      <w:autoSpaceDN w:val="0"/>
    </w:pPr>
    <w:rPr>
      <w:sz w:val="22"/>
      <w:szCs w:val="22"/>
      <w:lang w:val="en-US"/>
    </w:rPr>
    <w:tblPr>
      <w:tblInd w:w="0" w:type="dxa"/>
      <w:tblCellMar>
        <w:top w:w="0" w:type="dxa"/>
        <w:left w:w="0" w:type="dxa"/>
        <w:bottom w:w="0" w:type="dxa"/>
        <w:right w:w="0" w:type="dxa"/>
      </w:tblCellMar>
    </w:tblPr>
  </w:style>
  <w:style w:type="table" w:customStyle="1" w:styleId="TableGrid3">
    <w:name w:val="Table Grid3"/>
    <w:basedOn w:val="TableNormal"/>
    <w:next w:val="TableGrid"/>
    <w:uiPriority w:val="39"/>
    <w:rsid w:val="00C84BC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5">
    <w:name w:val="Unresolved Mention5"/>
    <w:basedOn w:val="DefaultParagraphFont"/>
    <w:uiPriority w:val="99"/>
    <w:semiHidden/>
    <w:unhideWhenUsed/>
    <w:rsid w:val="008C49B1"/>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pPr>
      <w:widowControl w:val="0"/>
    </w:pPr>
    <w:rPr>
      <w:sz w:val="22"/>
      <w:szCs w:val="22"/>
    </w:rPr>
    <w:tblPr>
      <w:tblStyleRowBandSize w:val="1"/>
      <w:tblStyleColBandSize w:val="1"/>
      <w:tblCellMar>
        <w:left w:w="0" w:type="dxa"/>
        <w:right w:w="0" w:type="dxa"/>
      </w:tblCellMar>
    </w:tblPr>
  </w:style>
  <w:style w:type="table" w:customStyle="1" w:styleId="a1">
    <w:basedOn w:val="TableNormal"/>
    <w:rPr>
      <w:sz w:val="22"/>
      <w:szCs w:val="22"/>
    </w:rPr>
    <w:tblPr>
      <w:tblStyleRowBandSize w:val="1"/>
      <w:tblStyleColBandSize w:val="1"/>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70" w:type="dxa"/>
        <w:right w:w="70" w:type="dxa"/>
      </w:tblCellMar>
    </w:tblPr>
  </w:style>
  <w:style w:type="table" w:customStyle="1" w:styleId="a5">
    <w:basedOn w:val="TableNormal"/>
    <w:tblPr>
      <w:tblStyleRowBandSize w:val="1"/>
      <w:tblStyleColBandSize w:val="1"/>
      <w:tblCellMar>
        <w:left w:w="70" w:type="dxa"/>
        <w:right w:w="70" w:type="dxa"/>
      </w:tblCellMar>
    </w:tblPr>
  </w:style>
  <w:style w:type="table" w:customStyle="1" w:styleId="a6">
    <w:basedOn w:val="TableNormal"/>
    <w:tblPr>
      <w:tblStyleRowBandSize w:val="1"/>
      <w:tblStyleColBandSize w:val="1"/>
      <w:tblCellMar>
        <w:left w:w="70" w:type="dxa"/>
        <w:right w:w="70" w:type="dxa"/>
      </w:tblCellMar>
    </w:tblPr>
  </w:style>
  <w:style w:type="table" w:customStyle="1" w:styleId="a7">
    <w:basedOn w:val="TableNormal"/>
    <w:tblPr>
      <w:tblStyleRowBandSize w:val="1"/>
      <w:tblStyleColBandSize w:val="1"/>
      <w:tblCellMar>
        <w:left w:w="70" w:type="dxa"/>
        <w:right w:w="70" w:type="dxa"/>
      </w:tblCellMar>
    </w:tblPr>
  </w:style>
  <w:style w:type="table" w:customStyle="1" w:styleId="a8">
    <w:basedOn w:val="TableNormal"/>
    <w:tblPr>
      <w:tblStyleRowBandSize w:val="1"/>
      <w:tblStyleColBandSize w:val="1"/>
      <w:tblCellMar>
        <w:left w:w="70" w:type="dxa"/>
        <w:right w:w="70" w:type="dxa"/>
      </w:tblCellMar>
    </w:tblPr>
  </w:style>
  <w:style w:type="table" w:customStyle="1" w:styleId="a9">
    <w:basedOn w:val="TableNormal"/>
    <w:tblPr>
      <w:tblStyleRowBandSize w:val="1"/>
      <w:tblStyleColBandSize w:val="1"/>
      <w:tblCellMar>
        <w:left w:w="70" w:type="dxa"/>
        <w:right w:w="70" w:type="dxa"/>
      </w:tblCellMar>
    </w:tblPr>
  </w:style>
  <w:style w:type="table" w:customStyle="1" w:styleId="aa">
    <w:basedOn w:val="TableNormal"/>
    <w:tblPr>
      <w:tblStyleRowBandSize w:val="1"/>
      <w:tblStyleColBandSize w:val="1"/>
      <w:tblCellMar>
        <w:left w:w="70" w:type="dxa"/>
        <w:right w:w="70" w:type="dxa"/>
      </w:tblCellMar>
    </w:tblPr>
  </w:style>
  <w:style w:type="table" w:customStyle="1" w:styleId="ab">
    <w:basedOn w:val="TableNormal"/>
    <w:tblPr>
      <w:tblStyleRowBandSize w:val="1"/>
      <w:tblStyleColBandSize w:val="1"/>
      <w:tblCellMar>
        <w:left w:w="70" w:type="dxa"/>
        <w:right w:w="70" w:type="dxa"/>
      </w:tblCellMar>
    </w:tblPr>
  </w:style>
  <w:style w:type="table" w:customStyle="1" w:styleId="ac">
    <w:basedOn w:val="TableNormal"/>
    <w:tblPr>
      <w:tblStyleRowBandSize w:val="1"/>
      <w:tblStyleColBandSize w:val="1"/>
      <w:tblCellMar>
        <w:left w:w="70" w:type="dxa"/>
        <w:right w:w="70" w:type="dxa"/>
      </w:tblCellMar>
    </w:tblPr>
  </w:style>
  <w:style w:type="table" w:customStyle="1" w:styleId="ad">
    <w:basedOn w:val="TableNormal"/>
    <w:tblPr>
      <w:tblStyleRowBandSize w:val="1"/>
      <w:tblStyleColBandSize w:val="1"/>
      <w:tblCellMar>
        <w:left w:w="70" w:type="dxa"/>
        <w:right w:w="70" w:type="dxa"/>
      </w:tblCellMar>
    </w:tblPr>
  </w:style>
  <w:style w:type="character" w:customStyle="1" w:styleId="UnresolvedMention6">
    <w:name w:val="Unresolved Mention6"/>
    <w:basedOn w:val="DefaultParagraphFont"/>
    <w:uiPriority w:val="99"/>
    <w:semiHidden/>
    <w:unhideWhenUsed/>
    <w:rsid w:val="007D6993"/>
    <w:rPr>
      <w:color w:val="605E5C"/>
      <w:shd w:val="clear" w:color="auto" w:fill="E1DFDD"/>
    </w:rPr>
  </w:style>
  <w:style w:type="character" w:customStyle="1" w:styleId="UnresolvedMention7">
    <w:name w:val="Unresolved Mention7"/>
    <w:basedOn w:val="DefaultParagraphFont"/>
    <w:uiPriority w:val="99"/>
    <w:semiHidden/>
    <w:unhideWhenUsed/>
    <w:rsid w:val="00FE6676"/>
    <w:rPr>
      <w:color w:val="605E5C"/>
      <w:shd w:val="clear" w:color="auto" w:fill="E1DFDD"/>
    </w:rPr>
  </w:style>
  <w:style w:type="character" w:customStyle="1" w:styleId="ListParagraphChar">
    <w:name w:val="List Paragraph Char"/>
    <w:aliases w:val="Bullet Points Char,Listenabsatz1 Char,Llista Nivell1 Char,Lista de nivel 1 Char,Paragraphe de liste PBLH Char,Normal bullet 2 Char,Graph &amp; Table tite Char,Table of contents numbered Char,Bullet list Char,Liststycke SKL Char"/>
    <w:link w:val="ListParagraph"/>
    <w:uiPriority w:val="34"/>
    <w:qFormat/>
    <w:locked/>
    <w:rsid w:val="00A80B9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9037618">
      <w:bodyDiv w:val="1"/>
      <w:marLeft w:val="0"/>
      <w:marRight w:val="0"/>
      <w:marTop w:val="0"/>
      <w:marBottom w:val="0"/>
      <w:divBdr>
        <w:top w:val="none" w:sz="0" w:space="0" w:color="auto"/>
        <w:left w:val="none" w:sz="0" w:space="0" w:color="auto"/>
        <w:bottom w:val="none" w:sz="0" w:space="0" w:color="auto"/>
        <w:right w:val="none" w:sz="0" w:space="0" w:color="auto"/>
      </w:divBdr>
    </w:div>
    <w:div w:id="86539226">
      <w:bodyDiv w:val="1"/>
      <w:marLeft w:val="0"/>
      <w:marRight w:val="0"/>
      <w:marTop w:val="0"/>
      <w:marBottom w:val="0"/>
      <w:divBdr>
        <w:top w:val="none" w:sz="0" w:space="0" w:color="auto"/>
        <w:left w:val="none" w:sz="0" w:space="0" w:color="auto"/>
        <w:bottom w:val="none" w:sz="0" w:space="0" w:color="auto"/>
        <w:right w:val="none" w:sz="0" w:space="0" w:color="auto"/>
      </w:divBdr>
    </w:div>
    <w:div w:id="183370444">
      <w:bodyDiv w:val="1"/>
      <w:marLeft w:val="0"/>
      <w:marRight w:val="0"/>
      <w:marTop w:val="0"/>
      <w:marBottom w:val="0"/>
      <w:divBdr>
        <w:top w:val="none" w:sz="0" w:space="0" w:color="auto"/>
        <w:left w:val="none" w:sz="0" w:space="0" w:color="auto"/>
        <w:bottom w:val="none" w:sz="0" w:space="0" w:color="auto"/>
        <w:right w:val="none" w:sz="0" w:space="0" w:color="auto"/>
      </w:divBdr>
    </w:div>
    <w:div w:id="224032030">
      <w:bodyDiv w:val="1"/>
      <w:marLeft w:val="0"/>
      <w:marRight w:val="0"/>
      <w:marTop w:val="0"/>
      <w:marBottom w:val="0"/>
      <w:divBdr>
        <w:top w:val="none" w:sz="0" w:space="0" w:color="auto"/>
        <w:left w:val="none" w:sz="0" w:space="0" w:color="auto"/>
        <w:bottom w:val="none" w:sz="0" w:space="0" w:color="auto"/>
        <w:right w:val="none" w:sz="0" w:space="0" w:color="auto"/>
      </w:divBdr>
    </w:div>
    <w:div w:id="234901858">
      <w:bodyDiv w:val="1"/>
      <w:marLeft w:val="0"/>
      <w:marRight w:val="0"/>
      <w:marTop w:val="0"/>
      <w:marBottom w:val="0"/>
      <w:divBdr>
        <w:top w:val="none" w:sz="0" w:space="0" w:color="auto"/>
        <w:left w:val="none" w:sz="0" w:space="0" w:color="auto"/>
        <w:bottom w:val="none" w:sz="0" w:space="0" w:color="auto"/>
        <w:right w:val="none" w:sz="0" w:space="0" w:color="auto"/>
      </w:divBdr>
    </w:div>
    <w:div w:id="310211383">
      <w:bodyDiv w:val="1"/>
      <w:marLeft w:val="0"/>
      <w:marRight w:val="0"/>
      <w:marTop w:val="0"/>
      <w:marBottom w:val="0"/>
      <w:divBdr>
        <w:top w:val="none" w:sz="0" w:space="0" w:color="auto"/>
        <w:left w:val="none" w:sz="0" w:space="0" w:color="auto"/>
        <w:bottom w:val="none" w:sz="0" w:space="0" w:color="auto"/>
        <w:right w:val="none" w:sz="0" w:space="0" w:color="auto"/>
      </w:divBdr>
    </w:div>
    <w:div w:id="322205171">
      <w:bodyDiv w:val="1"/>
      <w:marLeft w:val="0"/>
      <w:marRight w:val="0"/>
      <w:marTop w:val="0"/>
      <w:marBottom w:val="0"/>
      <w:divBdr>
        <w:top w:val="none" w:sz="0" w:space="0" w:color="auto"/>
        <w:left w:val="none" w:sz="0" w:space="0" w:color="auto"/>
        <w:bottom w:val="none" w:sz="0" w:space="0" w:color="auto"/>
        <w:right w:val="none" w:sz="0" w:space="0" w:color="auto"/>
      </w:divBdr>
    </w:div>
    <w:div w:id="362249767">
      <w:bodyDiv w:val="1"/>
      <w:marLeft w:val="0"/>
      <w:marRight w:val="0"/>
      <w:marTop w:val="0"/>
      <w:marBottom w:val="0"/>
      <w:divBdr>
        <w:top w:val="none" w:sz="0" w:space="0" w:color="auto"/>
        <w:left w:val="none" w:sz="0" w:space="0" w:color="auto"/>
        <w:bottom w:val="none" w:sz="0" w:space="0" w:color="auto"/>
        <w:right w:val="none" w:sz="0" w:space="0" w:color="auto"/>
      </w:divBdr>
    </w:div>
    <w:div w:id="521675948">
      <w:bodyDiv w:val="1"/>
      <w:marLeft w:val="0"/>
      <w:marRight w:val="0"/>
      <w:marTop w:val="0"/>
      <w:marBottom w:val="0"/>
      <w:divBdr>
        <w:top w:val="none" w:sz="0" w:space="0" w:color="auto"/>
        <w:left w:val="none" w:sz="0" w:space="0" w:color="auto"/>
        <w:bottom w:val="none" w:sz="0" w:space="0" w:color="auto"/>
        <w:right w:val="none" w:sz="0" w:space="0" w:color="auto"/>
      </w:divBdr>
    </w:div>
    <w:div w:id="597173823">
      <w:bodyDiv w:val="1"/>
      <w:marLeft w:val="0"/>
      <w:marRight w:val="0"/>
      <w:marTop w:val="0"/>
      <w:marBottom w:val="0"/>
      <w:divBdr>
        <w:top w:val="none" w:sz="0" w:space="0" w:color="auto"/>
        <w:left w:val="none" w:sz="0" w:space="0" w:color="auto"/>
        <w:bottom w:val="none" w:sz="0" w:space="0" w:color="auto"/>
        <w:right w:val="none" w:sz="0" w:space="0" w:color="auto"/>
      </w:divBdr>
    </w:div>
    <w:div w:id="691035769">
      <w:bodyDiv w:val="1"/>
      <w:marLeft w:val="0"/>
      <w:marRight w:val="0"/>
      <w:marTop w:val="0"/>
      <w:marBottom w:val="0"/>
      <w:divBdr>
        <w:top w:val="none" w:sz="0" w:space="0" w:color="auto"/>
        <w:left w:val="none" w:sz="0" w:space="0" w:color="auto"/>
        <w:bottom w:val="none" w:sz="0" w:space="0" w:color="auto"/>
        <w:right w:val="none" w:sz="0" w:space="0" w:color="auto"/>
      </w:divBdr>
    </w:div>
    <w:div w:id="842664435">
      <w:bodyDiv w:val="1"/>
      <w:marLeft w:val="0"/>
      <w:marRight w:val="0"/>
      <w:marTop w:val="0"/>
      <w:marBottom w:val="0"/>
      <w:divBdr>
        <w:top w:val="none" w:sz="0" w:space="0" w:color="auto"/>
        <w:left w:val="none" w:sz="0" w:space="0" w:color="auto"/>
        <w:bottom w:val="none" w:sz="0" w:space="0" w:color="auto"/>
        <w:right w:val="none" w:sz="0" w:space="0" w:color="auto"/>
      </w:divBdr>
    </w:div>
    <w:div w:id="890772246">
      <w:bodyDiv w:val="1"/>
      <w:marLeft w:val="0"/>
      <w:marRight w:val="0"/>
      <w:marTop w:val="0"/>
      <w:marBottom w:val="0"/>
      <w:divBdr>
        <w:top w:val="none" w:sz="0" w:space="0" w:color="auto"/>
        <w:left w:val="none" w:sz="0" w:space="0" w:color="auto"/>
        <w:bottom w:val="none" w:sz="0" w:space="0" w:color="auto"/>
        <w:right w:val="none" w:sz="0" w:space="0" w:color="auto"/>
      </w:divBdr>
    </w:div>
    <w:div w:id="961575006">
      <w:bodyDiv w:val="1"/>
      <w:marLeft w:val="0"/>
      <w:marRight w:val="0"/>
      <w:marTop w:val="0"/>
      <w:marBottom w:val="0"/>
      <w:divBdr>
        <w:top w:val="none" w:sz="0" w:space="0" w:color="auto"/>
        <w:left w:val="none" w:sz="0" w:space="0" w:color="auto"/>
        <w:bottom w:val="none" w:sz="0" w:space="0" w:color="auto"/>
        <w:right w:val="none" w:sz="0" w:space="0" w:color="auto"/>
      </w:divBdr>
    </w:div>
    <w:div w:id="1009139748">
      <w:bodyDiv w:val="1"/>
      <w:marLeft w:val="0"/>
      <w:marRight w:val="0"/>
      <w:marTop w:val="0"/>
      <w:marBottom w:val="0"/>
      <w:divBdr>
        <w:top w:val="none" w:sz="0" w:space="0" w:color="auto"/>
        <w:left w:val="none" w:sz="0" w:space="0" w:color="auto"/>
        <w:bottom w:val="none" w:sz="0" w:space="0" w:color="auto"/>
        <w:right w:val="none" w:sz="0" w:space="0" w:color="auto"/>
      </w:divBdr>
    </w:div>
    <w:div w:id="1110127640">
      <w:bodyDiv w:val="1"/>
      <w:marLeft w:val="0"/>
      <w:marRight w:val="0"/>
      <w:marTop w:val="0"/>
      <w:marBottom w:val="0"/>
      <w:divBdr>
        <w:top w:val="none" w:sz="0" w:space="0" w:color="auto"/>
        <w:left w:val="none" w:sz="0" w:space="0" w:color="auto"/>
        <w:bottom w:val="none" w:sz="0" w:space="0" w:color="auto"/>
        <w:right w:val="none" w:sz="0" w:space="0" w:color="auto"/>
      </w:divBdr>
      <w:divsChild>
        <w:div w:id="1588419909">
          <w:marLeft w:val="1080"/>
          <w:marRight w:val="0"/>
          <w:marTop w:val="100"/>
          <w:marBottom w:val="0"/>
          <w:divBdr>
            <w:top w:val="none" w:sz="0" w:space="0" w:color="auto"/>
            <w:left w:val="none" w:sz="0" w:space="0" w:color="auto"/>
            <w:bottom w:val="none" w:sz="0" w:space="0" w:color="auto"/>
            <w:right w:val="none" w:sz="0" w:space="0" w:color="auto"/>
          </w:divBdr>
        </w:div>
        <w:div w:id="1084451305">
          <w:marLeft w:val="1080"/>
          <w:marRight w:val="0"/>
          <w:marTop w:val="100"/>
          <w:marBottom w:val="0"/>
          <w:divBdr>
            <w:top w:val="none" w:sz="0" w:space="0" w:color="auto"/>
            <w:left w:val="none" w:sz="0" w:space="0" w:color="auto"/>
            <w:bottom w:val="none" w:sz="0" w:space="0" w:color="auto"/>
            <w:right w:val="none" w:sz="0" w:space="0" w:color="auto"/>
          </w:divBdr>
        </w:div>
      </w:divsChild>
    </w:div>
    <w:div w:id="1128090155">
      <w:bodyDiv w:val="1"/>
      <w:marLeft w:val="0"/>
      <w:marRight w:val="0"/>
      <w:marTop w:val="0"/>
      <w:marBottom w:val="0"/>
      <w:divBdr>
        <w:top w:val="none" w:sz="0" w:space="0" w:color="auto"/>
        <w:left w:val="none" w:sz="0" w:space="0" w:color="auto"/>
        <w:bottom w:val="none" w:sz="0" w:space="0" w:color="auto"/>
        <w:right w:val="none" w:sz="0" w:space="0" w:color="auto"/>
      </w:divBdr>
    </w:div>
    <w:div w:id="1215116678">
      <w:bodyDiv w:val="1"/>
      <w:marLeft w:val="0"/>
      <w:marRight w:val="0"/>
      <w:marTop w:val="0"/>
      <w:marBottom w:val="0"/>
      <w:divBdr>
        <w:top w:val="none" w:sz="0" w:space="0" w:color="auto"/>
        <w:left w:val="none" w:sz="0" w:space="0" w:color="auto"/>
        <w:bottom w:val="none" w:sz="0" w:space="0" w:color="auto"/>
        <w:right w:val="none" w:sz="0" w:space="0" w:color="auto"/>
      </w:divBdr>
    </w:div>
    <w:div w:id="1259482863">
      <w:bodyDiv w:val="1"/>
      <w:marLeft w:val="0"/>
      <w:marRight w:val="0"/>
      <w:marTop w:val="0"/>
      <w:marBottom w:val="0"/>
      <w:divBdr>
        <w:top w:val="none" w:sz="0" w:space="0" w:color="auto"/>
        <w:left w:val="none" w:sz="0" w:space="0" w:color="auto"/>
        <w:bottom w:val="none" w:sz="0" w:space="0" w:color="auto"/>
        <w:right w:val="none" w:sz="0" w:space="0" w:color="auto"/>
      </w:divBdr>
    </w:div>
    <w:div w:id="1476096213">
      <w:bodyDiv w:val="1"/>
      <w:marLeft w:val="0"/>
      <w:marRight w:val="0"/>
      <w:marTop w:val="0"/>
      <w:marBottom w:val="0"/>
      <w:divBdr>
        <w:top w:val="none" w:sz="0" w:space="0" w:color="auto"/>
        <w:left w:val="none" w:sz="0" w:space="0" w:color="auto"/>
        <w:bottom w:val="none" w:sz="0" w:space="0" w:color="auto"/>
        <w:right w:val="none" w:sz="0" w:space="0" w:color="auto"/>
      </w:divBdr>
    </w:div>
    <w:div w:id="1492215317">
      <w:bodyDiv w:val="1"/>
      <w:marLeft w:val="0"/>
      <w:marRight w:val="0"/>
      <w:marTop w:val="0"/>
      <w:marBottom w:val="0"/>
      <w:divBdr>
        <w:top w:val="none" w:sz="0" w:space="0" w:color="auto"/>
        <w:left w:val="none" w:sz="0" w:space="0" w:color="auto"/>
        <w:bottom w:val="none" w:sz="0" w:space="0" w:color="auto"/>
        <w:right w:val="none" w:sz="0" w:space="0" w:color="auto"/>
      </w:divBdr>
    </w:div>
    <w:div w:id="1516269217">
      <w:bodyDiv w:val="1"/>
      <w:marLeft w:val="0"/>
      <w:marRight w:val="0"/>
      <w:marTop w:val="0"/>
      <w:marBottom w:val="0"/>
      <w:divBdr>
        <w:top w:val="none" w:sz="0" w:space="0" w:color="auto"/>
        <w:left w:val="none" w:sz="0" w:space="0" w:color="auto"/>
        <w:bottom w:val="none" w:sz="0" w:space="0" w:color="auto"/>
        <w:right w:val="none" w:sz="0" w:space="0" w:color="auto"/>
      </w:divBdr>
    </w:div>
    <w:div w:id="1517116208">
      <w:bodyDiv w:val="1"/>
      <w:marLeft w:val="0"/>
      <w:marRight w:val="0"/>
      <w:marTop w:val="0"/>
      <w:marBottom w:val="0"/>
      <w:divBdr>
        <w:top w:val="none" w:sz="0" w:space="0" w:color="auto"/>
        <w:left w:val="none" w:sz="0" w:space="0" w:color="auto"/>
        <w:bottom w:val="none" w:sz="0" w:space="0" w:color="auto"/>
        <w:right w:val="none" w:sz="0" w:space="0" w:color="auto"/>
      </w:divBdr>
    </w:div>
    <w:div w:id="1650203874">
      <w:bodyDiv w:val="1"/>
      <w:marLeft w:val="0"/>
      <w:marRight w:val="0"/>
      <w:marTop w:val="0"/>
      <w:marBottom w:val="0"/>
      <w:divBdr>
        <w:top w:val="none" w:sz="0" w:space="0" w:color="auto"/>
        <w:left w:val="none" w:sz="0" w:space="0" w:color="auto"/>
        <w:bottom w:val="none" w:sz="0" w:space="0" w:color="auto"/>
        <w:right w:val="none" w:sz="0" w:space="0" w:color="auto"/>
      </w:divBdr>
    </w:div>
    <w:div w:id="1673756102">
      <w:bodyDiv w:val="1"/>
      <w:marLeft w:val="0"/>
      <w:marRight w:val="0"/>
      <w:marTop w:val="0"/>
      <w:marBottom w:val="0"/>
      <w:divBdr>
        <w:top w:val="none" w:sz="0" w:space="0" w:color="auto"/>
        <w:left w:val="none" w:sz="0" w:space="0" w:color="auto"/>
        <w:bottom w:val="none" w:sz="0" w:space="0" w:color="auto"/>
        <w:right w:val="none" w:sz="0" w:space="0" w:color="auto"/>
      </w:divBdr>
    </w:div>
    <w:div w:id="1689718116">
      <w:bodyDiv w:val="1"/>
      <w:marLeft w:val="0"/>
      <w:marRight w:val="0"/>
      <w:marTop w:val="0"/>
      <w:marBottom w:val="0"/>
      <w:divBdr>
        <w:top w:val="none" w:sz="0" w:space="0" w:color="auto"/>
        <w:left w:val="none" w:sz="0" w:space="0" w:color="auto"/>
        <w:bottom w:val="none" w:sz="0" w:space="0" w:color="auto"/>
        <w:right w:val="none" w:sz="0" w:space="0" w:color="auto"/>
      </w:divBdr>
      <w:divsChild>
        <w:div w:id="2097045135">
          <w:marLeft w:val="0"/>
          <w:marRight w:val="0"/>
          <w:marTop w:val="0"/>
          <w:marBottom w:val="0"/>
          <w:divBdr>
            <w:top w:val="none" w:sz="0" w:space="0" w:color="auto"/>
            <w:left w:val="none" w:sz="0" w:space="0" w:color="auto"/>
            <w:bottom w:val="none" w:sz="0" w:space="0" w:color="auto"/>
            <w:right w:val="none" w:sz="0" w:space="0" w:color="auto"/>
          </w:divBdr>
          <w:divsChild>
            <w:div w:id="1788812406">
              <w:marLeft w:val="0"/>
              <w:marRight w:val="0"/>
              <w:marTop w:val="0"/>
              <w:marBottom w:val="0"/>
              <w:divBdr>
                <w:top w:val="none" w:sz="0" w:space="0" w:color="auto"/>
                <w:left w:val="none" w:sz="0" w:space="0" w:color="auto"/>
                <w:bottom w:val="none" w:sz="0" w:space="0" w:color="auto"/>
                <w:right w:val="none" w:sz="0" w:space="0" w:color="auto"/>
              </w:divBdr>
              <w:divsChild>
                <w:div w:id="2114324121">
                  <w:marLeft w:val="0"/>
                  <w:marRight w:val="0"/>
                  <w:marTop w:val="100"/>
                  <w:marBottom w:val="300"/>
                  <w:divBdr>
                    <w:top w:val="none" w:sz="0" w:space="0" w:color="auto"/>
                    <w:left w:val="none" w:sz="0" w:space="0" w:color="auto"/>
                    <w:bottom w:val="none" w:sz="0" w:space="0" w:color="auto"/>
                    <w:right w:val="none" w:sz="0" w:space="0" w:color="auto"/>
                  </w:divBdr>
                  <w:divsChild>
                    <w:div w:id="2095976065">
                      <w:marLeft w:val="0"/>
                      <w:marRight w:val="0"/>
                      <w:marTop w:val="0"/>
                      <w:marBottom w:val="0"/>
                      <w:divBdr>
                        <w:top w:val="none" w:sz="0" w:space="0" w:color="auto"/>
                        <w:left w:val="none" w:sz="0" w:space="0" w:color="auto"/>
                        <w:bottom w:val="none" w:sz="0" w:space="0" w:color="auto"/>
                        <w:right w:val="none" w:sz="0" w:space="0" w:color="auto"/>
                      </w:divBdr>
                      <w:divsChild>
                        <w:div w:id="38673717">
                          <w:marLeft w:val="0"/>
                          <w:marRight w:val="0"/>
                          <w:marTop w:val="0"/>
                          <w:marBottom w:val="0"/>
                          <w:divBdr>
                            <w:top w:val="none" w:sz="0" w:space="0" w:color="auto"/>
                            <w:left w:val="none" w:sz="0" w:space="0" w:color="auto"/>
                            <w:bottom w:val="none" w:sz="0" w:space="0" w:color="auto"/>
                            <w:right w:val="none" w:sz="0" w:space="0" w:color="auto"/>
                          </w:divBdr>
                          <w:divsChild>
                            <w:div w:id="781415802">
                              <w:marLeft w:val="0"/>
                              <w:marRight w:val="0"/>
                              <w:marTop w:val="0"/>
                              <w:marBottom w:val="0"/>
                              <w:divBdr>
                                <w:top w:val="none" w:sz="0" w:space="0" w:color="auto"/>
                                <w:left w:val="none" w:sz="0" w:space="0" w:color="auto"/>
                                <w:bottom w:val="none" w:sz="0" w:space="0" w:color="auto"/>
                                <w:right w:val="none" w:sz="0" w:space="0" w:color="auto"/>
                              </w:divBdr>
                              <w:divsChild>
                                <w:div w:id="853762790">
                                  <w:marLeft w:val="0"/>
                                  <w:marRight w:val="0"/>
                                  <w:marTop w:val="0"/>
                                  <w:marBottom w:val="0"/>
                                  <w:divBdr>
                                    <w:top w:val="none" w:sz="0" w:space="0" w:color="auto"/>
                                    <w:left w:val="none" w:sz="0" w:space="0" w:color="auto"/>
                                    <w:bottom w:val="none" w:sz="0" w:space="0" w:color="auto"/>
                                    <w:right w:val="none" w:sz="0" w:space="0" w:color="auto"/>
                                  </w:divBdr>
                                  <w:divsChild>
                                    <w:div w:id="827786739">
                                      <w:marLeft w:val="0"/>
                                      <w:marRight w:val="0"/>
                                      <w:marTop w:val="0"/>
                                      <w:marBottom w:val="0"/>
                                      <w:divBdr>
                                        <w:top w:val="none" w:sz="0" w:space="0" w:color="auto"/>
                                        <w:left w:val="none" w:sz="0" w:space="0" w:color="auto"/>
                                        <w:bottom w:val="none" w:sz="0" w:space="0" w:color="auto"/>
                                        <w:right w:val="none" w:sz="0" w:space="0" w:color="auto"/>
                                      </w:divBdr>
                                      <w:divsChild>
                                        <w:div w:id="1457214508">
                                          <w:marLeft w:val="0"/>
                                          <w:marRight w:val="0"/>
                                          <w:marTop w:val="0"/>
                                          <w:marBottom w:val="0"/>
                                          <w:divBdr>
                                            <w:top w:val="none" w:sz="0" w:space="0" w:color="auto"/>
                                            <w:left w:val="none" w:sz="0" w:space="0" w:color="auto"/>
                                            <w:bottom w:val="none" w:sz="0" w:space="0" w:color="auto"/>
                                            <w:right w:val="none" w:sz="0" w:space="0" w:color="auto"/>
                                          </w:divBdr>
                                          <w:divsChild>
                                            <w:div w:id="1125153401">
                                              <w:marLeft w:val="0"/>
                                              <w:marRight w:val="0"/>
                                              <w:marTop w:val="0"/>
                                              <w:marBottom w:val="0"/>
                                              <w:divBdr>
                                                <w:top w:val="none" w:sz="0" w:space="0" w:color="auto"/>
                                                <w:left w:val="none" w:sz="0" w:space="0" w:color="auto"/>
                                                <w:bottom w:val="none" w:sz="0" w:space="0" w:color="auto"/>
                                                <w:right w:val="none" w:sz="0" w:space="0" w:color="auto"/>
                                              </w:divBdr>
                                              <w:divsChild>
                                                <w:div w:id="1400252657">
                                                  <w:marLeft w:val="0"/>
                                                  <w:marRight w:val="0"/>
                                                  <w:marTop w:val="0"/>
                                                  <w:marBottom w:val="0"/>
                                                  <w:divBdr>
                                                    <w:top w:val="none" w:sz="0" w:space="0" w:color="auto"/>
                                                    <w:left w:val="none" w:sz="0" w:space="0" w:color="auto"/>
                                                    <w:bottom w:val="none" w:sz="0" w:space="0" w:color="auto"/>
                                                    <w:right w:val="none" w:sz="0" w:space="0" w:color="auto"/>
                                                  </w:divBdr>
                                                </w:div>
                                              </w:divsChild>
                                            </w:div>
                                            <w:div w:id="1134908950">
                                              <w:marLeft w:val="0"/>
                                              <w:marRight w:val="0"/>
                                              <w:marTop w:val="0"/>
                                              <w:marBottom w:val="0"/>
                                              <w:divBdr>
                                                <w:top w:val="none" w:sz="0" w:space="0" w:color="auto"/>
                                                <w:left w:val="none" w:sz="0" w:space="0" w:color="auto"/>
                                                <w:bottom w:val="none" w:sz="0" w:space="0" w:color="auto"/>
                                                <w:right w:val="none" w:sz="0" w:space="0" w:color="auto"/>
                                              </w:divBdr>
                                              <w:divsChild>
                                                <w:div w:id="1082801108">
                                                  <w:marLeft w:val="0"/>
                                                  <w:marRight w:val="0"/>
                                                  <w:marTop w:val="0"/>
                                                  <w:marBottom w:val="0"/>
                                                  <w:divBdr>
                                                    <w:top w:val="none" w:sz="0" w:space="0" w:color="auto"/>
                                                    <w:left w:val="none" w:sz="0" w:space="0" w:color="auto"/>
                                                    <w:bottom w:val="none" w:sz="0" w:space="0" w:color="auto"/>
                                                    <w:right w:val="none" w:sz="0" w:space="0" w:color="auto"/>
                                                  </w:divBdr>
                                                </w:div>
                                              </w:divsChild>
                                            </w:div>
                                            <w:div w:id="1697464041">
                                              <w:marLeft w:val="0"/>
                                              <w:marRight w:val="0"/>
                                              <w:marTop w:val="0"/>
                                              <w:marBottom w:val="0"/>
                                              <w:divBdr>
                                                <w:top w:val="none" w:sz="0" w:space="0" w:color="auto"/>
                                                <w:left w:val="none" w:sz="0" w:space="0" w:color="auto"/>
                                                <w:bottom w:val="none" w:sz="0" w:space="0" w:color="auto"/>
                                                <w:right w:val="none" w:sz="0" w:space="0" w:color="auto"/>
                                              </w:divBdr>
                                              <w:divsChild>
                                                <w:div w:id="1042486730">
                                                  <w:marLeft w:val="0"/>
                                                  <w:marRight w:val="0"/>
                                                  <w:marTop w:val="0"/>
                                                  <w:marBottom w:val="0"/>
                                                  <w:divBdr>
                                                    <w:top w:val="none" w:sz="0" w:space="0" w:color="auto"/>
                                                    <w:left w:val="none" w:sz="0" w:space="0" w:color="auto"/>
                                                    <w:bottom w:val="none" w:sz="0" w:space="0" w:color="auto"/>
                                                    <w:right w:val="none" w:sz="0" w:space="0" w:color="auto"/>
                                                  </w:divBdr>
                                                </w:div>
                                              </w:divsChild>
                                            </w:div>
                                            <w:div w:id="19549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4203279">
                  <w:marLeft w:val="0"/>
                  <w:marRight w:val="0"/>
                  <w:marTop w:val="100"/>
                  <w:marBottom w:val="300"/>
                  <w:divBdr>
                    <w:top w:val="none" w:sz="0" w:space="0" w:color="auto"/>
                    <w:left w:val="none" w:sz="0" w:space="0" w:color="auto"/>
                    <w:bottom w:val="none" w:sz="0" w:space="0" w:color="auto"/>
                    <w:right w:val="none" w:sz="0" w:space="0" w:color="auto"/>
                  </w:divBdr>
                  <w:divsChild>
                    <w:div w:id="253780902">
                      <w:marLeft w:val="0"/>
                      <w:marRight w:val="0"/>
                      <w:marTop w:val="0"/>
                      <w:marBottom w:val="0"/>
                      <w:divBdr>
                        <w:top w:val="none" w:sz="0" w:space="0" w:color="auto"/>
                        <w:left w:val="none" w:sz="0" w:space="0" w:color="auto"/>
                        <w:bottom w:val="none" w:sz="0" w:space="0" w:color="auto"/>
                        <w:right w:val="none" w:sz="0" w:space="0" w:color="auto"/>
                      </w:divBdr>
                      <w:divsChild>
                        <w:div w:id="744381427">
                          <w:marLeft w:val="0"/>
                          <w:marRight w:val="0"/>
                          <w:marTop w:val="0"/>
                          <w:marBottom w:val="0"/>
                          <w:divBdr>
                            <w:top w:val="none" w:sz="0" w:space="0" w:color="auto"/>
                            <w:left w:val="none" w:sz="0" w:space="0" w:color="auto"/>
                            <w:bottom w:val="none" w:sz="0" w:space="0" w:color="auto"/>
                            <w:right w:val="none" w:sz="0" w:space="0" w:color="auto"/>
                          </w:divBdr>
                          <w:divsChild>
                            <w:div w:id="1130391907">
                              <w:marLeft w:val="0"/>
                              <w:marRight w:val="0"/>
                              <w:marTop w:val="0"/>
                              <w:marBottom w:val="0"/>
                              <w:divBdr>
                                <w:top w:val="none" w:sz="0" w:space="0" w:color="auto"/>
                                <w:left w:val="none" w:sz="0" w:space="0" w:color="auto"/>
                                <w:bottom w:val="none" w:sz="0" w:space="0" w:color="auto"/>
                                <w:right w:val="none" w:sz="0" w:space="0" w:color="auto"/>
                              </w:divBdr>
                              <w:divsChild>
                                <w:div w:id="1580090198">
                                  <w:marLeft w:val="0"/>
                                  <w:marRight w:val="0"/>
                                  <w:marTop w:val="0"/>
                                  <w:marBottom w:val="0"/>
                                  <w:divBdr>
                                    <w:top w:val="none" w:sz="0" w:space="0" w:color="auto"/>
                                    <w:left w:val="none" w:sz="0" w:space="0" w:color="auto"/>
                                    <w:bottom w:val="none" w:sz="0" w:space="0" w:color="auto"/>
                                    <w:right w:val="none" w:sz="0" w:space="0" w:color="auto"/>
                                  </w:divBdr>
                                  <w:divsChild>
                                    <w:div w:id="1757169624">
                                      <w:marLeft w:val="0"/>
                                      <w:marRight w:val="0"/>
                                      <w:marTop w:val="0"/>
                                      <w:marBottom w:val="0"/>
                                      <w:divBdr>
                                        <w:top w:val="single" w:sz="6" w:space="0" w:color="DFDFDF"/>
                                        <w:left w:val="single" w:sz="6" w:space="0" w:color="DFDFDF"/>
                                        <w:bottom w:val="single" w:sz="6" w:space="0" w:color="DFDFDF"/>
                                        <w:right w:val="single" w:sz="6" w:space="0" w:color="DFDFDF"/>
                                      </w:divBdr>
                                      <w:divsChild>
                                        <w:div w:id="526872673">
                                          <w:marLeft w:val="0"/>
                                          <w:marRight w:val="0"/>
                                          <w:marTop w:val="0"/>
                                          <w:marBottom w:val="0"/>
                                          <w:divBdr>
                                            <w:top w:val="none" w:sz="0" w:space="0" w:color="auto"/>
                                            <w:left w:val="none" w:sz="0" w:space="0" w:color="auto"/>
                                            <w:bottom w:val="none" w:sz="0" w:space="0" w:color="auto"/>
                                            <w:right w:val="none" w:sz="0" w:space="0" w:color="auto"/>
                                          </w:divBdr>
                                          <w:divsChild>
                                            <w:div w:id="325859650">
                                              <w:marLeft w:val="0"/>
                                              <w:marRight w:val="0"/>
                                              <w:marTop w:val="0"/>
                                              <w:marBottom w:val="0"/>
                                              <w:divBdr>
                                                <w:top w:val="none" w:sz="0" w:space="0" w:color="auto"/>
                                                <w:left w:val="none" w:sz="0" w:space="0" w:color="auto"/>
                                                <w:bottom w:val="none" w:sz="0" w:space="0" w:color="auto"/>
                                                <w:right w:val="none" w:sz="0" w:space="0" w:color="auto"/>
                                              </w:divBdr>
                                            </w:div>
                                            <w:div w:id="800224542">
                                              <w:marLeft w:val="0"/>
                                              <w:marRight w:val="0"/>
                                              <w:marTop w:val="0"/>
                                              <w:marBottom w:val="0"/>
                                              <w:divBdr>
                                                <w:top w:val="none" w:sz="0" w:space="0" w:color="auto"/>
                                                <w:left w:val="none" w:sz="0" w:space="0" w:color="auto"/>
                                                <w:bottom w:val="none" w:sz="0" w:space="0" w:color="auto"/>
                                                <w:right w:val="none" w:sz="0" w:space="0" w:color="auto"/>
                                              </w:divBdr>
                                              <w:divsChild>
                                                <w:div w:id="1065030091">
                                                  <w:marLeft w:val="0"/>
                                                  <w:marRight w:val="0"/>
                                                  <w:marTop w:val="0"/>
                                                  <w:marBottom w:val="0"/>
                                                  <w:divBdr>
                                                    <w:top w:val="none" w:sz="0" w:space="0" w:color="auto"/>
                                                    <w:left w:val="none" w:sz="0" w:space="0" w:color="auto"/>
                                                    <w:bottom w:val="none" w:sz="0" w:space="0" w:color="auto"/>
                                                    <w:right w:val="none" w:sz="0" w:space="0" w:color="auto"/>
                                                  </w:divBdr>
                                                </w:div>
                                                <w:div w:id="534074418">
                                                  <w:marLeft w:val="0"/>
                                                  <w:marRight w:val="0"/>
                                                  <w:marTop w:val="0"/>
                                                  <w:marBottom w:val="0"/>
                                                  <w:divBdr>
                                                    <w:top w:val="none" w:sz="0" w:space="0" w:color="auto"/>
                                                    <w:left w:val="none" w:sz="0" w:space="0" w:color="auto"/>
                                                    <w:bottom w:val="none" w:sz="0" w:space="0" w:color="auto"/>
                                                    <w:right w:val="none" w:sz="0" w:space="0" w:color="auto"/>
                                                  </w:divBdr>
                                                  <w:divsChild>
                                                    <w:div w:id="918716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1270114">
                                      <w:marLeft w:val="0"/>
                                      <w:marRight w:val="0"/>
                                      <w:marTop w:val="0"/>
                                      <w:marBottom w:val="0"/>
                                      <w:divBdr>
                                        <w:top w:val="single" w:sz="6" w:space="0" w:color="DFDFDF"/>
                                        <w:left w:val="single" w:sz="6" w:space="0" w:color="DFDFDF"/>
                                        <w:bottom w:val="single" w:sz="6" w:space="0" w:color="DFDFDF"/>
                                        <w:right w:val="single" w:sz="6" w:space="0" w:color="DFDFDF"/>
                                      </w:divBdr>
                                      <w:divsChild>
                                        <w:div w:id="723679472">
                                          <w:marLeft w:val="0"/>
                                          <w:marRight w:val="0"/>
                                          <w:marTop w:val="0"/>
                                          <w:marBottom w:val="0"/>
                                          <w:divBdr>
                                            <w:top w:val="none" w:sz="0" w:space="0" w:color="auto"/>
                                            <w:left w:val="none" w:sz="0" w:space="0" w:color="auto"/>
                                            <w:bottom w:val="none" w:sz="0" w:space="0" w:color="auto"/>
                                            <w:right w:val="none" w:sz="0" w:space="0" w:color="auto"/>
                                          </w:divBdr>
                                          <w:divsChild>
                                            <w:div w:id="1044720357">
                                              <w:marLeft w:val="0"/>
                                              <w:marRight w:val="0"/>
                                              <w:marTop w:val="0"/>
                                              <w:marBottom w:val="0"/>
                                              <w:divBdr>
                                                <w:top w:val="none" w:sz="0" w:space="0" w:color="auto"/>
                                                <w:left w:val="none" w:sz="0" w:space="0" w:color="auto"/>
                                                <w:bottom w:val="none" w:sz="0" w:space="0" w:color="auto"/>
                                                <w:right w:val="none" w:sz="0" w:space="0" w:color="auto"/>
                                              </w:divBdr>
                                            </w:div>
                                            <w:div w:id="1252425267">
                                              <w:marLeft w:val="0"/>
                                              <w:marRight w:val="0"/>
                                              <w:marTop w:val="0"/>
                                              <w:marBottom w:val="0"/>
                                              <w:divBdr>
                                                <w:top w:val="none" w:sz="0" w:space="0" w:color="auto"/>
                                                <w:left w:val="none" w:sz="0" w:space="0" w:color="auto"/>
                                                <w:bottom w:val="none" w:sz="0" w:space="0" w:color="auto"/>
                                                <w:right w:val="none" w:sz="0" w:space="0" w:color="auto"/>
                                              </w:divBdr>
                                              <w:divsChild>
                                                <w:div w:id="805314801">
                                                  <w:marLeft w:val="0"/>
                                                  <w:marRight w:val="0"/>
                                                  <w:marTop w:val="0"/>
                                                  <w:marBottom w:val="0"/>
                                                  <w:divBdr>
                                                    <w:top w:val="none" w:sz="0" w:space="0" w:color="auto"/>
                                                    <w:left w:val="none" w:sz="0" w:space="0" w:color="auto"/>
                                                    <w:bottom w:val="none" w:sz="0" w:space="0" w:color="auto"/>
                                                    <w:right w:val="none" w:sz="0" w:space="0" w:color="auto"/>
                                                  </w:divBdr>
                                                </w:div>
                                                <w:div w:id="68692306">
                                                  <w:marLeft w:val="0"/>
                                                  <w:marRight w:val="0"/>
                                                  <w:marTop w:val="0"/>
                                                  <w:marBottom w:val="0"/>
                                                  <w:divBdr>
                                                    <w:top w:val="none" w:sz="0" w:space="0" w:color="auto"/>
                                                    <w:left w:val="none" w:sz="0" w:space="0" w:color="auto"/>
                                                    <w:bottom w:val="none" w:sz="0" w:space="0" w:color="auto"/>
                                                    <w:right w:val="none" w:sz="0" w:space="0" w:color="auto"/>
                                                  </w:divBdr>
                                                  <w:divsChild>
                                                    <w:div w:id="1361012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3818489">
                                      <w:marLeft w:val="0"/>
                                      <w:marRight w:val="0"/>
                                      <w:marTop w:val="0"/>
                                      <w:marBottom w:val="0"/>
                                      <w:divBdr>
                                        <w:top w:val="single" w:sz="6" w:space="0" w:color="DFDFDF"/>
                                        <w:left w:val="single" w:sz="6" w:space="0" w:color="DFDFDF"/>
                                        <w:bottom w:val="single" w:sz="6" w:space="0" w:color="DFDFDF"/>
                                        <w:right w:val="single" w:sz="6" w:space="0" w:color="DFDFDF"/>
                                      </w:divBdr>
                                      <w:divsChild>
                                        <w:div w:id="1488668472">
                                          <w:marLeft w:val="0"/>
                                          <w:marRight w:val="0"/>
                                          <w:marTop w:val="0"/>
                                          <w:marBottom w:val="0"/>
                                          <w:divBdr>
                                            <w:top w:val="none" w:sz="0" w:space="0" w:color="auto"/>
                                            <w:left w:val="none" w:sz="0" w:space="0" w:color="auto"/>
                                            <w:bottom w:val="none" w:sz="0" w:space="0" w:color="auto"/>
                                            <w:right w:val="none" w:sz="0" w:space="0" w:color="auto"/>
                                          </w:divBdr>
                                          <w:divsChild>
                                            <w:div w:id="761875940">
                                              <w:marLeft w:val="0"/>
                                              <w:marRight w:val="0"/>
                                              <w:marTop w:val="0"/>
                                              <w:marBottom w:val="0"/>
                                              <w:divBdr>
                                                <w:top w:val="none" w:sz="0" w:space="0" w:color="auto"/>
                                                <w:left w:val="none" w:sz="0" w:space="0" w:color="auto"/>
                                                <w:bottom w:val="none" w:sz="0" w:space="0" w:color="auto"/>
                                                <w:right w:val="none" w:sz="0" w:space="0" w:color="auto"/>
                                              </w:divBdr>
                                            </w:div>
                                            <w:div w:id="111748034">
                                              <w:marLeft w:val="0"/>
                                              <w:marRight w:val="0"/>
                                              <w:marTop w:val="0"/>
                                              <w:marBottom w:val="0"/>
                                              <w:divBdr>
                                                <w:top w:val="none" w:sz="0" w:space="0" w:color="auto"/>
                                                <w:left w:val="none" w:sz="0" w:space="0" w:color="auto"/>
                                                <w:bottom w:val="none" w:sz="0" w:space="0" w:color="auto"/>
                                                <w:right w:val="none" w:sz="0" w:space="0" w:color="auto"/>
                                              </w:divBdr>
                                              <w:divsChild>
                                                <w:div w:id="983433798">
                                                  <w:marLeft w:val="0"/>
                                                  <w:marRight w:val="0"/>
                                                  <w:marTop w:val="0"/>
                                                  <w:marBottom w:val="0"/>
                                                  <w:divBdr>
                                                    <w:top w:val="none" w:sz="0" w:space="0" w:color="auto"/>
                                                    <w:left w:val="none" w:sz="0" w:space="0" w:color="auto"/>
                                                    <w:bottom w:val="none" w:sz="0" w:space="0" w:color="auto"/>
                                                    <w:right w:val="none" w:sz="0" w:space="0" w:color="auto"/>
                                                  </w:divBdr>
                                                </w:div>
                                                <w:div w:id="2118328489">
                                                  <w:marLeft w:val="0"/>
                                                  <w:marRight w:val="0"/>
                                                  <w:marTop w:val="0"/>
                                                  <w:marBottom w:val="0"/>
                                                  <w:divBdr>
                                                    <w:top w:val="none" w:sz="0" w:space="0" w:color="auto"/>
                                                    <w:left w:val="none" w:sz="0" w:space="0" w:color="auto"/>
                                                    <w:bottom w:val="none" w:sz="0" w:space="0" w:color="auto"/>
                                                    <w:right w:val="none" w:sz="0" w:space="0" w:color="auto"/>
                                                  </w:divBdr>
                                                  <w:divsChild>
                                                    <w:div w:id="1227380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4731918">
                                      <w:marLeft w:val="0"/>
                                      <w:marRight w:val="0"/>
                                      <w:marTop w:val="0"/>
                                      <w:marBottom w:val="0"/>
                                      <w:divBdr>
                                        <w:top w:val="single" w:sz="6" w:space="0" w:color="DFDFDF"/>
                                        <w:left w:val="single" w:sz="6" w:space="0" w:color="DFDFDF"/>
                                        <w:bottom w:val="single" w:sz="6" w:space="0" w:color="DFDFDF"/>
                                        <w:right w:val="single" w:sz="6" w:space="0" w:color="DFDFDF"/>
                                      </w:divBdr>
                                      <w:divsChild>
                                        <w:div w:id="1543596549">
                                          <w:marLeft w:val="0"/>
                                          <w:marRight w:val="0"/>
                                          <w:marTop w:val="0"/>
                                          <w:marBottom w:val="0"/>
                                          <w:divBdr>
                                            <w:top w:val="none" w:sz="0" w:space="0" w:color="auto"/>
                                            <w:left w:val="none" w:sz="0" w:space="0" w:color="auto"/>
                                            <w:bottom w:val="none" w:sz="0" w:space="0" w:color="auto"/>
                                            <w:right w:val="none" w:sz="0" w:space="0" w:color="auto"/>
                                          </w:divBdr>
                                          <w:divsChild>
                                            <w:div w:id="473564311">
                                              <w:marLeft w:val="0"/>
                                              <w:marRight w:val="0"/>
                                              <w:marTop w:val="0"/>
                                              <w:marBottom w:val="0"/>
                                              <w:divBdr>
                                                <w:top w:val="none" w:sz="0" w:space="0" w:color="auto"/>
                                                <w:left w:val="none" w:sz="0" w:space="0" w:color="auto"/>
                                                <w:bottom w:val="none" w:sz="0" w:space="0" w:color="auto"/>
                                                <w:right w:val="none" w:sz="0" w:space="0" w:color="auto"/>
                                              </w:divBdr>
                                            </w:div>
                                            <w:div w:id="792332334">
                                              <w:marLeft w:val="0"/>
                                              <w:marRight w:val="0"/>
                                              <w:marTop w:val="0"/>
                                              <w:marBottom w:val="0"/>
                                              <w:divBdr>
                                                <w:top w:val="none" w:sz="0" w:space="0" w:color="auto"/>
                                                <w:left w:val="none" w:sz="0" w:space="0" w:color="auto"/>
                                                <w:bottom w:val="none" w:sz="0" w:space="0" w:color="auto"/>
                                                <w:right w:val="none" w:sz="0" w:space="0" w:color="auto"/>
                                              </w:divBdr>
                                              <w:divsChild>
                                                <w:div w:id="710883979">
                                                  <w:marLeft w:val="0"/>
                                                  <w:marRight w:val="0"/>
                                                  <w:marTop w:val="0"/>
                                                  <w:marBottom w:val="0"/>
                                                  <w:divBdr>
                                                    <w:top w:val="none" w:sz="0" w:space="0" w:color="auto"/>
                                                    <w:left w:val="none" w:sz="0" w:space="0" w:color="auto"/>
                                                    <w:bottom w:val="none" w:sz="0" w:space="0" w:color="auto"/>
                                                    <w:right w:val="none" w:sz="0" w:space="0" w:color="auto"/>
                                                  </w:divBdr>
                                                </w:div>
                                                <w:div w:id="1217400794">
                                                  <w:marLeft w:val="0"/>
                                                  <w:marRight w:val="0"/>
                                                  <w:marTop w:val="0"/>
                                                  <w:marBottom w:val="0"/>
                                                  <w:divBdr>
                                                    <w:top w:val="none" w:sz="0" w:space="0" w:color="auto"/>
                                                    <w:left w:val="none" w:sz="0" w:space="0" w:color="auto"/>
                                                    <w:bottom w:val="none" w:sz="0" w:space="0" w:color="auto"/>
                                                    <w:right w:val="none" w:sz="0" w:space="0" w:color="auto"/>
                                                  </w:divBdr>
                                                  <w:divsChild>
                                                    <w:div w:id="260454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66545374">
                                      <w:marLeft w:val="0"/>
                                      <w:marRight w:val="0"/>
                                      <w:marTop w:val="0"/>
                                      <w:marBottom w:val="0"/>
                                      <w:divBdr>
                                        <w:top w:val="single" w:sz="6" w:space="0" w:color="DFDFDF"/>
                                        <w:left w:val="single" w:sz="6" w:space="0" w:color="DFDFDF"/>
                                        <w:bottom w:val="single" w:sz="6" w:space="0" w:color="DFDFDF"/>
                                        <w:right w:val="single" w:sz="6" w:space="0" w:color="DFDFDF"/>
                                      </w:divBdr>
                                      <w:divsChild>
                                        <w:div w:id="1845513705">
                                          <w:marLeft w:val="0"/>
                                          <w:marRight w:val="0"/>
                                          <w:marTop w:val="0"/>
                                          <w:marBottom w:val="0"/>
                                          <w:divBdr>
                                            <w:top w:val="none" w:sz="0" w:space="0" w:color="auto"/>
                                            <w:left w:val="none" w:sz="0" w:space="0" w:color="auto"/>
                                            <w:bottom w:val="none" w:sz="0" w:space="0" w:color="auto"/>
                                            <w:right w:val="none" w:sz="0" w:space="0" w:color="auto"/>
                                          </w:divBdr>
                                          <w:divsChild>
                                            <w:div w:id="645010007">
                                              <w:marLeft w:val="0"/>
                                              <w:marRight w:val="0"/>
                                              <w:marTop w:val="0"/>
                                              <w:marBottom w:val="0"/>
                                              <w:divBdr>
                                                <w:top w:val="none" w:sz="0" w:space="0" w:color="auto"/>
                                                <w:left w:val="none" w:sz="0" w:space="0" w:color="auto"/>
                                                <w:bottom w:val="none" w:sz="0" w:space="0" w:color="auto"/>
                                                <w:right w:val="none" w:sz="0" w:space="0" w:color="auto"/>
                                              </w:divBdr>
                                            </w:div>
                                            <w:div w:id="839196190">
                                              <w:marLeft w:val="0"/>
                                              <w:marRight w:val="0"/>
                                              <w:marTop w:val="0"/>
                                              <w:marBottom w:val="0"/>
                                              <w:divBdr>
                                                <w:top w:val="none" w:sz="0" w:space="0" w:color="auto"/>
                                                <w:left w:val="none" w:sz="0" w:space="0" w:color="auto"/>
                                                <w:bottom w:val="none" w:sz="0" w:space="0" w:color="auto"/>
                                                <w:right w:val="none" w:sz="0" w:space="0" w:color="auto"/>
                                              </w:divBdr>
                                              <w:divsChild>
                                                <w:div w:id="644119854">
                                                  <w:marLeft w:val="0"/>
                                                  <w:marRight w:val="0"/>
                                                  <w:marTop w:val="0"/>
                                                  <w:marBottom w:val="0"/>
                                                  <w:divBdr>
                                                    <w:top w:val="none" w:sz="0" w:space="0" w:color="auto"/>
                                                    <w:left w:val="none" w:sz="0" w:space="0" w:color="auto"/>
                                                    <w:bottom w:val="none" w:sz="0" w:space="0" w:color="auto"/>
                                                    <w:right w:val="none" w:sz="0" w:space="0" w:color="auto"/>
                                                  </w:divBdr>
                                                </w:div>
                                                <w:div w:id="406418705">
                                                  <w:marLeft w:val="0"/>
                                                  <w:marRight w:val="0"/>
                                                  <w:marTop w:val="0"/>
                                                  <w:marBottom w:val="0"/>
                                                  <w:divBdr>
                                                    <w:top w:val="none" w:sz="0" w:space="0" w:color="auto"/>
                                                    <w:left w:val="none" w:sz="0" w:space="0" w:color="auto"/>
                                                    <w:bottom w:val="none" w:sz="0" w:space="0" w:color="auto"/>
                                                    <w:right w:val="none" w:sz="0" w:space="0" w:color="auto"/>
                                                  </w:divBdr>
                                                  <w:divsChild>
                                                    <w:div w:id="171996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765766468">
          <w:marLeft w:val="0"/>
          <w:marRight w:val="0"/>
          <w:marTop w:val="0"/>
          <w:marBottom w:val="0"/>
          <w:divBdr>
            <w:top w:val="none" w:sz="0" w:space="0" w:color="auto"/>
            <w:left w:val="none" w:sz="0" w:space="0" w:color="auto"/>
            <w:bottom w:val="none" w:sz="0" w:space="0" w:color="auto"/>
            <w:right w:val="none" w:sz="0" w:space="0" w:color="auto"/>
          </w:divBdr>
          <w:divsChild>
            <w:div w:id="1588228982">
              <w:marLeft w:val="0"/>
              <w:marRight w:val="0"/>
              <w:marTop w:val="100"/>
              <w:marBottom w:val="300"/>
              <w:divBdr>
                <w:top w:val="none" w:sz="0" w:space="0" w:color="auto"/>
                <w:left w:val="none" w:sz="0" w:space="0" w:color="auto"/>
                <w:bottom w:val="none" w:sz="0" w:space="0" w:color="auto"/>
                <w:right w:val="none" w:sz="0" w:space="0" w:color="auto"/>
              </w:divBdr>
              <w:divsChild>
                <w:div w:id="1088774370">
                  <w:marLeft w:val="0"/>
                  <w:marRight w:val="0"/>
                  <w:marTop w:val="0"/>
                  <w:marBottom w:val="0"/>
                  <w:divBdr>
                    <w:top w:val="none" w:sz="0" w:space="0" w:color="auto"/>
                    <w:left w:val="none" w:sz="0" w:space="0" w:color="auto"/>
                    <w:bottom w:val="none" w:sz="0" w:space="0" w:color="auto"/>
                    <w:right w:val="none" w:sz="0" w:space="0" w:color="auto"/>
                  </w:divBdr>
                  <w:divsChild>
                    <w:div w:id="1089694155">
                      <w:marLeft w:val="0"/>
                      <w:marRight w:val="0"/>
                      <w:marTop w:val="0"/>
                      <w:marBottom w:val="0"/>
                      <w:divBdr>
                        <w:top w:val="none" w:sz="0" w:space="0" w:color="auto"/>
                        <w:left w:val="none" w:sz="0" w:space="0" w:color="auto"/>
                        <w:bottom w:val="none" w:sz="0" w:space="0" w:color="auto"/>
                        <w:right w:val="none" w:sz="0" w:space="0" w:color="auto"/>
                      </w:divBdr>
                      <w:divsChild>
                        <w:div w:id="1480655784">
                          <w:marLeft w:val="0"/>
                          <w:marRight w:val="0"/>
                          <w:marTop w:val="0"/>
                          <w:marBottom w:val="0"/>
                          <w:divBdr>
                            <w:top w:val="none" w:sz="0" w:space="0" w:color="auto"/>
                            <w:left w:val="none" w:sz="0" w:space="0" w:color="auto"/>
                            <w:bottom w:val="none" w:sz="0" w:space="0" w:color="auto"/>
                            <w:right w:val="none" w:sz="0" w:space="0" w:color="auto"/>
                          </w:divBdr>
                          <w:divsChild>
                            <w:div w:id="1966347778">
                              <w:marLeft w:val="0"/>
                              <w:marRight w:val="0"/>
                              <w:marTop w:val="0"/>
                              <w:marBottom w:val="0"/>
                              <w:divBdr>
                                <w:top w:val="none" w:sz="0" w:space="0" w:color="auto"/>
                                <w:left w:val="none" w:sz="0" w:space="0" w:color="auto"/>
                                <w:bottom w:val="none" w:sz="0" w:space="0" w:color="auto"/>
                                <w:right w:val="none" w:sz="0" w:space="0" w:color="auto"/>
                              </w:divBdr>
                              <w:divsChild>
                                <w:div w:id="1235821577">
                                  <w:marLeft w:val="0"/>
                                  <w:marRight w:val="0"/>
                                  <w:marTop w:val="0"/>
                                  <w:marBottom w:val="0"/>
                                  <w:divBdr>
                                    <w:top w:val="none" w:sz="0" w:space="0" w:color="auto"/>
                                    <w:left w:val="none" w:sz="0" w:space="0" w:color="auto"/>
                                    <w:bottom w:val="none" w:sz="0" w:space="0" w:color="auto"/>
                                    <w:right w:val="none" w:sz="0" w:space="0" w:color="auto"/>
                                  </w:divBdr>
                                </w:div>
                                <w:div w:id="473328293">
                                  <w:marLeft w:val="0"/>
                                  <w:marRight w:val="0"/>
                                  <w:marTop w:val="0"/>
                                  <w:marBottom w:val="0"/>
                                  <w:divBdr>
                                    <w:top w:val="none" w:sz="0" w:space="0" w:color="auto"/>
                                    <w:left w:val="none" w:sz="0" w:space="0" w:color="auto"/>
                                    <w:bottom w:val="none" w:sz="0" w:space="0" w:color="auto"/>
                                    <w:right w:val="none" w:sz="0" w:space="0" w:color="auto"/>
                                  </w:divBdr>
                                  <w:divsChild>
                                    <w:div w:id="2069571500">
                                      <w:marLeft w:val="0"/>
                                      <w:marRight w:val="0"/>
                                      <w:marTop w:val="0"/>
                                      <w:marBottom w:val="0"/>
                                      <w:divBdr>
                                        <w:top w:val="none" w:sz="0" w:space="0" w:color="auto"/>
                                        <w:left w:val="none" w:sz="0" w:space="0" w:color="auto"/>
                                        <w:bottom w:val="none" w:sz="0" w:space="0" w:color="auto"/>
                                        <w:right w:val="none" w:sz="0" w:space="0" w:color="auto"/>
                                      </w:divBdr>
                                      <w:divsChild>
                                        <w:div w:id="2131776450">
                                          <w:marLeft w:val="0"/>
                                          <w:marRight w:val="0"/>
                                          <w:marTop w:val="0"/>
                                          <w:marBottom w:val="0"/>
                                          <w:divBdr>
                                            <w:top w:val="none" w:sz="0" w:space="0" w:color="auto"/>
                                            <w:left w:val="none" w:sz="0" w:space="0" w:color="auto"/>
                                            <w:bottom w:val="none" w:sz="0" w:space="0" w:color="auto"/>
                                            <w:right w:val="none" w:sz="0" w:space="0" w:color="auto"/>
                                          </w:divBdr>
                                        </w:div>
                                        <w:div w:id="1461217640">
                                          <w:marLeft w:val="0"/>
                                          <w:marRight w:val="0"/>
                                          <w:marTop w:val="0"/>
                                          <w:marBottom w:val="0"/>
                                          <w:divBdr>
                                            <w:top w:val="none" w:sz="0" w:space="0" w:color="auto"/>
                                            <w:left w:val="none" w:sz="0" w:space="0" w:color="auto"/>
                                            <w:bottom w:val="none" w:sz="0" w:space="0" w:color="auto"/>
                                            <w:right w:val="none" w:sz="0" w:space="0" w:color="auto"/>
                                          </w:divBdr>
                                        </w:div>
                                        <w:div w:id="1398478460">
                                          <w:marLeft w:val="0"/>
                                          <w:marRight w:val="0"/>
                                          <w:marTop w:val="0"/>
                                          <w:marBottom w:val="0"/>
                                          <w:divBdr>
                                            <w:top w:val="none" w:sz="0" w:space="0" w:color="auto"/>
                                            <w:left w:val="none" w:sz="0" w:space="0" w:color="auto"/>
                                            <w:bottom w:val="none" w:sz="0" w:space="0" w:color="auto"/>
                                            <w:right w:val="none" w:sz="0" w:space="0" w:color="auto"/>
                                          </w:divBdr>
                                        </w:div>
                                        <w:div w:id="723453758">
                                          <w:marLeft w:val="0"/>
                                          <w:marRight w:val="0"/>
                                          <w:marTop w:val="0"/>
                                          <w:marBottom w:val="0"/>
                                          <w:divBdr>
                                            <w:top w:val="none" w:sz="0" w:space="0" w:color="auto"/>
                                            <w:left w:val="none" w:sz="0" w:space="0" w:color="auto"/>
                                            <w:bottom w:val="none" w:sz="0" w:space="0" w:color="auto"/>
                                            <w:right w:val="none" w:sz="0" w:space="0" w:color="auto"/>
                                          </w:divBdr>
                                        </w:div>
                                        <w:div w:id="1904633296">
                                          <w:marLeft w:val="0"/>
                                          <w:marRight w:val="0"/>
                                          <w:marTop w:val="0"/>
                                          <w:marBottom w:val="0"/>
                                          <w:divBdr>
                                            <w:top w:val="none" w:sz="0" w:space="0" w:color="auto"/>
                                            <w:left w:val="none" w:sz="0" w:space="0" w:color="auto"/>
                                            <w:bottom w:val="none" w:sz="0" w:space="0" w:color="auto"/>
                                            <w:right w:val="none" w:sz="0" w:space="0" w:color="auto"/>
                                          </w:divBdr>
                                        </w:div>
                                      </w:divsChild>
                                    </w:div>
                                    <w:div w:id="1764909737">
                                      <w:marLeft w:val="0"/>
                                      <w:marRight w:val="0"/>
                                      <w:marTop w:val="0"/>
                                      <w:marBottom w:val="0"/>
                                      <w:divBdr>
                                        <w:top w:val="none" w:sz="0" w:space="0" w:color="auto"/>
                                        <w:left w:val="none" w:sz="0" w:space="0" w:color="auto"/>
                                        <w:bottom w:val="none" w:sz="0" w:space="0" w:color="auto"/>
                                        <w:right w:val="none" w:sz="0" w:space="0" w:color="auto"/>
                                      </w:divBdr>
                                      <w:divsChild>
                                        <w:div w:id="193929559">
                                          <w:marLeft w:val="0"/>
                                          <w:marRight w:val="0"/>
                                          <w:marTop w:val="0"/>
                                          <w:marBottom w:val="0"/>
                                          <w:divBdr>
                                            <w:top w:val="none" w:sz="0" w:space="0" w:color="auto"/>
                                            <w:left w:val="none" w:sz="0" w:space="0" w:color="auto"/>
                                            <w:bottom w:val="none" w:sz="0" w:space="0" w:color="auto"/>
                                            <w:right w:val="none" w:sz="0" w:space="0" w:color="auto"/>
                                          </w:divBdr>
                                        </w:div>
                                        <w:div w:id="546378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92567797">
              <w:marLeft w:val="0"/>
              <w:marRight w:val="0"/>
              <w:marTop w:val="100"/>
              <w:marBottom w:val="300"/>
              <w:divBdr>
                <w:top w:val="none" w:sz="0" w:space="0" w:color="auto"/>
                <w:left w:val="none" w:sz="0" w:space="0" w:color="auto"/>
                <w:bottom w:val="none" w:sz="0" w:space="0" w:color="auto"/>
                <w:right w:val="none" w:sz="0" w:space="0" w:color="auto"/>
              </w:divBdr>
              <w:divsChild>
                <w:div w:id="1580408059">
                  <w:marLeft w:val="0"/>
                  <w:marRight w:val="0"/>
                  <w:marTop w:val="0"/>
                  <w:marBottom w:val="0"/>
                  <w:divBdr>
                    <w:top w:val="none" w:sz="0" w:space="0" w:color="auto"/>
                    <w:left w:val="none" w:sz="0" w:space="0" w:color="auto"/>
                    <w:bottom w:val="none" w:sz="0" w:space="0" w:color="auto"/>
                    <w:right w:val="none" w:sz="0" w:space="0" w:color="auto"/>
                  </w:divBdr>
                  <w:divsChild>
                    <w:div w:id="212430314">
                      <w:marLeft w:val="0"/>
                      <w:marRight w:val="0"/>
                      <w:marTop w:val="0"/>
                      <w:marBottom w:val="0"/>
                      <w:divBdr>
                        <w:top w:val="none" w:sz="0" w:space="0" w:color="auto"/>
                        <w:left w:val="none" w:sz="0" w:space="0" w:color="auto"/>
                        <w:bottom w:val="none" w:sz="0" w:space="0" w:color="auto"/>
                        <w:right w:val="none" w:sz="0" w:space="0" w:color="auto"/>
                      </w:divBdr>
                      <w:divsChild>
                        <w:div w:id="304706375">
                          <w:marLeft w:val="0"/>
                          <w:marRight w:val="0"/>
                          <w:marTop w:val="0"/>
                          <w:marBottom w:val="0"/>
                          <w:divBdr>
                            <w:top w:val="none" w:sz="0" w:space="0" w:color="auto"/>
                            <w:left w:val="none" w:sz="0" w:space="0" w:color="auto"/>
                            <w:bottom w:val="none" w:sz="0" w:space="0" w:color="auto"/>
                            <w:right w:val="none" w:sz="0" w:space="0" w:color="auto"/>
                          </w:divBdr>
                          <w:divsChild>
                            <w:div w:id="795295512">
                              <w:marLeft w:val="0"/>
                              <w:marRight w:val="0"/>
                              <w:marTop w:val="0"/>
                              <w:marBottom w:val="0"/>
                              <w:divBdr>
                                <w:top w:val="none" w:sz="0" w:space="0" w:color="auto"/>
                                <w:left w:val="none" w:sz="0" w:space="0" w:color="auto"/>
                                <w:bottom w:val="none" w:sz="0" w:space="0" w:color="auto"/>
                                <w:right w:val="none" w:sz="0" w:space="0" w:color="auto"/>
                              </w:divBdr>
                              <w:divsChild>
                                <w:div w:id="1871339758">
                                  <w:marLeft w:val="0"/>
                                  <w:marRight w:val="0"/>
                                  <w:marTop w:val="0"/>
                                  <w:marBottom w:val="0"/>
                                  <w:divBdr>
                                    <w:top w:val="none" w:sz="0" w:space="0" w:color="auto"/>
                                    <w:left w:val="none" w:sz="0" w:space="0" w:color="auto"/>
                                    <w:bottom w:val="none" w:sz="0" w:space="0" w:color="auto"/>
                                    <w:right w:val="none" w:sz="0" w:space="0" w:color="auto"/>
                                  </w:divBdr>
                                  <w:divsChild>
                                    <w:div w:id="807163136">
                                      <w:marLeft w:val="0"/>
                                      <w:marRight w:val="0"/>
                                      <w:marTop w:val="0"/>
                                      <w:marBottom w:val="0"/>
                                      <w:divBdr>
                                        <w:top w:val="none" w:sz="0" w:space="0" w:color="auto"/>
                                        <w:left w:val="none" w:sz="0" w:space="0" w:color="auto"/>
                                        <w:bottom w:val="none" w:sz="0" w:space="0" w:color="auto"/>
                                        <w:right w:val="none" w:sz="0" w:space="0" w:color="auto"/>
                                      </w:divBdr>
                                      <w:divsChild>
                                        <w:div w:id="563494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10793239">
              <w:marLeft w:val="0"/>
              <w:marRight w:val="0"/>
              <w:marTop w:val="100"/>
              <w:marBottom w:val="300"/>
              <w:divBdr>
                <w:top w:val="none" w:sz="0" w:space="0" w:color="auto"/>
                <w:left w:val="none" w:sz="0" w:space="0" w:color="auto"/>
                <w:bottom w:val="none" w:sz="0" w:space="0" w:color="auto"/>
                <w:right w:val="none" w:sz="0" w:space="0" w:color="auto"/>
              </w:divBdr>
              <w:divsChild>
                <w:div w:id="38163482">
                  <w:marLeft w:val="0"/>
                  <w:marRight w:val="0"/>
                  <w:marTop w:val="0"/>
                  <w:marBottom w:val="0"/>
                  <w:divBdr>
                    <w:top w:val="none" w:sz="0" w:space="0" w:color="auto"/>
                    <w:left w:val="none" w:sz="0" w:space="0" w:color="auto"/>
                    <w:bottom w:val="none" w:sz="0" w:space="0" w:color="auto"/>
                    <w:right w:val="none" w:sz="0" w:space="0" w:color="auto"/>
                  </w:divBdr>
                  <w:divsChild>
                    <w:div w:id="781073422">
                      <w:marLeft w:val="0"/>
                      <w:marRight w:val="0"/>
                      <w:marTop w:val="0"/>
                      <w:marBottom w:val="0"/>
                      <w:divBdr>
                        <w:top w:val="none" w:sz="0" w:space="0" w:color="auto"/>
                        <w:left w:val="none" w:sz="0" w:space="0" w:color="auto"/>
                        <w:bottom w:val="none" w:sz="0" w:space="0" w:color="auto"/>
                        <w:right w:val="none" w:sz="0" w:space="0" w:color="auto"/>
                      </w:divBdr>
                      <w:divsChild>
                        <w:div w:id="513497119">
                          <w:marLeft w:val="0"/>
                          <w:marRight w:val="0"/>
                          <w:marTop w:val="0"/>
                          <w:marBottom w:val="0"/>
                          <w:divBdr>
                            <w:top w:val="none" w:sz="0" w:space="0" w:color="auto"/>
                            <w:left w:val="none" w:sz="0" w:space="0" w:color="auto"/>
                            <w:bottom w:val="none" w:sz="0" w:space="0" w:color="auto"/>
                            <w:right w:val="none" w:sz="0" w:space="0" w:color="auto"/>
                          </w:divBdr>
                          <w:divsChild>
                            <w:div w:id="89088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2347709">
              <w:marLeft w:val="0"/>
              <w:marRight w:val="0"/>
              <w:marTop w:val="100"/>
              <w:marBottom w:val="300"/>
              <w:divBdr>
                <w:top w:val="none" w:sz="0" w:space="0" w:color="auto"/>
                <w:left w:val="none" w:sz="0" w:space="0" w:color="auto"/>
                <w:bottom w:val="none" w:sz="0" w:space="0" w:color="auto"/>
                <w:right w:val="none" w:sz="0" w:space="0" w:color="auto"/>
              </w:divBdr>
              <w:divsChild>
                <w:div w:id="200435558">
                  <w:marLeft w:val="0"/>
                  <w:marRight w:val="0"/>
                  <w:marTop w:val="0"/>
                  <w:marBottom w:val="0"/>
                  <w:divBdr>
                    <w:top w:val="none" w:sz="0" w:space="0" w:color="auto"/>
                    <w:left w:val="none" w:sz="0" w:space="0" w:color="auto"/>
                    <w:bottom w:val="none" w:sz="0" w:space="0" w:color="auto"/>
                    <w:right w:val="none" w:sz="0" w:space="0" w:color="auto"/>
                  </w:divBdr>
                  <w:divsChild>
                    <w:div w:id="2049448038">
                      <w:marLeft w:val="0"/>
                      <w:marRight w:val="0"/>
                      <w:marTop w:val="0"/>
                      <w:marBottom w:val="0"/>
                      <w:divBdr>
                        <w:top w:val="none" w:sz="0" w:space="0" w:color="auto"/>
                        <w:left w:val="none" w:sz="0" w:space="0" w:color="auto"/>
                        <w:bottom w:val="none" w:sz="0" w:space="0" w:color="auto"/>
                        <w:right w:val="none" w:sz="0" w:space="0" w:color="auto"/>
                      </w:divBdr>
                      <w:divsChild>
                        <w:div w:id="544097875">
                          <w:marLeft w:val="0"/>
                          <w:marRight w:val="0"/>
                          <w:marTop w:val="0"/>
                          <w:marBottom w:val="0"/>
                          <w:divBdr>
                            <w:top w:val="none" w:sz="0" w:space="0" w:color="auto"/>
                            <w:left w:val="none" w:sz="0" w:space="0" w:color="auto"/>
                            <w:bottom w:val="none" w:sz="0" w:space="0" w:color="auto"/>
                            <w:right w:val="none" w:sz="0" w:space="0" w:color="auto"/>
                          </w:divBdr>
                          <w:divsChild>
                            <w:div w:id="460614991">
                              <w:marLeft w:val="0"/>
                              <w:marRight w:val="0"/>
                              <w:marTop w:val="0"/>
                              <w:marBottom w:val="0"/>
                              <w:divBdr>
                                <w:top w:val="none" w:sz="0" w:space="0" w:color="auto"/>
                                <w:left w:val="none" w:sz="0" w:space="0" w:color="auto"/>
                                <w:bottom w:val="none" w:sz="0" w:space="0" w:color="auto"/>
                                <w:right w:val="none" w:sz="0" w:space="0" w:color="auto"/>
                              </w:divBdr>
                              <w:divsChild>
                                <w:div w:id="608245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08097156">
      <w:bodyDiv w:val="1"/>
      <w:marLeft w:val="0"/>
      <w:marRight w:val="0"/>
      <w:marTop w:val="0"/>
      <w:marBottom w:val="0"/>
      <w:divBdr>
        <w:top w:val="none" w:sz="0" w:space="0" w:color="auto"/>
        <w:left w:val="none" w:sz="0" w:space="0" w:color="auto"/>
        <w:bottom w:val="none" w:sz="0" w:space="0" w:color="auto"/>
        <w:right w:val="none" w:sz="0" w:space="0" w:color="auto"/>
      </w:divBdr>
    </w:div>
    <w:div w:id="1800491449">
      <w:bodyDiv w:val="1"/>
      <w:marLeft w:val="0"/>
      <w:marRight w:val="0"/>
      <w:marTop w:val="0"/>
      <w:marBottom w:val="0"/>
      <w:divBdr>
        <w:top w:val="none" w:sz="0" w:space="0" w:color="auto"/>
        <w:left w:val="none" w:sz="0" w:space="0" w:color="auto"/>
        <w:bottom w:val="none" w:sz="0" w:space="0" w:color="auto"/>
        <w:right w:val="none" w:sz="0" w:space="0" w:color="auto"/>
      </w:divBdr>
    </w:div>
    <w:div w:id="1807233954">
      <w:bodyDiv w:val="1"/>
      <w:marLeft w:val="0"/>
      <w:marRight w:val="0"/>
      <w:marTop w:val="0"/>
      <w:marBottom w:val="0"/>
      <w:divBdr>
        <w:top w:val="none" w:sz="0" w:space="0" w:color="auto"/>
        <w:left w:val="none" w:sz="0" w:space="0" w:color="auto"/>
        <w:bottom w:val="none" w:sz="0" w:space="0" w:color="auto"/>
        <w:right w:val="none" w:sz="0" w:space="0" w:color="auto"/>
      </w:divBdr>
      <w:divsChild>
        <w:div w:id="1829858356">
          <w:marLeft w:val="360"/>
          <w:marRight w:val="0"/>
          <w:marTop w:val="200"/>
          <w:marBottom w:val="0"/>
          <w:divBdr>
            <w:top w:val="none" w:sz="0" w:space="0" w:color="auto"/>
            <w:left w:val="none" w:sz="0" w:space="0" w:color="auto"/>
            <w:bottom w:val="none" w:sz="0" w:space="0" w:color="auto"/>
            <w:right w:val="none" w:sz="0" w:space="0" w:color="auto"/>
          </w:divBdr>
        </w:div>
        <w:div w:id="1942755403">
          <w:marLeft w:val="1080"/>
          <w:marRight w:val="0"/>
          <w:marTop w:val="100"/>
          <w:marBottom w:val="0"/>
          <w:divBdr>
            <w:top w:val="none" w:sz="0" w:space="0" w:color="auto"/>
            <w:left w:val="none" w:sz="0" w:space="0" w:color="auto"/>
            <w:bottom w:val="none" w:sz="0" w:space="0" w:color="auto"/>
            <w:right w:val="none" w:sz="0" w:space="0" w:color="auto"/>
          </w:divBdr>
        </w:div>
        <w:div w:id="721246474">
          <w:marLeft w:val="360"/>
          <w:marRight w:val="0"/>
          <w:marTop w:val="200"/>
          <w:marBottom w:val="0"/>
          <w:divBdr>
            <w:top w:val="none" w:sz="0" w:space="0" w:color="auto"/>
            <w:left w:val="none" w:sz="0" w:space="0" w:color="auto"/>
            <w:bottom w:val="none" w:sz="0" w:space="0" w:color="auto"/>
            <w:right w:val="none" w:sz="0" w:space="0" w:color="auto"/>
          </w:divBdr>
        </w:div>
      </w:divsChild>
    </w:div>
    <w:div w:id="1910072317">
      <w:bodyDiv w:val="1"/>
      <w:marLeft w:val="0"/>
      <w:marRight w:val="0"/>
      <w:marTop w:val="0"/>
      <w:marBottom w:val="0"/>
      <w:divBdr>
        <w:top w:val="none" w:sz="0" w:space="0" w:color="auto"/>
        <w:left w:val="none" w:sz="0" w:space="0" w:color="auto"/>
        <w:bottom w:val="none" w:sz="0" w:space="0" w:color="auto"/>
        <w:right w:val="none" w:sz="0" w:space="0" w:color="auto"/>
      </w:divBdr>
    </w:div>
    <w:div w:id="1954365042">
      <w:bodyDiv w:val="1"/>
      <w:marLeft w:val="0"/>
      <w:marRight w:val="0"/>
      <w:marTop w:val="0"/>
      <w:marBottom w:val="0"/>
      <w:divBdr>
        <w:top w:val="none" w:sz="0" w:space="0" w:color="auto"/>
        <w:left w:val="none" w:sz="0" w:space="0" w:color="auto"/>
        <w:bottom w:val="none" w:sz="0" w:space="0" w:color="auto"/>
        <w:right w:val="none" w:sz="0" w:space="0" w:color="auto"/>
      </w:divBdr>
      <w:divsChild>
        <w:div w:id="663361915">
          <w:marLeft w:val="360"/>
          <w:marRight w:val="0"/>
          <w:marTop w:val="200"/>
          <w:marBottom w:val="0"/>
          <w:divBdr>
            <w:top w:val="none" w:sz="0" w:space="0" w:color="auto"/>
            <w:left w:val="none" w:sz="0" w:space="0" w:color="auto"/>
            <w:bottom w:val="none" w:sz="0" w:space="0" w:color="auto"/>
            <w:right w:val="none" w:sz="0" w:space="0" w:color="auto"/>
          </w:divBdr>
        </w:div>
        <w:div w:id="166872945">
          <w:marLeft w:val="360"/>
          <w:marRight w:val="0"/>
          <w:marTop w:val="200"/>
          <w:marBottom w:val="0"/>
          <w:divBdr>
            <w:top w:val="none" w:sz="0" w:space="0" w:color="auto"/>
            <w:left w:val="none" w:sz="0" w:space="0" w:color="auto"/>
            <w:bottom w:val="none" w:sz="0" w:space="0" w:color="auto"/>
            <w:right w:val="none" w:sz="0" w:space="0" w:color="auto"/>
          </w:divBdr>
        </w:div>
        <w:div w:id="664363531">
          <w:marLeft w:val="360"/>
          <w:marRight w:val="0"/>
          <w:marTop w:val="200"/>
          <w:marBottom w:val="0"/>
          <w:divBdr>
            <w:top w:val="none" w:sz="0" w:space="0" w:color="auto"/>
            <w:left w:val="none" w:sz="0" w:space="0" w:color="auto"/>
            <w:bottom w:val="none" w:sz="0" w:space="0" w:color="auto"/>
            <w:right w:val="none" w:sz="0" w:space="0" w:color="auto"/>
          </w:divBdr>
        </w:div>
        <w:div w:id="1169521136">
          <w:marLeft w:val="360"/>
          <w:marRight w:val="0"/>
          <w:marTop w:val="200"/>
          <w:marBottom w:val="0"/>
          <w:divBdr>
            <w:top w:val="none" w:sz="0" w:space="0" w:color="auto"/>
            <w:left w:val="none" w:sz="0" w:space="0" w:color="auto"/>
            <w:bottom w:val="none" w:sz="0" w:space="0" w:color="auto"/>
            <w:right w:val="none" w:sz="0" w:space="0" w:color="auto"/>
          </w:divBdr>
        </w:div>
        <w:div w:id="1835728956">
          <w:marLeft w:val="360"/>
          <w:marRight w:val="0"/>
          <w:marTop w:val="200"/>
          <w:marBottom w:val="0"/>
          <w:divBdr>
            <w:top w:val="none" w:sz="0" w:space="0" w:color="auto"/>
            <w:left w:val="none" w:sz="0" w:space="0" w:color="auto"/>
            <w:bottom w:val="none" w:sz="0" w:space="0" w:color="auto"/>
            <w:right w:val="none" w:sz="0" w:space="0" w:color="auto"/>
          </w:divBdr>
        </w:div>
      </w:divsChild>
    </w:div>
    <w:div w:id="1971402074">
      <w:bodyDiv w:val="1"/>
      <w:marLeft w:val="0"/>
      <w:marRight w:val="0"/>
      <w:marTop w:val="0"/>
      <w:marBottom w:val="0"/>
      <w:divBdr>
        <w:top w:val="none" w:sz="0" w:space="0" w:color="auto"/>
        <w:left w:val="none" w:sz="0" w:space="0" w:color="auto"/>
        <w:bottom w:val="none" w:sz="0" w:space="0" w:color="auto"/>
        <w:right w:val="none" w:sz="0" w:space="0" w:color="auto"/>
      </w:divBdr>
    </w:div>
    <w:div w:id="2040737049">
      <w:bodyDiv w:val="1"/>
      <w:marLeft w:val="0"/>
      <w:marRight w:val="0"/>
      <w:marTop w:val="0"/>
      <w:marBottom w:val="0"/>
      <w:divBdr>
        <w:top w:val="none" w:sz="0" w:space="0" w:color="auto"/>
        <w:left w:val="none" w:sz="0" w:space="0" w:color="auto"/>
        <w:bottom w:val="none" w:sz="0" w:space="0" w:color="auto"/>
        <w:right w:val="none" w:sz="0" w:space="0" w:color="auto"/>
      </w:divBdr>
    </w:div>
    <w:div w:id="211324028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chart" Target="charts/chart2.xml"/><Relationship Id="rId3" Type="http://schemas.openxmlformats.org/officeDocument/2006/relationships/numbering" Target="numbering.xml"/><Relationship Id="rId21" Type="http://schemas.openxmlformats.org/officeDocument/2006/relationships/chart" Target="charts/chart5.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chart" Target="charts/chart1.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about:blank" TargetMode="External"/><Relationship Id="rId20" Type="http://schemas.openxmlformats.org/officeDocument/2006/relationships/chart" Target="charts/chart4.xml"/><Relationship Id="rId41"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about:blank" TargetMode="External"/><Relationship Id="rId23"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chart" Target="charts/chart3.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1.xml"/><Relationship Id="rId22" Type="http://schemas.openxmlformats.org/officeDocument/2006/relationships/chart" Target="charts/chart6.xm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214;ZLEM\OneDrive\Desktop\DfoW%20NONKEY%20assignment\Graphs%20for%20Int%2010%20Mobbing.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214;ZLEM\OneDrive\Desktop\DfoW%20NONKEY%20assignment\Graphs%20for%20Int%2010%20Mobbing.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6.xml"/><Relationship Id="rId1" Type="http://schemas.microsoft.com/office/2011/relationships/chartStyle" Target="style6.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100" b="1"/>
              <a:t>Causes</a:t>
            </a:r>
            <a:r>
              <a:rPr lang="en-US" sz="1100" b="1" baseline="0"/>
              <a:t> of mobbing at the workplace</a:t>
            </a:r>
            <a:endParaRPr lang="tr-TR" sz="1100" b="1"/>
          </a:p>
        </c:rich>
      </c:tx>
      <c:layout>
        <c:manualLayout>
          <c:xMode val="edge"/>
          <c:yMode val="edge"/>
          <c:x val="0.307133873191617"/>
          <c:y val="3.4728921474049781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strRef>
              <c:f>Sheet3!$B$1</c:f>
              <c:strCache>
                <c:ptCount val="1"/>
                <c:pt idx="0">
                  <c:v>Total %</c:v>
                </c:pt>
              </c:strCache>
            </c:strRef>
          </c:tx>
          <c:spPr>
            <a:solidFill>
              <a:schemeClr val="accent1"/>
            </a:solidFill>
            <a:ln>
              <a:noFill/>
            </a:ln>
            <a:effectLst/>
          </c:spPr>
          <c:invertIfNegative val="0"/>
          <c:cat>
            <c:strRef>
              <c:f>Sheet3!$A$2:$A$10</c:f>
              <c:strCache>
                <c:ptCount val="9"/>
                <c:pt idx="0">
                  <c:v>My workplace does not have a corporate structure</c:v>
                </c:pt>
                <c:pt idx="1">
                  <c:v>Management style and incompetence of managers</c:v>
                </c:pt>
                <c:pt idx="2">
                  <c:v>Lack of communication in the workplace</c:v>
                </c:pt>
                <c:pt idx="3">
                  <c:v>Lack of solidarity among employees</c:v>
                </c:pt>
                <c:pt idx="4">
                  <c:v>Ineffective functioning of human resource management</c:v>
                </c:pt>
                <c:pt idx="5">
                  <c:v>Lack of measures to prevent mobbing/psychological violence</c:v>
                </c:pt>
                <c:pt idx="6">
                  <c:v>Not knowing what mobbing/psychological violence is</c:v>
                </c:pt>
                <c:pt idx="7">
                  <c:v>I don’t know</c:v>
                </c:pt>
                <c:pt idx="8">
                  <c:v>Other (Explain)</c:v>
                </c:pt>
              </c:strCache>
            </c:strRef>
          </c:cat>
          <c:val>
            <c:numRef>
              <c:f>Sheet3!$B$2:$B$10</c:f>
              <c:numCache>
                <c:formatCode>General</c:formatCode>
                <c:ptCount val="9"/>
                <c:pt idx="0">
                  <c:v>39.4</c:v>
                </c:pt>
                <c:pt idx="1">
                  <c:v>66.099999999999994</c:v>
                </c:pt>
                <c:pt idx="2">
                  <c:v>61.5</c:v>
                </c:pt>
                <c:pt idx="3">
                  <c:v>45.9</c:v>
                </c:pt>
                <c:pt idx="4">
                  <c:v>28.4</c:v>
                </c:pt>
                <c:pt idx="5">
                  <c:v>52.3</c:v>
                </c:pt>
                <c:pt idx="6">
                  <c:v>16.5</c:v>
                </c:pt>
                <c:pt idx="7">
                  <c:v>0.9</c:v>
                </c:pt>
                <c:pt idx="8">
                  <c:v>10.1</c:v>
                </c:pt>
              </c:numCache>
            </c:numRef>
          </c:val>
          <c:extLst>
            <c:ext xmlns:c16="http://schemas.microsoft.com/office/drawing/2014/chart" uri="{C3380CC4-5D6E-409C-BE32-E72D297353CC}">
              <c16:uniqueId val="{00000000-3E3E-4CCD-9985-46A98A50893C}"/>
            </c:ext>
          </c:extLst>
        </c:ser>
        <c:ser>
          <c:idx val="1"/>
          <c:order val="1"/>
          <c:tx>
            <c:strRef>
              <c:f>Sheet3!$C$1</c:f>
              <c:strCache>
                <c:ptCount val="1"/>
                <c:pt idx="0">
                  <c:v>Women %</c:v>
                </c:pt>
              </c:strCache>
            </c:strRef>
          </c:tx>
          <c:spPr>
            <a:solidFill>
              <a:schemeClr val="accent2"/>
            </a:solidFill>
            <a:ln>
              <a:noFill/>
            </a:ln>
            <a:effectLst/>
          </c:spPr>
          <c:invertIfNegative val="0"/>
          <c:cat>
            <c:strRef>
              <c:f>Sheet3!$A$2:$A$10</c:f>
              <c:strCache>
                <c:ptCount val="9"/>
                <c:pt idx="0">
                  <c:v>My workplace does not have a corporate structure</c:v>
                </c:pt>
                <c:pt idx="1">
                  <c:v>Management style and incompetence of managers</c:v>
                </c:pt>
                <c:pt idx="2">
                  <c:v>Lack of communication in the workplace</c:v>
                </c:pt>
                <c:pt idx="3">
                  <c:v>Lack of solidarity among employees</c:v>
                </c:pt>
                <c:pt idx="4">
                  <c:v>Ineffective functioning of human resource management</c:v>
                </c:pt>
                <c:pt idx="5">
                  <c:v>Lack of measures to prevent mobbing/psychological violence</c:v>
                </c:pt>
                <c:pt idx="6">
                  <c:v>Not knowing what mobbing/psychological violence is</c:v>
                </c:pt>
                <c:pt idx="7">
                  <c:v>I don’t know</c:v>
                </c:pt>
                <c:pt idx="8">
                  <c:v>Other (Explain)</c:v>
                </c:pt>
              </c:strCache>
            </c:strRef>
          </c:cat>
          <c:val>
            <c:numRef>
              <c:f>Sheet3!$C$2:$C$10</c:f>
              <c:numCache>
                <c:formatCode>General</c:formatCode>
                <c:ptCount val="9"/>
                <c:pt idx="0">
                  <c:v>44.2</c:v>
                </c:pt>
                <c:pt idx="1">
                  <c:v>75</c:v>
                </c:pt>
                <c:pt idx="2">
                  <c:v>69.2</c:v>
                </c:pt>
                <c:pt idx="3">
                  <c:v>59.6</c:v>
                </c:pt>
                <c:pt idx="4">
                  <c:v>40.4</c:v>
                </c:pt>
                <c:pt idx="5">
                  <c:v>75</c:v>
                </c:pt>
                <c:pt idx="6">
                  <c:v>30.8</c:v>
                </c:pt>
                <c:pt idx="7">
                  <c:v>1.9</c:v>
                </c:pt>
                <c:pt idx="8">
                  <c:v>17.3</c:v>
                </c:pt>
              </c:numCache>
            </c:numRef>
          </c:val>
          <c:extLst>
            <c:ext xmlns:c16="http://schemas.microsoft.com/office/drawing/2014/chart" uri="{C3380CC4-5D6E-409C-BE32-E72D297353CC}">
              <c16:uniqueId val="{00000001-3E3E-4CCD-9985-46A98A50893C}"/>
            </c:ext>
          </c:extLst>
        </c:ser>
        <c:ser>
          <c:idx val="2"/>
          <c:order val="2"/>
          <c:tx>
            <c:strRef>
              <c:f>Sheet3!$D$1</c:f>
              <c:strCache>
                <c:ptCount val="1"/>
                <c:pt idx="0">
                  <c:v>Men %</c:v>
                </c:pt>
              </c:strCache>
            </c:strRef>
          </c:tx>
          <c:spPr>
            <a:solidFill>
              <a:schemeClr val="accent3"/>
            </a:solidFill>
            <a:ln>
              <a:noFill/>
            </a:ln>
            <a:effectLst/>
          </c:spPr>
          <c:invertIfNegative val="0"/>
          <c:cat>
            <c:strRef>
              <c:f>Sheet3!$A$2:$A$10</c:f>
              <c:strCache>
                <c:ptCount val="9"/>
                <c:pt idx="0">
                  <c:v>My workplace does not have a corporate structure</c:v>
                </c:pt>
                <c:pt idx="1">
                  <c:v>Management style and incompetence of managers</c:v>
                </c:pt>
                <c:pt idx="2">
                  <c:v>Lack of communication in the workplace</c:v>
                </c:pt>
                <c:pt idx="3">
                  <c:v>Lack of solidarity among employees</c:v>
                </c:pt>
                <c:pt idx="4">
                  <c:v>Ineffective functioning of human resource management</c:v>
                </c:pt>
                <c:pt idx="5">
                  <c:v>Lack of measures to prevent mobbing/psychological violence</c:v>
                </c:pt>
                <c:pt idx="6">
                  <c:v>Not knowing what mobbing/psychological violence is</c:v>
                </c:pt>
                <c:pt idx="7">
                  <c:v>I don’t know</c:v>
                </c:pt>
                <c:pt idx="8">
                  <c:v>Other (Explain)</c:v>
                </c:pt>
              </c:strCache>
            </c:strRef>
          </c:cat>
          <c:val>
            <c:numRef>
              <c:f>Sheet3!$D$2:$D$10</c:f>
              <c:numCache>
                <c:formatCode>General</c:formatCode>
                <c:ptCount val="9"/>
                <c:pt idx="0">
                  <c:v>35.1</c:v>
                </c:pt>
                <c:pt idx="1">
                  <c:v>57.9</c:v>
                </c:pt>
                <c:pt idx="2">
                  <c:v>54.4</c:v>
                </c:pt>
                <c:pt idx="3">
                  <c:v>33.299999999999997</c:v>
                </c:pt>
                <c:pt idx="4">
                  <c:v>17.5</c:v>
                </c:pt>
                <c:pt idx="5">
                  <c:v>31.6</c:v>
                </c:pt>
                <c:pt idx="6">
                  <c:v>3.5</c:v>
                </c:pt>
                <c:pt idx="7">
                  <c:v>0</c:v>
                </c:pt>
                <c:pt idx="8">
                  <c:v>3.5</c:v>
                </c:pt>
              </c:numCache>
            </c:numRef>
          </c:val>
          <c:extLst>
            <c:ext xmlns:c16="http://schemas.microsoft.com/office/drawing/2014/chart" uri="{C3380CC4-5D6E-409C-BE32-E72D297353CC}">
              <c16:uniqueId val="{00000002-3E3E-4CCD-9985-46A98A50893C}"/>
            </c:ext>
          </c:extLst>
        </c:ser>
        <c:dLbls>
          <c:showLegendKey val="0"/>
          <c:showVal val="0"/>
          <c:showCatName val="0"/>
          <c:showSerName val="0"/>
          <c:showPercent val="0"/>
          <c:showBubbleSize val="0"/>
        </c:dLbls>
        <c:gapWidth val="182"/>
        <c:axId val="-1027698816"/>
        <c:axId val="-1027702080"/>
      </c:barChart>
      <c:catAx>
        <c:axId val="-102769881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27702080"/>
        <c:crosses val="autoZero"/>
        <c:auto val="1"/>
        <c:lblAlgn val="ctr"/>
        <c:lblOffset val="100"/>
        <c:noMultiLvlLbl val="0"/>
      </c:catAx>
      <c:valAx>
        <c:axId val="-102770208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2769881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Response to mobbing behaviour</a:t>
            </a:r>
            <a:endParaRPr lang="tr-T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strRef>
              <c:f>Sheet4!$B$1</c:f>
              <c:strCache>
                <c:ptCount val="1"/>
                <c:pt idx="0">
                  <c:v>Total %</c:v>
                </c:pt>
              </c:strCache>
            </c:strRef>
          </c:tx>
          <c:spPr>
            <a:solidFill>
              <a:schemeClr val="accent1"/>
            </a:solidFill>
            <a:ln>
              <a:noFill/>
            </a:ln>
            <a:effectLst/>
          </c:spPr>
          <c:invertIfNegative val="0"/>
          <c:cat>
            <c:strRef>
              <c:f>Sheet4!$A$2:$A$19</c:f>
              <c:strCache>
                <c:ptCount val="17"/>
                <c:pt idx="0">
                  <c:v>I would not do anything because I don't think my admin will find any solution</c:v>
                </c:pt>
                <c:pt idx="2">
                  <c:v>I would try to solve it by meeting with those who exhibit mobbing/psychological violence behavior</c:v>
                </c:pt>
                <c:pt idx="4">
                  <c:v>I would give verbal information to my manager/employer</c:v>
                </c:pt>
                <c:pt idx="6">
                  <c:v>I would inform my manager/employer in writing</c:v>
                </c:pt>
                <c:pt idx="8">
                  <c:v>I would seek legal remedy</c:v>
                </c:pt>
                <c:pt idx="10">
                  <c:v>I get away from my workplace for a while (Report-Permit, etc.)</c:v>
                </c:pt>
                <c:pt idx="12">
                  <c:v>I would consider resigning from my job</c:v>
                </c:pt>
                <c:pt idx="14">
                  <c:v>I have no idea what to do</c:v>
                </c:pt>
                <c:pt idx="16">
                  <c:v>Other (Explain)</c:v>
                </c:pt>
              </c:strCache>
            </c:strRef>
          </c:cat>
          <c:val>
            <c:numRef>
              <c:f>Sheet4!$B$2:$B$19</c:f>
              <c:numCache>
                <c:formatCode>General</c:formatCode>
                <c:ptCount val="18"/>
                <c:pt idx="0">
                  <c:v>17.399999999999999</c:v>
                </c:pt>
                <c:pt idx="2">
                  <c:v>62.4</c:v>
                </c:pt>
                <c:pt idx="4">
                  <c:v>53.2</c:v>
                </c:pt>
                <c:pt idx="6">
                  <c:v>19.3</c:v>
                </c:pt>
                <c:pt idx="8">
                  <c:v>18.3</c:v>
                </c:pt>
                <c:pt idx="10">
                  <c:v>8.3000000000000007</c:v>
                </c:pt>
                <c:pt idx="12">
                  <c:v>27.5</c:v>
                </c:pt>
                <c:pt idx="14">
                  <c:v>3.7</c:v>
                </c:pt>
                <c:pt idx="16">
                  <c:v>9.1999999999999993</c:v>
                </c:pt>
              </c:numCache>
            </c:numRef>
          </c:val>
          <c:extLst>
            <c:ext xmlns:c16="http://schemas.microsoft.com/office/drawing/2014/chart" uri="{C3380CC4-5D6E-409C-BE32-E72D297353CC}">
              <c16:uniqueId val="{00000000-6785-4903-BC07-A101C45AD639}"/>
            </c:ext>
          </c:extLst>
        </c:ser>
        <c:ser>
          <c:idx val="1"/>
          <c:order val="1"/>
          <c:tx>
            <c:strRef>
              <c:f>Sheet4!$C$1</c:f>
              <c:strCache>
                <c:ptCount val="1"/>
                <c:pt idx="0">
                  <c:v>Women %</c:v>
                </c:pt>
              </c:strCache>
            </c:strRef>
          </c:tx>
          <c:spPr>
            <a:solidFill>
              <a:schemeClr val="accent2"/>
            </a:solidFill>
            <a:ln>
              <a:noFill/>
            </a:ln>
            <a:effectLst/>
          </c:spPr>
          <c:invertIfNegative val="0"/>
          <c:cat>
            <c:strRef>
              <c:f>Sheet4!$A$2:$A$19</c:f>
              <c:strCache>
                <c:ptCount val="17"/>
                <c:pt idx="0">
                  <c:v>I would not do anything because I don't think my admin will find any solution</c:v>
                </c:pt>
                <c:pt idx="2">
                  <c:v>I would try to solve it by meeting with those who exhibit mobbing/psychological violence behavior</c:v>
                </c:pt>
                <c:pt idx="4">
                  <c:v>I would give verbal information to my manager/employer</c:v>
                </c:pt>
                <c:pt idx="6">
                  <c:v>I would inform my manager/employer in writing</c:v>
                </c:pt>
                <c:pt idx="8">
                  <c:v>I would seek legal remedy</c:v>
                </c:pt>
                <c:pt idx="10">
                  <c:v>I get away from my workplace for a while (Report-Permit, etc.)</c:v>
                </c:pt>
                <c:pt idx="12">
                  <c:v>I would consider resigning from my job</c:v>
                </c:pt>
                <c:pt idx="14">
                  <c:v>I have no idea what to do</c:v>
                </c:pt>
                <c:pt idx="16">
                  <c:v>Other (Explain)</c:v>
                </c:pt>
              </c:strCache>
            </c:strRef>
          </c:cat>
          <c:val>
            <c:numRef>
              <c:f>Sheet4!$C$2:$C$19</c:f>
              <c:numCache>
                <c:formatCode>General</c:formatCode>
                <c:ptCount val="18"/>
                <c:pt idx="0">
                  <c:v>21.2</c:v>
                </c:pt>
                <c:pt idx="2">
                  <c:v>55.8</c:v>
                </c:pt>
                <c:pt idx="4">
                  <c:v>57.7</c:v>
                </c:pt>
                <c:pt idx="6">
                  <c:v>26.9</c:v>
                </c:pt>
                <c:pt idx="8">
                  <c:v>25</c:v>
                </c:pt>
                <c:pt idx="10">
                  <c:v>13.5</c:v>
                </c:pt>
                <c:pt idx="12">
                  <c:v>28.8</c:v>
                </c:pt>
                <c:pt idx="14">
                  <c:v>7.7</c:v>
                </c:pt>
                <c:pt idx="16">
                  <c:v>15.4</c:v>
                </c:pt>
              </c:numCache>
            </c:numRef>
          </c:val>
          <c:extLst>
            <c:ext xmlns:c16="http://schemas.microsoft.com/office/drawing/2014/chart" uri="{C3380CC4-5D6E-409C-BE32-E72D297353CC}">
              <c16:uniqueId val="{00000001-6785-4903-BC07-A101C45AD639}"/>
            </c:ext>
          </c:extLst>
        </c:ser>
        <c:ser>
          <c:idx val="2"/>
          <c:order val="2"/>
          <c:tx>
            <c:strRef>
              <c:f>Sheet4!$D$1</c:f>
              <c:strCache>
                <c:ptCount val="1"/>
                <c:pt idx="0">
                  <c:v>Men%</c:v>
                </c:pt>
              </c:strCache>
            </c:strRef>
          </c:tx>
          <c:spPr>
            <a:solidFill>
              <a:schemeClr val="accent3"/>
            </a:solidFill>
            <a:ln>
              <a:noFill/>
            </a:ln>
            <a:effectLst/>
          </c:spPr>
          <c:invertIfNegative val="0"/>
          <c:cat>
            <c:strRef>
              <c:f>Sheet4!$A$2:$A$19</c:f>
              <c:strCache>
                <c:ptCount val="17"/>
                <c:pt idx="0">
                  <c:v>I would not do anything because I don't think my admin will find any solution</c:v>
                </c:pt>
                <c:pt idx="2">
                  <c:v>I would try to solve it by meeting with those who exhibit mobbing/psychological violence behavior</c:v>
                </c:pt>
                <c:pt idx="4">
                  <c:v>I would give verbal information to my manager/employer</c:v>
                </c:pt>
                <c:pt idx="6">
                  <c:v>I would inform my manager/employer in writing</c:v>
                </c:pt>
                <c:pt idx="8">
                  <c:v>I would seek legal remedy</c:v>
                </c:pt>
                <c:pt idx="10">
                  <c:v>I get away from my workplace for a while (Report-Permit, etc.)</c:v>
                </c:pt>
                <c:pt idx="12">
                  <c:v>I would consider resigning from my job</c:v>
                </c:pt>
                <c:pt idx="14">
                  <c:v>I have no idea what to do</c:v>
                </c:pt>
                <c:pt idx="16">
                  <c:v>Other (Explain)</c:v>
                </c:pt>
              </c:strCache>
            </c:strRef>
          </c:cat>
          <c:val>
            <c:numRef>
              <c:f>Sheet4!$D$2:$D$19</c:f>
              <c:numCache>
                <c:formatCode>General</c:formatCode>
                <c:ptCount val="18"/>
                <c:pt idx="0">
                  <c:v>14</c:v>
                </c:pt>
                <c:pt idx="2">
                  <c:v>68.400000000000006</c:v>
                </c:pt>
                <c:pt idx="4">
                  <c:v>49.1</c:v>
                </c:pt>
                <c:pt idx="6">
                  <c:v>12.3</c:v>
                </c:pt>
                <c:pt idx="8">
                  <c:v>12.3</c:v>
                </c:pt>
                <c:pt idx="10">
                  <c:v>3.5</c:v>
                </c:pt>
                <c:pt idx="12">
                  <c:v>26.3</c:v>
                </c:pt>
                <c:pt idx="14">
                  <c:v>0</c:v>
                </c:pt>
                <c:pt idx="16">
                  <c:v>3.5</c:v>
                </c:pt>
              </c:numCache>
            </c:numRef>
          </c:val>
          <c:extLst>
            <c:ext xmlns:c16="http://schemas.microsoft.com/office/drawing/2014/chart" uri="{C3380CC4-5D6E-409C-BE32-E72D297353CC}">
              <c16:uniqueId val="{00000002-6785-4903-BC07-A101C45AD639}"/>
            </c:ext>
          </c:extLst>
        </c:ser>
        <c:dLbls>
          <c:showLegendKey val="0"/>
          <c:showVal val="0"/>
          <c:showCatName val="0"/>
          <c:showSerName val="0"/>
          <c:showPercent val="0"/>
          <c:showBubbleSize val="0"/>
        </c:dLbls>
        <c:gapWidth val="182"/>
        <c:axId val="-1027701536"/>
        <c:axId val="-1027698272"/>
      </c:barChart>
      <c:catAx>
        <c:axId val="-102770153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27698272"/>
        <c:crosses val="autoZero"/>
        <c:auto val="1"/>
        <c:lblAlgn val="ctr"/>
        <c:lblOffset val="100"/>
        <c:noMultiLvlLbl val="0"/>
      </c:catAx>
      <c:valAx>
        <c:axId val="-102769827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277015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tr-TR"/>
              <a:t>Type</a:t>
            </a:r>
            <a:r>
              <a:rPr lang="tr-TR" baseline="0"/>
              <a:t> of exposed mobbing behaviour</a:t>
            </a:r>
            <a:endParaRPr lang="tr-T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stacked"/>
        <c:varyColors val="0"/>
        <c:ser>
          <c:idx val="0"/>
          <c:order val="0"/>
          <c:tx>
            <c:strRef>
              <c:f>Sheet7!$B$1</c:f>
              <c:strCache>
                <c:ptCount val="1"/>
                <c:pt idx="0">
                  <c:v>No/Never</c:v>
                </c:pt>
              </c:strCache>
            </c:strRef>
          </c:tx>
          <c:spPr>
            <a:solidFill>
              <a:schemeClr val="accent1"/>
            </a:solidFill>
            <a:ln>
              <a:noFill/>
            </a:ln>
            <a:effectLst/>
          </c:spPr>
          <c:invertIfNegative val="0"/>
          <c:cat>
            <c:strRef>
              <c:f>Sheet7!$A$2:$A$30</c:f>
              <c:strCache>
                <c:ptCount val="29"/>
                <c:pt idx="0">
                  <c:v>C2.Görmezden gelindim, dışlandım beni görmüyormuş gibi yaptı veya "görünmez" hale getirildim.</c:v>
                </c:pt>
                <c:pt idx="1">
                  <c:v>C5.Çalışmalarım haksız veya önyargılı bir şekilde değerlendiriliyor</c:v>
                </c:pt>
                <c:pt idx="2">
                  <c:v>C7. Bana saçma veya anlamsız görevler veya işler verildi</c:v>
                </c:pt>
                <c:pt idx="3">
                  <c:v>C1.Amirim onunla iletişim kurma, konuşma veya onunla görüşme olanaklarımı kısıtlıyor.</c:v>
                </c:pt>
                <c:pt idx="4">
                  <c:v>C10. Dayanılmaz bir iş yüküyle kötü niyetli bir şekilde yüklendim</c:v>
                </c:pt>
                <c:pt idx="5">
                  <c:v>C8. Mesleki kapasitemin veya yetkinliklerimin altında görevler veya işler bana verildi </c:v>
                </c:pt>
                <c:pt idx="6">
                  <c:v>C3. Sürekli olarak sözüm kesiliyor, kendimi ifade etmemi engelliyor</c:v>
                </c:pt>
                <c:pt idx="7">
                  <c:v>C16. Beni haksız yere uyumsuzluklar, hatalar, başarısızlıklar ile suçluyorlar</c:v>
                </c:pt>
                <c:pt idx="8">
                  <c:v>C27. Bana makul olmayan son teslim tarihleri ​​veya iş yükleri verildi</c:v>
                </c:pt>
                <c:pt idx="9">
                  <c:v>C15. Ne yaparsam yapayım işim hafife alınıyor ve baltalanıyor</c:v>
                </c:pt>
                <c:pt idx="10">
                  <c:v>C9. Bana herhangi bir değeri veya ilgisi olmayan rutin görevler veya görevler verildi </c:v>
                </c:pt>
                <c:pt idx="11">
                  <c:v>C18.Diğer meslektaşlarımın veya üçüncü tarafların önünde toplum içinde aşağılandım, küçümsendim veya küçük düşürüldüm</c:v>
                </c:pt>
                <c:pt idx="12">
                  <c:v>C24.Bana bağırır veya sesini beni korkutabilecek şekilde yükseltir</c:v>
                </c:pt>
                <c:pt idx="13">
                  <c:v>C28. Profesyonel çabamı sürekli olarak küçümsüyorlar</c:v>
                </c:pt>
                <c:pt idx="14">
                  <c:v>C17.Yaptığım her şey veya işimde aldığım herhangi bir karar için eleştirilir ve kınanırım</c:v>
                </c:pt>
                <c:pt idx="15">
                  <c:v>C19.Disiplin araçlarının kullanımıyla tehdit ediliyorum (sözleşmenin feshi, disiplin işlemleri, işten çıkarma, transfer vb.)</c:v>
                </c:pt>
                <c:pt idx="16">
                  <c:v>C25. Hakkımda kötü niyetli bir şekilde söylentiler ve iftiralar uydurup yayarlar.</c:v>
                </c:pt>
                <c:pt idx="17">
                  <c:v>C11.Fiziksel bütünlüğümü veya sağlığımı kasten tehlikeye atan görevler verildi</c:v>
                </c:pt>
                <c:pt idx="18">
                  <c:v>C6. Kendi inisiyatifimle bile yapacak bir işim kalmadı</c:v>
                </c:pt>
                <c:pt idx="19">
                  <c:v>C20. İşimde söylediklerimin veya yaptıklarımın kötü niyetli veya yanlış beyan olduğu söyleniyor</c:v>
                </c:pt>
                <c:pt idx="20">
                  <c:v>C21. Özel hayatımın bazı yönleri hakkında sert ve haksız eleştiriler alıyorum.</c:v>
                </c:pt>
                <c:pt idx="21">
                  <c:v>C12.İşimi güvenli bir şekilde yürütmek için gerekli güvenlik önlemlerini almam engelleniyor</c:v>
                </c:pt>
                <c:pt idx="22">
                  <c:v>C4.Beni ilkelerime veya ahlakıma aykırı işler yapmaya zorluyor</c:v>
                </c:pt>
                <c:pt idx="23">
                  <c:v>C26. İşimi yapmak için gerekli veya gerekli olan bilgilerden yoksunum</c:v>
                </c:pt>
                <c:pt idx="24">
                  <c:v>C22.Sözlü veya göz korkutucu hareketlerle tehditler alıyorum</c:v>
                </c:pt>
                <c:pt idx="25">
                  <c:v>C13. Masraflar bana maddi zarar vermek amacıyla yapılıyor</c:v>
                </c:pt>
                <c:pt idx="26">
                  <c:v>C29. Doğrudan veya dolaylı cinsel yaklaşımlara veya tekliflere maruz kalıyorum</c:v>
                </c:pt>
                <c:pt idx="27">
                  <c:v>C14.Meslektaşlarımın veya iş arkadaşlarımın benimle konuşması yasaktır</c:v>
                </c:pt>
                <c:pt idx="28">
                  <c:v>C23. Evimde yazılı olarak veya telefonla tehditler alıyorum</c:v>
                </c:pt>
              </c:strCache>
            </c:strRef>
          </c:cat>
          <c:val>
            <c:numRef>
              <c:f>Sheet7!$B$2:$B$30</c:f>
              <c:numCache>
                <c:formatCode>General</c:formatCode>
                <c:ptCount val="29"/>
                <c:pt idx="0">
                  <c:v>37.6</c:v>
                </c:pt>
                <c:pt idx="1">
                  <c:v>39.4</c:v>
                </c:pt>
                <c:pt idx="2">
                  <c:v>42.2</c:v>
                </c:pt>
                <c:pt idx="3">
                  <c:v>45.9</c:v>
                </c:pt>
                <c:pt idx="4">
                  <c:v>45.9</c:v>
                </c:pt>
                <c:pt idx="5">
                  <c:v>49.5</c:v>
                </c:pt>
                <c:pt idx="6">
                  <c:v>53.2</c:v>
                </c:pt>
                <c:pt idx="7">
                  <c:v>53.2</c:v>
                </c:pt>
                <c:pt idx="8">
                  <c:v>56.9</c:v>
                </c:pt>
                <c:pt idx="9">
                  <c:v>59.6</c:v>
                </c:pt>
                <c:pt idx="10">
                  <c:v>62.4</c:v>
                </c:pt>
                <c:pt idx="11">
                  <c:v>65.099999999999994</c:v>
                </c:pt>
                <c:pt idx="12">
                  <c:v>67.900000000000006</c:v>
                </c:pt>
                <c:pt idx="13">
                  <c:v>71.599999999999994</c:v>
                </c:pt>
                <c:pt idx="14">
                  <c:v>72.5</c:v>
                </c:pt>
                <c:pt idx="15">
                  <c:v>76.099999999999994</c:v>
                </c:pt>
                <c:pt idx="16">
                  <c:v>78.900000000000006</c:v>
                </c:pt>
                <c:pt idx="17">
                  <c:v>80.7</c:v>
                </c:pt>
                <c:pt idx="18">
                  <c:v>82.6</c:v>
                </c:pt>
                <c:pt idx="19">
                  <c:v>82.6</c:v>
                </c:pt>
                <c:pt idx="20">
                  <c:v>83.5</c:v>
                </c:pt>
                <c:pt idx="21">
                  <c:v>84.4</c:v>
                </c:pt>
                <c:pt idx="22">
                  <c:v>85.3</c:v>
                </c:pt>
                <c:pt idx="23">
                  <c:v>85.3</c:v>
                </c:pt>
                <c:pt idx="24">
                  <c:v>89</c:v>
                </c:pt>
                <c:pt idx="25">
                  <c:v>92.7</c:v>
                </c:pt>
                <c:pt idx="26">
                  <c:v>92.7</c:v>
                </c:pt>
                <c:pt idx="27">
                  <c:v>93.6</c:v>
                </c:pt>
                <c:pt idx="28">
                  <c:v>96.3</c:v>
                </c:pt>
              </c:numCache>
            </c:numRef>
          </c:val>
          <c:extLst>
            <c:ext xmlns:c16="http://schemas.microsoft.com/office/drawing/2014/chart" uri="{C3380CC4-5D6E-409C-BE32-E72D297353CC}">
              <c16:uniqueId val="{00000000-4922-4870-8E62-6C45BBA55ABC}"/>
            </c:ext>
          </c:extLst>
        </c:ser>
        <c:ser>
          <c:idx val="1"/>
          <c:order val="1"/>
          <c:tx>
            <c:strRef>
              <c:f>Sheet7!$C$1</c:f>
              <c:strCache>
                <c:ptCount val="1"/>
                <c:pt idx="0">
                  <c:v>Yes</c:v>
                </c:pt>
              </c:strCache>
            </c:strRef>
          </c:tx>
          <c:spPr>
            <a:solidFill>
              <a:schemeClr val="accent2"/>
            </a:solidFill>
            <a:ln>
              <a:noFill/>
            </a:ln>
            <a:effectLst/>
          </c:spPr>
          <c:invertIfNegative val="0"/>
          <c:cat>
            <c:strRef>
              <c:f>Sheet7!$A$2:$A$30</c:f>
              <c:strCache>
                <c:ptCount val="29"/>
                <c:pt idx="0">
                  <c:v>C2.Görmezden gelindim, dışlandım beni görmüyormuş gibi yaptı veya "görünmez" hale getirildim.</c:v>
                </c:pt>
                <c:pt idx="1">
                  <c:v>C5.Çalışmalarım haksız veya önyargılı bir şekilde değerlendiriliyor</c:v>
                </c:pt>
                <c:pt idx="2">
                  <c:v>C7. Bana saçma veya anlamsız görevler veya işler verildi</c:v>
                </c:pt>
                <c:pt idx="3">
                  <c:v>C1.Amirim onunla iletişim kurma, konuşma veya onunla görüşme olanaklarımı kısıtlıyor.</c:v>
                </c:pt>
                <c:pt idx="4">
                  <c:v>C10. Dayanılmaz bir iş yüküyle kötü niyetli bir şekilde yüklendim</c:v>
                </c:pt>
                <c:pt idx="5">
                  <c:v>C8. Mesleki kapasitemin veya yetkinliklerimin altında görevler veya işler bana verildi </c:v>
                </c:pt>
                <c:pt idx="6">
                  <c:v>C3. Sürekli olarak sözüm kesiliyor, kendimi ifade etmemi engelliyor</c:v>
                </c:pt>
                <c:pt idx="7">
                  <c:v>C16. Beni haksız yere uyumsuzluklar, hatalar, başarısızlıklar ile suçluyorlar</c:v>
                </c:pt>
                <c:pt idx="8">
                  <c:v>C27. Bana makul olmayan son teslim tarihleri ​​veya iş yükleri verildi</c:v>
                </c:pt>
                <c:pt idx="9">
                  <c:v>C15. Ne yaparsam yapayım işim hafife alınıyor ve baltalanıyor</c:v>
                </c:pt>
                <c:pt idx="10">
                  <c:v>C9. Bana herhangi bir değeri veya ilgisi olmayan rutin görevler veya görevler verildi </c:v>
                </c:pt>
                <c:pt idx="11">
                  <c:v>C18.Diğer meslektaşlarımın veya üçüncü tarafların önünde toplum içinde aşağılandım, küçümsendim veya küçük düşürüldüm</c:v>
                </c:pt>
                <c:pt idx="12">
                  <c:v>C24.Bana bağırır veya sesini beni korkutabilecek şekilde yükseltir</c:v>
                </c:pt>
                <c:pt idx="13">
                  <c:v>C28. Profesyonel çabamı sürekli olarak küçümsüyorlar</c:v>
                </c:pt>
                <c:pt idx="14">
                  <c:v>C17.Yaptığım her şey veya işimde aldığım herhangi bir karar için eleştirilir ve kınanırım</c:v>
                </c:pt>
                <c:pt idx="15">
                  <c:v>C19.Disiplin araçlarının kullanımıyla tehdit ediliyorum (sözleşmenin feshi, disiplin işlemleri, işten çıkarma, transfer vb.)</c:v>
                </c:pt>
                <c:pt idx="16">
                  <c:v>C25. Hakkımda kötü niyetli bir şekilde söylentiler ve iftiralar uydurup yayarlar.</c:v>
                </c:pt>
                <c:pt idx="17">
                  <c:v>C11.Fiziksel bütünlüğümü veya sağlığımı kasten tehlikeye atan görevler verildi</c:v>
                </c:pt>
                <c:pt idx="18">
                  <c:v>C6. Kendi inisiyatifimle bile yapacak bir işim kalmadı</c:v>
                </c:pt>
                <c:pt idx="19">
                  <c:v>C20. İşimde söylediklerimin veya yaptıklarımın kötü niyetli veya yanlış beyan olduğu söyleniyor</c:v>
                </c:pt>
                <c:pt idx="20">
                  <c:v>C21. Özel hayatımın bazı yönleri hakkında sert ve haksız eleştiriler alıyorum.</c:v>
                </c:pt>
                <c:pt idx="21">
                  <c:v>C12.İşimi güvenli bir şekilde yürütmek için gerekli güvenlik önlemlerini almam engelleniyor</c:v>
                </c:pt>
                <c:pt idx="22">
                  <c:v>C4.Beni ilkelerime veya ahlakıma aykırı işler yapmaya zorluyor</c:v>
                </c:pt>
                <c:pt idx="23">
                  <c:v>C26. İşimi yapmak için gerekli veya gerekli olan bilgilerden yoksunum</c:v>
                </c:pt>
                <c:pt idx="24">
                  <c:v>C22.Sözlü veya göz korkutucu hareketlerle tehditler alıyorum</c:v>
                </c:pt>
                <c:pt idx="25">
                  <c:v>C13. Masraflar bana maddi zarar vermek amacıyla yapılıyor</c:v>
                </c:pt>
                <c:pt idx="26">
                  <c:v>C29. Doğrudan veya dolaylı cinsel yaklaşımlara veya tekliflere maruz kalıyorum</c:v>
                </c:pt>
                <c:pt idx="27">
                  <c:v>C14.Meslektaşlarımın veya iş arkadaşlarımın benimle konuşması yasaktır</c:v>
                </c:pt>
                <c:pt idx="28">
                  <c:v>C23. Evimde yazılı olarak veya telefonla tehditler alıyorum</c:v>
                </c:pt>
              </c:strCache>
            </c:strRef>
          </c:cat>
          <c:val>
            <c:numRef>
              <c:f>Sheet7!$C$2:$C$30</c:f>
              <c:numCache>
                <c:formatCode>General</c:formatCode>
                <c:ptCount val="29"/>
                <c:pt idx="0">
                  <c:v>62.4</c:v>
                </c:pt>
                <c:pt idx="1">
                  <c:v>60.6</c:v>
                </c:pt>
                <c:pt idx="2">
                  <c:v>57.8</c:v>
                </c:pt>
                <c:pt idx="3">
                  <c:v>54.1</c:v>
                </c:pt>
                <c:pt idx="4">
                  <c:v>54.1</c:v>
                </c:pt>
                <c:pt idx="5">
                  <c:v>50.5</c:v>
                </c:pt>
                <c:pt idx="6">
                  <c:v>46.8</c:v>
                </c:pt>
                <c:pt idx="7">
                  <c:v>46.8</c:v>
                </c:pt>
                <c:pt idx="8">
                  <c:v>43.1</c:v>
                </c:pt>
                <c:pt idx="9">
                  <c:v>40.4</c:v>
                </c:pt>
                <c:pt idx="10">
                  <c:v>37.6</c:v>
                </c:pt>
                <c:pt idx="11">
                  <c:v>34.900000000000006</c:v>
                </c:pt>
                <c:pt idx="12">
                  <c:v>32.099999999999994</c:v>
                </c:pt>
                <c:pt idx="13">
                  <c:v>28.400000000000006</c:v>
                </c:pt>
                <c:pt idx="14">
                  <c:v>27.5</c:v>
                </c:pt>
                <c:pt idx="15">
                  <c:v>23.900000000000006</c:v>
                </c:pt>
                <c:pt idx="16">
                  <c:v>21.099999999999994</c:v>
                </c:pt>
                <c:pt idx="17">
                  <c:v>19.299999999999997</c:v>
                </c:pt>
                <c:pt idx="18">
                  <c:v>17.400000000000006</c:v>
                </c:pt>
                <c:pt idx="19">
                  <c:v>17.400000000000006</c:v>
                </c:pt>
                <c:pt idx="20">
                  <c:v>16.5</c:v>
                </c:pt>
                <c:pt idx="21">
                  <c:v>15.599999999999994</c:v>
                </c:pt>
                <c:pt idx="22">
                  <c:v>14.700000000000003</c:v>
                </c:pt>
                <c:pt idx="23">
                  <c:v>14.700000000000003</c:v>
                </c:pt>
                <c:pt idx="24">
                  <c:v>11</c:v>
                </c:pt>
                <c:pt idx="25">
                  <c:v>7.2999999999999972</c:v>
                </c:pt>
                <c:pt idx="26">
                  <c:v>7.2999999999999972</c:v>
                </c:pt>
                <c:pt idx="27">
                  <c:v>6.4000000000000057</c:v>
                </c:pt>
                <c:pt idx="28">
                  <c:v>3.7000000000000028</c:v>
                </c:pt>
              </c:numCache>
            </c:numRef>
          </c:val>
          <c:extLst>
            <c:ext xmlns:c16="http://schemas.microsoft.com/office/drawing/2014/chart" uri="{C3380CC4-5D6E-409C-BE32-E72D297353CC}">
              <c16:uniqueId val="{00000001-4922-4870-8E62-6C45BBA55ABC}"/>
            </c:ext>
          </c:extLst>
        </c:ser>
        <c:dLbls>
          <c:showLegendKey val="0"/>
          <c:showVal val="0"/>
          <c:showCatName val="0"/>
          <c:showSerName val="0"/>
          <c:showPercent val="0"/>
          <c:showBubbleSize val="0"/>
        </c:dLbls>
        <c:gapWidth val="150"/>
        <c:overlap val="100"/>
        <c:axId val="-1027699360"/>
        <c:axId val="-1027697728"/>
      </c:barChart>
      <c:catAx>
        <c:axId val="-10276993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27697728"/>
        <c:crosses val="autoZero"/>
        <c:auto val="1"/>
        <c:lblAlgn val="ctr"/>
        <c:lblOffset val="100"/>
        <c:noMultiLvlLbl val="0"/>
      </c:catAx>
      <c:valAx>
        <c:axId val="-10276977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276993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tr-TR"/>
              <a:t>Elements</a:t>
            </a:r>
            <a:r>
              <a:rPr lang="tr-TR" baseline="0"/>
              <a:t> of mobbing (</a:t>
            </a:r>
            <a:r>
              <a:rPr lang="en-US"/>
              <a:t>%</a:t>
            </a:r>
            <a:r>
              <a:rPr lang="tr-TR"/>
              <a:t>)</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strRef>
              <c:f>Sheet8!$B$1</c:f>
              <c:strCache>
                <c:ptCount val="1"/>
                <c:pt idx="0">
                  <c:v>%</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Sheet8!$A$2:$A$15</c:f>
              <c:strCache>
                <c:ptCount val="13"/>
                <c:pt idx="0">
                  <c:v>It must occur within the workplace </c:v>
                </c:pt>
                <c:pt idx="2">
                  <c:v>It must result in decreased performance of the mobbing victim</c:v>
                </c:pt>
                <c:pt idx="4">
                  <c:v>It must be continuous</c:v>
                </c:pt>
                <c:pt idx="6">
                  <c:v>It must be a concious act</c:v>
                </c:pt>
                <c:pt idx="8">
                  <c:v>It must intend to send the person away from the workplace </c:v>
                </c:pt>
                <c:pt idx="10">
                  <c:v>It must be systematic</c:v>
                </c:pt>
                <c:pt idx="12">
                  <c:v>It must include an opressive purpose</c:v>
                </c:pt>
              </c:strCache>
            </c:strRef>
          </c:cat>
          <c:val>
            <c:numRef>
              <c:f>Sheet8!$B$2:$B$15</c:f>
              <c:numCache>
                <c:formatCode>General</c:formatCode>
                <c:ptCount val="14"/>
                <c:pt idx="0">
                  <c:v>22.2</c:v>
                </c:pt>
                <c:pt idx="2">
                  <c:v>25</c:v>
                </c:pt>
                <c:pt idx="4">
                  <c:v>50</c:v>
                </c:pt>
                <c:pt idx="6">
                  <c:v>52.8</c:v>
                </c:pt>
                <c:pt idx="8">
                  <c:v>55.6</c:v>
                </c:pt>
                <c:pt idx="10">
                  <c:v>61.1</c:v>
                </c:pt>
                <c:pt idx="12">
                  <c:v>63.9</c:v>
                </c:pt>
              </c:numCache>
            </c:numRef>
          </c:val>
          <c:extLst>
            <c:ext xmlns:c16="http://schemas.microsoft.com/office/drawing/2014/chart" uri="{C3380CC4-5D6E-409C-BE32-E72D297353CC}">
              <c16:uniqueId val="{00000000-E2AD-4E5F-8033-59335569C3B8}"/>
            </c:ext>
          </c:extLst>
        </c:ser>
        <c:dLbls>
          <c:dLblPos val="outEnd"/>
          <c:showLegendKey val="0"/>
          <c:showVal val="1"/>
          <c:showCatName val="0"/>
          <c:showSerName val="0"/>
          <c:showPercent val="0"/>
          <c:showBubbleSize val="0"/>
        </c:dLbls>
        <c:gapWidth val="182"/>
        <c:axId val="-1027697184"/>
        <c:axId val="-1024160528"/>
      </c:barChart>
      <c:catAx>
        <c:axId val="-102769718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24160528"/>
        <c:crosses val="autoZero"/>
        <c:auto val="1"/>
        <c:lblAlgn val="ctr"/>
        <c:lblOffset val="100"/>
        <c:noMultiLvlLbl val="0"/>
      </c:catAx>
      <c:valAx>
        <c:axId val="-1024160528"/>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2769718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tr-TR"/>
              <a:t>Q: Do you think there is mobbing at the workplaces?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3D23-40E7-BCEF-91CE993ADA45}"/>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3D23-40E7-BCEF-91CE993ADA45}"/>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3D23-40E7-BCEF-91CE993ADA45}"/>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3D23-40E7-BCEF-91CE993ADA45}"/>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3D23-40E7-BCEF-91CE993ADA45}"/>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Sheet9!$A$2:$A$6</c:f>
              <c:strCache>
                <c:ptCount val="5"/>
                <c:pt idx="0">
                  <c:v>Yes, I think employees perform mobbing to each other</c:v>
                </c:pt>
                <c:pt idx="1">
                  <c:v>Yes, I think managers perform mobbing to their employees</c:v>
                </c:pt>
                <c:pt idx="2">
                  <c:v>I think employees sometimes perform mobbing to their managers</c:v>
                </c:pt>
                <c:pt idx="3">
                  <c:v>I think it happens in some businesses</c:v>
                </c:pt>
                <c:pt idx="4">
                  <c:v>No, there is no mobbing in our workplace </c:v>
                </c:pt>
              </c:strCache>
            </c:strRef>
          </c:cat>
          <c:val>
            <c:numRef>
              <c:f>Sheet9!$B$2:$B$6</c:f>
              <c:numCache>
                <c:formatCode>General</c:formatCode>
                <c:ptCount val="5"/>
                <c:pt idx="0">
                  <c:v>27.8</c:v>
                </c:pt>
                <c:pt idx="1">
                  <c:v>27.8</c:v>
                </c:pt>
                <c:pt idx="2">
                  <c:v>5.6</c:v>
                </c:pt>
                <c:pt idx="3">
                  <c:v>19.399999999999999</c:v>
                </c:pt>
                <c:pt idx="4">
                  <c:v>19.399999999999999</c:v>
                </c:pt>
              </c:numCache>
            </c:numRef>
          </c:val>
          <c:extLst>
            <c:ext xmlns:c16="http://schemas.microsoft.com/office/drawing/2014/chart" uri="{C3380CC4-5D6E-409C-BE32-E72D297353CC}">
              <c16:uniqueId val="{0000000A-3D23-40E7-BCEF-91CE993ADA45}"/>
            </c:ext>
          </c:extLst>
        </c:ser>
        <c:dLbls>
          <c:dLblPos val="bestFit"/>
          <c:showLegendKey val="0"/>
          <c:showVal val="1"/>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tr-TR"/>
              <a:t>Perceived causes</a:t>
            </a:r>
            <a:r>
              <a:rPr lang="tr-TR" baseline="0"/>
              <a:t> of mobbing</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strRef>
              <c:f>Sheet10!$B$2</c:f>
              <c:strCache>
                <c:ptCount val="1"/>
                <c:pt idx="0">
                  <c:v>50</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Sheet10!$A$3:$A$17</c:f>
              <c:strCache>
                <c:ptCount val="15"/>
                <c:pt idx="0">
                  <c:v>Lack of communication outside of workplace boundaries</c:v>
                </c:pt>
                <c:pt idx="2">
                  <c:v>Absence/lack of measures to prevent mobbing/psychological violence</c:v>
                </c:pt>
                <c:pt idx="4">
                  <c:v>Lack of ethical values</c:v>
                </c:pt>
                <c:pt idx="6">
                  <c:v>Superiority of duty</c:v>
                </c:pt>
                <c:pt idx="8">
                  <c:v>Administrative issues</c:v>
                </c:pt>
                <c:pt idx="10">
                  <c:v>Stress from workload</c:v>
                </c:pt>
                <c:pt idx="12">
                  <c:v>Inadequate understanding of the company's purpose of existence by the employees</c:v>
                </c:pt>
                <c:pt idx="14">
                  <c:v>Inability of employees to keep up with the technological conditions required by the business</c:v>
                </c:pt>
              </c:strCache>
            </c:strRef>
          </c:cat>
          <c:val>
            <c:numRef>
              <c:f>Sheet10!$B$3:$B$17</c:f>
              <c:numCache>
                <c:formatCode>General</c:formatCode>
                <c:ptCount val="15"/>
                <c:pt idx="1">
                  <c:v>33.299999999999997</c:v>
                </c:pt>
                <c:pt idx="3">
                  <c:v>50</c:v>
                </c:pt>
                <c:pt idx="5">
                  <c:v>27.8</c:v>
                </c:pt>
                <c:pt idx="7">
                  <c:v>30.6</c:v>
                </c:pt>
                <c:pt idx="9">
                  <c:v>19.399999999999999</c:v>
                </c:pt>
                <c:pt idx="11">
                  <c:v>19.399999999999999</c:v>
                </c:pt>
                <c:pt idx="13">
                  <c:v>8.3000000000000007</c:v>
                </c:pt>
              </c:numCache>
            </c:numRef>
          </c:val>
          <c:extLst>
            <c:ext xmlns:c16="http://schemas.microsoft.com/office/drawing/2014/chart" uri="{C3380CC4-5D6E-409C-BE32-E72D297353CC}">
              <c16:uniqueId val="{00000000-C60C-41C9-880D-5A4E0E2B8F74}"/>
            </c:ext>
          </c:extLst>
        </c:ser>
        <c:dLbls>
          <c:dLblPos val="outEnd"/>
          <c:showLegendKey val="0"/>
          <c:showVal val="1"/>
          <c:showCatName val="0"/>
          <c:showSerName val="0"/>
          <c:showPercent val="0"/>
          <c:showBubbleSize val="0"/>
        </c:dLbls>
        <c:gapWidth val="182"/>
        <c:axId val="-1024159984"/>
        <c:axId val="-1024163792"/>
      </c:barChart>
      <c:catAx>
        <c:axId val="-102415998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24163792"/>
        <c:crosses val="autoZero"/>
        <c:auto val="1"/>
        <c:lblAlgn val="ctr"/>
        <c:lblOffset val="100"/>
        <c:noMultiLvlLbl val="0"/>
      </c:catAx>
      <c:valAx>
        <c:axId val="-102416379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2415998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vBHRORmlhRvq2PpPjUrdJvjkoBQ==">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</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DA8EDDB5-FAFC-4558-8E77-EEA751E873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29</Pages>
  <Words>6211</Words>
  <Characters>35406</Characters>
  <Application>Microsoft Office Word</Application>
  <DocSecurity>0</DocSecurity>
  <Lines>295</Lines>
  <Paragraphs>83</Paragraphs>
  <ScaleCrop>false</ScaleCrop>
  <HeadingPairs>
    <vt:vector size="4" baseType="variant">
      <vt:variant>
        <vt:lpstr>Title</vt:lpstr>
      </vt:variant>
      <vt:variant>
        <vt:i4>1</vt:i4>
      </vt:variant>
      <vt:variant>
        <vt:lpstr>Konu Başlığı</vt:lpstr>
      </vt:variant>
      <vt:variant>
        <vt:i4>1</vt:i4>
      </vt:variant>
    </vt:vector>
  </HeadingPairs>
  <TitlesOfParts>
    <vt:vector size="2" baseType="lpstr">
      <vt:lpstr/>
      <vt:lpstr/>
    </vt:vector>
  </TitlesOfParts>
  <Company/>
  <LinksUpToDate>false</LinksUpToDate>
  <CharactersWithSpaces>41534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İpek Çetin</dc:creator>
  <cp:lastModifiedBy>Zeynep Tuğçe Yılmaz</cp:lastModifiedBy>
  <cp:revision>11</cp:revision>
  <dcterms:created xsi:type="dcterms:W3CDTF">2022-08-05T08:54:00Z</dcterms:created>
  <dcterms:modified xsi:type="dcterms:W3CDTF">2022-08-08T08:19:00Z</dcterms:modified>
</cp:coreProperties>
</file>