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1C949" w14:textId="77777777" w:rsidR="0015658F" w:rsidRDefault="006A3AF5">
      <w:pPr>
        <w:rPr>
          <w:sz w:val="22"/>
          <w:szCs w:val="22"/>
        </w:rPr>
      </w:pPr>
      <w:r>
        <w:rPr>
          <w:noProof/>
          <w:sz w:val="22"/>
          <w:szCs w:val="22"/>
          <w:lang w:val="tr-TR" w:eastAsia="tr-TR"/>
        </w:rPr>
        <w:drawing>
          <wp:anchor distT="0" distB="0" distL="0" distR="0" simplePos="0" relativeHeight="251658240" behindDoc="1" locked="0" layoutInCell="1" hidden="0" allowOverlap="1" wp14:anchorId="22E3E589" wp14:editId="1BE980DA">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0725" cy="1071880"/>
                    </a:xfrm>
                    <a:prstGeom prst="rect">
                      <a:avLst/>
                    </a:prstGeom>
                    <a:ln/>
                  </pic:spPr>
                </pic:pic>
              </a:graphicData>
            </a:graphic>
          </wp:anchor>
        </w:drawing>
      </w:r>
      <w:r>
        <w:rPr>
          <w:noProof/>
          <w:sz w:val="22"/>
          <w:szCs w:val="22"/>
          <w:lang w:val="tr-TR" w:eastAsia="tr-TR"/>
        </w:rPr>
        <w:drawing>
          <wp:anchor distT="0" distB="0" distL="0" distR="0" simplePos="0" relativeHeight="251659264" behindDoc="1" locked="0" layoutInCell="1" hidden="0" allowOverlap="1" wp14:anchorId="6800FAFE" wp14:editId="08A9CD46">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560000" cy="10698601"/>
                    </a:xfrm>
                    <a:prstGeom prst="rect">
                      <a:avLst/>
                    </a:prstGeom>
                    <a:ln/>
                  </pic:spPr>
                </pic:pic>
              </a:graphicData>
            </a:graphic>
          </wp:anchor>
        </w:drawing>
      </w:r>
      <w:r>
        <w:rPr>
          <w:sz w:val="22"/>
          <w:szCs w:val="22"/>
        </w:rPr>
        <w:t xml:space="preserve">                                          </w:t>
      </w:r>
    </w:p>
    <w:p w14:paraId="7413A519" w14:textId="77777777" w:rsidR="0015658F" w:rsidRDefault="0015658F">
      <w:pPr>
        <w:rPr>
          <w:sz w:val="22"/>
          <w:szCs w:val="22"/>
        </w:rPr>
      </w:pPr>
    </w:p>
    <w:p w14:paraId="30B19709" w14:textId="67E6EFED" w:rsidR="0015658F" w:rsidRDefault="0020268B">
      <w:pPr>
        <w:rPr>
          <w:b/>
          <w:sz w:val="22"/>
          <w:szCs w:val="22"/>
        </w:rPr>
      </w:pPr>
      <w:r>
        <w:rPr>
          <w:noProof/>
          <w:lang w:val="tr-TR" w:eastAsia="tr-TR"/>
        </w:rPr>
        <mc:AlternateContent>
          <mc:Choice Requires="wps">
            <w:drawing>
              <wp:anchor distT="45720" distB="45720" distL="114300" distR="114300" simplePos="0" relativeHeight="251661312" behindDoc="0" locked="0" layoutInCell="1" hidden="0" allowOverlap="1" wp14:anchorId="779F4EBF" wp14:editId="798E4A74">
                <wp:simplePos x="0" y="0"/>
                <wp:positionH relativeFrom="column">
                  <wp:posOffset>-557530</wp:posOffset>
                </wp:positionH>
                <wp:positionV relativeFrom="paragraph">
                  <wp:posOffset>1598295</wp:posOffset>
                </wp:positionV>
                <wp:extent cx="6918960" cy="5685155"/>
                <wp:effectExtent l="0" t="0" r="0" b="0"/>
                <wp:wrapSquare wrapText="bothSides" distT="45720" distB="45720" distL="114300" distR="114300"/>
                <wp:docPr id="32" name="Rectangle 32"/>
                <wp:cNvGraphicFramePr/>
                <a:graphic xmlns:a="http://schemas.openxmlformats.org/drawingml/2006/main">
                  <a:graphicData uri="http://schemas.microsoft.com/office/word/2010/wordprocessingShape">
                    <wps:wsp>
                      <wps:cNvSpPr/>
                      <wps:spPr>
                        <a:xfrm>
                          <a:off x="0" y="0"/>
                          <a:ext cx="6918960" cy="5685155"/>
                        </a:xfrm>
                        <a:prstGeom prst="rect">
                          <a:avLst/>
                        </a:prstGeom>
                        <a:noFill/>
                        <a:ln>
                          <a:noFill/>
                        </a:ln>
                      </wps:spPr>
                      <wps:txbx>
                        <w:txbxContent>
                          <w:p w14:paraId="0D5014D7" w14:textId="420CC049" w:rsidR="00F96893" w:rsidRDefault="00F96893" w:rsidP="00261D2D">
                            <w:pPr>
                              <w:spacing w:after="160" w:line="258" w:lineRule="auto"/>
                              <w:textDirection w:val="btLr"/>
                            </w:pPr>
                            <w:r w:rsidRPr="002326EE">
                              <w:rPr>
                                <w:rFonts w:ascii="Tahoma" w:eastAsia="Tahoma" w:hAnsi="Tahoma" w:cs="Tahoma"/>
                                <w:b/>
                                <w:color w:val="234B7D"/>
                                <w:sz w:val="32"/>
                              </w:rPr>
                              <w:t>C</w:t>
                            </w:r>
                            <w:r>
                              <w:rPr>
                                <w:rFonts w:ascii="Tahoma" w:eastAsia="Tahoma" w:hAnsi="Tahoma" w:cs="Tahoma"/>
                                <w:b/>
                                <w:color w:val="234B7D"/>
                                <w:sz w:val="32"/>
                              </w:rPr>
                              <w:t>İ</w:t>
                            </w:r>
                            <w:r w:rsidRPr="002326EE">
                              <w:rPr>
                                <w:rFonts w:ascii="Tahoma" w:eastAsia="Tahoma" w:hAnsi="Tahoma" w:cs="Tahoma"/>
                                <w:b/>
                                <w:color w:val="234B7D"/>
                                <w:sz w:val="32"/>
                              </w:rPr>
                              <w:t>NS</w:t>
                            </w:r>
                            <w:r>
                              <w:rPr>
                                <w:rFonts w:ascii="Tahoma" w:eastAsia="Tahoma" w:hAnsi="Tahoma" w:cs="Tahoma"/>
                                <w:b/>
                                <w:color w:val="234B7D"/>
                                <w:sz w:val="32"/>
                              </w:rPr>
                              <w:t>İ</w:t>
                            </w:r>
                            <w:r w:rsidRPr="002326EE">
                              <w:rPr>
                                <w:rFonts w:ascii="Tahoma" w:eastAsia="Tahoma" w:hAnsi="Tahoma" w:cs="Tahoma"/>
                                <w:b/>
                                <w:color w:val="234B7D"/>
                                <w:sz w:val="32"/>
                              </w:rPr>
                              <w:t>YET EŞ</w:t>
                            </w:r>
                            <w:r>
                              <w:rPr>
                                <w:rFonts w:ascii="Tahoma" w:eastAsia="Tahoma" w:hAnsi="Tahoma" w:cs="Tahoma"/>
                                <w:b/>
                                <w:color w:val="234B7D"/>
                                <w:sz w:val="32"/>
                              </w:rPr>
                              <w:t>İ</w:t>
                            </w:r>
                            <w:r w:rsidRPr="002326EE">
                              <w:rPr>
                                <w:rFonts w:ascii="Tahoma" w:eastAsia="Tahoma" w:hAnsi="Tahoma" w:cs="Tahoma"/>
                                <w:b/>
                                <w:color w:val="234B7D"/>
                                <w:sz w:val="32"/>
                              </w:rPr>
                              <w:t>TL</w:t>
                            </w:r>
                            <w:r>
                              <w:rPr>
                                <w:rFonts w:ascii="Tahoma" w:eastAsia="Tahoma" w:hAnsi="Tahoma" w:cs="Tahoma"/>
                                <w:b/>
                                <w:color w:val="234B7D"/>
                                <w:sz w:val="32"/>
                              </w:rPr>
                              <w:t>İ</w:t>
                            </w:r>
                            <w:r w:rsidRPr="002326EE">
                              <w:rPr>
                                <w:rFonts w:ascii="Tahoma" w:eastAsia="Tahoma" w:hAnsi="Tahoma" w:cs="Tahoma"/>
                                <w:b/>
                                <w:color w:val="234B7D"/>
                                <w:sz w:val="32"/>
                              </w:rPr>
                              <w:t>Ğ</w:t>
                            </w:r>
                            <w:r>
                              <w:rPr>
                                <w:rFonts w:ascii="Tahoma" w:eastAsia="Tahoma" w:hAnsi="Tahoma" w:cs="Tahoma"/>
                                <w:b/>
                                <w:color w:val="234B7D"/>
                                <w:sz w:val="32"/>
                              </w:rPr>
                              <w:t>İ</w:t>
                            </w:r>
                            <w:r w:rsidRPr="002326EE">
                              <w:rPr>
                                <w:rFonts w:ascii="Tahoma" w:eastAsia="Tahoma" w:hAnsi="Tahoma" w:cs="Tahoma"/>
                                <w:b/>
                                <w:color w:val="234B7D"/>
                                <w:sz w:val="32"/>
                              </w:rPr>
                              <w:t xml:space="preserve"> ODAĞINDA GELECEĞ</w:t>
                            </w:r>
                            <w:r>
                              <w:rPr>
                                <w:rFonts w:ascii="Tahoma" w:eastAsia="Tahoma" w:hAnsi="Tahoma" w:cs="Tahoma"/>
                                <w:b/>
                                <w:color w:val="234B7D"/>
                                <w:sz w:val="32"/>
                              </w:rPr>
                              <w:t>İ</w:t>
                            </w:r>
                            <w:r w:rsidRPr="002326EE">
                              <w:rPr>
                                <w:rFonts w:ascii="Tahoma" w:eastAsia="Tahoma" w:hAnsi="Tahoma" w:cs="Tahoma"/>
                                <w:b/>
                                <w:color w:val="234B7D"/>
                                <w:sz w:val="32"/>
                              </w:rPr>
                              <w:t>N İNSANA YAKIŞIR İŞLER</w:t>
                            </w:r>
                            <w:r>
                              <w:rPr>
                                <w:rFonts w:ascii="Tahoma" w:eastAsia="Tahoma" w:hAnsi="Tahoma" w:cs="Tahoma"/>
                                <w:b/>
                                <w:color w:val="234B7D"/>
                                <w:sz w:val="32"/>
                              </w:rPr>
                              <w:t>İ</w:t>
                            </w:r>
                            <w:r w:rsidRPr="002326EE">
                              <w:rPr>
                                <w:rFonts w:ascii="Tahoma" w:eastAsia="Tahoma" w:hAnsi="Tahoma" w:cs="Tahoma"/>
                                <w:b/>
                                <w:color w:val="234B7D"/>
                                <w:sz w:val="32"/>
                              </w:rPr>
                              <w:t xml:space="preserve"> YAKLAŞIMININ DESTEKLENMES</w:t>
                            </w:r>
                            <w:r>
                              <w:rPr>
                                <w:rFonts w:ascii="Tahoma" w:eastAsia="Tahoma" w:hAnsi="Tahoma" w:cs="Tahoma"/>
                                <w:b/>
                                <w:color w:val="234B7D"/>
                                <w:sz w:val="32"/>
                              </w:rPr>
                              <w:t>İ</w:t>
                            </w:r>
                            <w:r w:rsidRPr="002326EE">
                              <w:rPr>
                                <w:rFonts w:ascii="Tahoma" w:eastAsia="Tahoma" w:hAnsi="Tahoma" w:cs="Tahoma"/>
                                <w:b/>
                                <w:color w:val="234B7D"/>
                                <w:sz w:val="32"/>
                              </w:rPr>
                              <w:t xml:space="preserve"> </w:t>
                            </w:r>
                            <w:r>
                              <w:rPr>
                                <w:rFonts w:ascii="Tahoma" w:eastAsia="Tahoma" w:hAnsi="Tahoma" w:cs="Tahoma"/>
                                <w:b/>
                                <w:color w:val="234B7D"/>
                                <w:sz w:val="32"/>
                              </w:rPr>
                              <w:t>İ</w:t>
                            </w:r>
                            <w:r w:rsidRPr="002326EE">
                              <w:rPr>
                                <w:rFonts w:ascii="Tahoma" w:eastAsia="Tahoma" w:hAnsi="Tahoma" w:cs="Tahoma"/>
                                <w:b/>
                                <w:color w:val="234B7D"/>
                                <w:sz w:val="32"/>
                              </w:rPr>
                              <w:t>Ç</w:t>
                            </w:r>
                            <w:r>
                              <w:rPr>
                                <w:rFonts w:ascii="Tahoma" w:eastAsia="Tahoma" w:hAnsi="Tahoma" w:cs="Tahoma"/>
                                <w:b/>
                                <w:color w:val="234B7D"/>
                                <w:sz w:val="32"/>
                              </w:rPr>
                              <w:t>İ</w:t>
                            </w:r>
                            <w:r w:rsidRPr="002326EE">
                              <w:rPr>
                                <w:rFonts w:ascii="Tahoma" w:eastAsia="Tahoma" w:hAnsi="Tahoma" w:cs="Tahoma"/>
                                <w:b/>
                                <w:color w:val="234B7D"/>
                                <w:sz w:val="32"/>
                              </w:rPr>
                              <w:t>N TEKN</w:t>
                            </w:r>
                            <w:r>
                              <w:rPr>
                                <w:rFonts w:ascii="Tahoma" w:eastAsia="Tahoma" w:hAnsi="Tahoma" w:cs="Tahoma"/>
                                <w:b/>
                                <w:color w:val="234B7D"/>
                                <w:sz w:val="32"/>
                              </w:rPr>
                              <w:t>İ</w:t>
                            </w:r>
                            <w:r w:rsidRPr="002326EE">
                              <w:rPr>
                                <w:rFonts w:ascii="Tahoma" w:eastAsia="Tahoma" w:hAnsi="Tahoma" w:cs="Tahoma"/>
                                <w:b/>
                                <w:color w:val="234B7D"/>
                                <w:sz w:val="32"/>
                              </w:rPr>
                              <w:t>K YARDIM</w:t>
                            </w:r>
                            <w:r>
                              <w:rPr>
                                <w:rFonts w:ascii="Tahoma" w:eastAsia="Tahoma" w:hAnsi="Tahoma" w:cs="Tahoma"/>
                                <w:b/>
                                <w:color w:val="234B7D"/>
                                <w:sz w:val="32"/>
                              </w:rPr>
                              <w:t xml:space="preserve"> PROJESİ</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43C4173" w14:textId="2D8F2462" w:rsidR="00F96893" w:rsidRDefault="00F96893" w:rsidP="00261D2D">
                            <w:pPr>
                              <w:spacing w:after="160" w:line="258" w:lineRule="auto"/>
                              <w:jc w:val="both"/>
                              <w:textDirection w:val="btLr"/>
                            </w:pPr>
                            <w:r>
                              <w:rPr>
                                <w:rFonts w:ascii="Tahoma" w:eastAsia="Tahoma" w:hAnsi="Tahoma" w:cs="Tahoma"/>
                                <w:b/>
                                <w:color w:val="234B7D"/>
                                <w:sz w:val="32"/>
                              </w:rPr>
                              <w:t>TÜRKİYE</w:t>
                            </w:r>
                          </w:p>
                          <w:p w14:paraId="26A7C9F5" w14:textId="4EB35CAD" w:rsidR="00F96893" w:rsidRDefault="00F96893" w:rsidP="00261D2D">
                            <w:pPr>
                              <w:spacing w:after="160" w:line="258" w:lineRule="auto"/>
                              <w:textDirection w:val="btLr"/>
                              <w:rPr>
                                <w:rFonts w:ascii="Tahoma" w:eastAsia="Tahoma" w:hAnsi="Tahoma" w:cs="Tahoma"/>
                                <w:b/>
                                <w:color w:val="234B7D"/>
                              </w:rPr>
                            </w:pPr>
                          </w:p>
                          <w:p w14:paraId="51F73456" w14:textId="4F66BCA4" w:rsidR="00831A73" w:rsidRDefault="00831A73" w:rsidP="00261D2D">
                            <w:pPr>
                              <w:spacing w:after="160" w:line="258" w:lineRule="auto"/>
                              <w:textDirection w:val="btLr"/>
                              <w:rPr>
                                <w:rFonts w:ascii="Tahoma" w:eastAsia="Tahoma" w:hAnsi="Tahoma" w:cs="Tahoma"/>
                                <w:b/>
                                <w:color w:val="234B7D"/>
                              </w:rPr>
                            </w:pPr>
                          </w:p>
                          <w:p w14:paraId="335FD24B" w14:textId="77777777" w:rsidR="00831A73" w:rsidRDefault="00831A73" w:rsidP="00261D2D">
                            <w:pPr>
                              <w:spacing w:after="160" w:line="258" w:lineRule="auto"/>
                              <w:textDirection w:val="btLr"/>
                              <w:rPr>
                                <w:rFonts w:ascii="Tahoma" w:eastAsia="Tahoma" w:hAnsi="Tahoma" w:cs="Tahoma"/>
                                <w:b/>
                                <w:color w:val="234B7D"/>
                              </w:rPr>
                            </w:pPr>
                          </w:p>
                          <w:p w14:paraId="0DFB90D3" w14:textId="77777777" w:rsidR="00F96893" w:rsidRPr="0020268B" w:rsidRDefault="00F96893" w:rsidP="00261D2D">
                            <w:pPr>
                              <w:spacing w:after="160" w:line="258" w:lineRule="auto"/>
                              <w:textDirection w:val="btLr"/>
                              <w:rPr>
                                <w:sz w:val="28"/>
                                <w:szCs w:val="28"/>
                              </w:rPr>
                            </w:pPr>
                            <w:r>
                              <w:rPr>
                                <w:rFonts w:ascii="Tahoma" w:eastAsia="Tahoma" w:hAnsi="Tahoma" w:cs="Tahoma"/>
                                <w:b/>
                                <w:color w:val="234B7D"/>
                                <w:sz w:val="28"/>
                                <w:szCs w:val="28"/>
                              </w:rPr>
                              <w:t>KATEGORİ</w:t>
                            </w:r>
                            <w:r w:rsidRPr="0020268B">
                              <w:rPr>
                                <w:rFonts w:ascii="Tahoma" w:eastAsia="Tahoma" w:hAnsi="Tahoma" w:cs="Tahoma"/>
                                <w:b/>
                                <w:color w:val="234B7D"/>
                                <w:sz w:val="28"/>
                                <w:szCs w:val="28"/>
                              </w:rPr>
                              <w:t xml:space="preserve"> 3: </w:t>
                            </w:r>
                            <w:r>
                              <w:rPr>
                                <w:rFonts w:ascii="Tahoma" w:eastAsia="Tahoma" w:hAnsi="Tahoma" w:cs="Tahoma"/>
                                <w:b/>
                                <w:color w:val="234B7D"/>
                                <w:sz w:val="28"/>
                                <w:szCs w:val="28"/>
                              </w:rPr>
                              <w:t>BİLİMSEL VE TEKNİK ARAŞTIRMALAR</w:t>
                            </w:r>
                          </w:p>
                          <w:p w14:paraId="3CC1BE95" w14:textId="112D2E26" w:rsidR="00F96893" w:rsidRPr="0020268B" w:rsidRDefault="00F96893" w:rsidP="00261D2D">
                            <w:pPr>
                              <w:spacing w:after="160" w:line="258" w:lineRule="auto"/>
                              <w:textDirection w:val="btLr"/>
                              <w:rPr>
                                <w:rFonts w:ascii="Tahoma" w:eastAsia="Tahoma" w:hAnsi="Tahoma" w:cs="Tahoma"/>
                                <w:b/>
                                <w:color w:val="234B7D"/>
                                <w:sz w:val="28"/>
                                <w:szCs w:val="28"/>
                              </w:rPr>
                            </w:pPr>
                            <w:r>
                              <w:rPr>
                                <w:rFonts w:ascii="Tahoma" w:eastAsia="Tahoma" w:hAnsi="Tahoma" w:cs="Tahoma"/>
                                <w:b/>
                                <w:color w:val="234B7D"/>
                                <w:sz w:val="28"/>
                                <w:szCs w:val="28"/>
                              </w:rPr>
                              <w:t>MÜDAHALE</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9</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GELECEĞİN İŞLERİ İÇİN ENGELLİ BİREYLERİN İSTİHDAMI</w:t>
                            </w:r>
                          </w:p>
                          <w:p w14:paraId="64ACE45A" w14:textId="57C13027" w:rsidR="00F96893" w:rsidRDefault="00F96893" w:rsidP="00261D2D">
                            <w:pPr>
                              <w:spacing w:line="258" w:lineRule="auto"/>
                              <w:textDirection w:val="btLr"/>
                              <w:rPr>
                                <w:rFonts w:ascii="Tahoma" w:eastAsia="Tahoma" w:hAnsi="Tahoma" w:cs="Tahoma"/>
                                <w:b/>
                                <w:color w:val="234B7D"/>
                              </w:rPr>
                            </w:pPr>
                          </w:p>
                          <w:p w14:paraId="296131BE" w14:textId="10BE1D3E" w:rsidR="00F96893" w:rsidRDefault="00F96893" w:rsidP="00261D2D">
                            <w:pPr>
                              <w:spacing w:line="258" w:lineRule="auto"/>
                              <w:textDirection w:val="btLr"/>
                              <w:rPr>
                                <w:rFonts w:ascii="Tahoma" w:eastAsia="Tahoma" w:hAnsi="Tahoma" w:cs="Tahoma"/>
                                <w:b/>
                                <w:color w:val="234B7D"/>
                              </w:rPr>
                            </w:pPr>
                          </w:p>
                          <w:p w14:paraId="6874977B" w14:textId="6E9A50B8" w:rsidR="00F96893" w:rsidRPr="0020268B" w:rsidRDefault="00F96893" w:rsidP="00261D2D">
                            <w:pPr>
                              <w:spacing w:line="258" w:lineRule="auto"/>
                              <w:textDirection w:val="btLr"/>
                              <w:rPr>
                                <w:sz w:val="32"/>
                                <w:szCs w:val="32"/>
                              </w:rPr>
                            </w:pPr>
                            <w:r>
                              <w:rPr>
                                <w:rFonts w:ascii="Tahoma" w:eastAsia="Tahoma" w:hAnsi="Tahoma" w:cs="Tahoma"/>
                                <w:b/>
                                <w:color w:val="234B7D"/>
                                <w:sz w:val="32"/>
                                <w:szCs w:val="32"/>
                              </w:rPr>
                              <w:t>ÖZET RAPOR</w:t>
                            </w:r>
                          </w:p>
                          <w:p w14:paraId="6FB923DB" w14:textId="77777777" w:rsidR="00F96893" w:rsidRDefault="00F9689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79F4EBF" id="Rectangle 32" o:spid="_x0000_s1026" style="position:absolute;margin-left:-43.9pt;margin-top:125.85pt;width:544.8pt;height:44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" filled="f" stroked="f">
                <v:textbox inset="2.53958mm,1.2694mm,2.53958mm,1.2694mm">
                  <w:txbxContent>
                    <w:p w14:paraId="0D5014D7" w14:textId="420CC049" w:rsidR="00F96893" w:rsidRDefault="00F96893" w:rsidP="00261D2D">
                      <w:pPr>
                        <w:spacing w:after="160" w:line="258" w:lineRule="auto"/>
                        <w:textDirection w:val="btLr"/>
                      </w:pPr>
                      <w:r w:rsidRPr="002326EE">
                        <w:rPr>
                          <w:rFonts w:ascii="Tahoma" w:eastAsia="Tahoma" w:hAnsi="Tahoma" w:cs="Tahoma"/>
                          <w:b/>
                          <w:color w:val="234B7D"/>
                          <w:sz w:val="32"/>
                        </w:rPr>
                        <w:t>C</w:t>
                      </w:r>
                      <w:r>
                        <w:rPr>
                          <w:rFonts w:ascii="Tahoma" w:eastAsia="Tahoma" w:hAnsi="Tahoma" w:cs="Tahoma"/>
                          <w:b/>
                          <w:color w:val="234B7D"/>
                          <w:sz w:val="32"/>
                        </w:rPr>
                        <w:t>İ</w:t>
                      </w:r>
                      <w:r w:rsidRPr="002326EE">
                        <w:rPr>
                          <w:rFonts w:ascii="Tahoma" w:eastAsia="Tahoma" w:hAnsi="Tahoma" w:cs="Tahoma"/>
                          <w:b/>
                          <w:color w:val="234B7D"/>
                          <w:sz w:val="32"/>
                        </w:rPr>
                        <w:t>NS</w:t>
                      </w:r>
                      <w:r>
                        <w:rPr>
                          <w:rFonts w:ascii="Tahoma" w:eastAsia="Tahoma" w:hAnsi="Tahoma" w:cs="Tahoma"/>
                          <w:b/>
                          <w:color w:val="234B7D"/>
                          <w:sz w:val="32"/>
                        </w:rPr>
                        <w:t>İ</w:t>
                      </w:r>
                      <w:r w:rsidRPr="002326EE">
                        <w:rPr>
                          <w:rFonts w:ascii="Tahoma" w:eastAsia="Tahoma" w:hAnsi="Tahoma" w:cs="Tahoma"/>
                          <w:b/>
                          <w:color w:val="234B7D"/>
                          <w:sz w:val="32"/>
                        </w:rPr>
                        <w:t>YET EŞ</w:t>
                      </w:r>
                      <w:r>
                        <w:rPr>
                          <w:rFonts w:ascii="Tahoma" w:eastAsia="Tahoma" w:hAnsi="Tahoma" w:cs="Tahoma"/>
                          <w:b/>
                          <w:color w:val="234B7D"/>
                          <w:sz w:val="32"/>
                        </w:rPr>
                        <w:t>İ</w:t>
                      </w:r>
                      <w:r w:rsidRPr="002326EE">
                        <w:rPr>
                          <w:rFonts w:ascii="Tahoma" w:eastAsia="Tahoma" w:hAnsi="Tahoma" w:cs="Tahoma"/>
                          <w:b/>
                          <w:color w:val="234B7D"/>
                          <w:sz w:val="32"/>
                        </w:rPr>
                        <w:t>TL</w:t>
                      </w:r>
                      <w:r>
                        <w:rPr>
                          <w:rFonts w:ascii="Tahoma" w:eastAsia="Tahoma" w:hAnsi="Tahoma" w:cs="Tahoma"/>
                          <w:b/>
                          <w:color w:val="234B7D"/>
                          <w:sz w:val="32"/>
                        </w:rPr>
                        <w:t>İ</w:t>
                      </w:r>
                      <w:r w:rsidRPr="002326EE">
                        <w:rPr>
                          <w:rFonts w:ascii="Tahoma" w:eastAsia="Tahoma" w:hAnsi="Tahoma" w:cs="Tahoma"/>
                          <w:b/>
                          <w:color w:val="234B7D"/>
                          <w:sz w:val="32"/>
                        </w:rPr>
                        <w:t>Ğ</w:t>
                      </w:r>
                      <w:r>
                        <w:rPr>
                          <w:rFonts w:ascii="Tahoma" w:eastAsia="Tahoma" w:hAnsi="Tahoma" w:cs="Tahoma"/>
                          <w:b/>
                          <w:color w:val="234B7D"/>
                          <w:sz w:val="32"/>
                        </w:rPr>
                        <w:t>İ</w:t>
                      </w:r>
                      <w:r w:rsidRPr="002326EE">
                        <w:rPr>
                          <w:rFonts w:ascii="Tahoma" w:eastAsia="Tahoma" w:hAnsi="Tahoma" w:cs="Tahoma"/>
                          <w:b/>
                          <w:color w:val="234B7D"/>
                          <w:sz w:val="32"/>
                        </w:rPr>
                        <w:t xml:space="preserve"> ODAĞINDA GELECEĞ</w:t>
                      </w:r>
                      <w:r>
                        <w:rPr>
                          <w:rFonts w:ascii="Tahoma" w:eastAsia="Tahoma" w:hAnsi="Tahoma" w:cs="Tahoma"/>
                          <w:b/>
                          <w:color w:val="234B7D"/>
                          <w:sz w:val="32"/>
                        </w:rPr>
                        <w:t>İ</w:t>
                      </w:r>
                      <w:r w:rsidRPr="002326EE">
                        <w:rPr>
                          <w:rFonts w:ascii="Tahoma" w:eastAsia="Tahoma" w:hAnsi="Tahoma" w:cs="Tahoma"/>
                          <w:b/>
                          <w:color w:val="234B7D"/>
                          <w:sz w:val="32"/>
                        </w:rPr>
                        <w:t>N İNSANA YAKIŞIR İŞLER</w:t>
                      </w:r>
                      <w:r>
                        <w:rPr>
                          <w:rFonts w:ascii="Tahoma" w:eastAsia="Tahoma" w:hAnsi="Tahoma" w:cs="Tahoma"/>
                          <w:b/>
                          <w:color w:val="234B7D"/>
                          <w:sz w:val="32"/>
                        </w:rPr>
                        <w:t>İ</w:t>
                      </w:r>
                      <w:r w:rsidRPr="002326EE">
                        <w:rPr>
                          <w:rFonts w:ascii="Tahoma" w:eastAsia="Tahoma" w:hAnsi="Tahoma" w:cs="Tahoma"/>
                          <w:b/>
                          <w:color w:val="234B7D"/>
                          <w:sz w:val="32"/>
                        </w:rPr>
                        <w:t xml:space="preserve"> YAKLAŞIMININ DESTEKLENMES</w:t>
                      </w:r>
                      <w:r>
                        <w:rPr>
                          <w:rFonts w:ascii="Tahoma" w:eastAsia="Tahoma" w:hAnsi="Tahoma" w:cs="Tahoma"/>
                          <w:b/>
                          <w:color w:val="234B7D"/>
                          <w:sz w:val="32"/>
                        </w:rPr>
                        <w:t>İ</w:t>
                      </w:r>
                      <w:r w:rsidRPr="002326EE">
                        <w:rPr>
                          <w:rFonts w:ascii="Tahoma" w:eastAsia="Tahoma" w:hAnsi="Tahoma" w:cs="Tahoma"/>
                          <w:b/>
                          <w:color w:val="234B7D"/>
                          <w:sz w:val="32"/>
                        </w:rPr>
                        <w:t xml:space="preserve"> </w:t>
                      </w:r>
                      <w:r>
                        <w:rPr>
                          <w:rFonts w:ascii="Tahoma" w:eastAsia="Tahoma" w:hAnsi="Tahoma" w:cs="Tahoma"/>
                          <w:b/>
                          <w:color w:val="234B7D"/>
                          <w:sz w:val="32"/>
                        </w:rPr>
                        <w:t>İ</w:t>
                      </w:r>
                      <w:r w:rsidRPr="002326EE">
                        <w:rPr>
                          <w:rFonts w:ascii="Tahoma" w:eastAsia="Tahoma" w:hAnsi="Tahoma" w:cs="Tahoma"/>
                          <w:b/>
                          <w:color w:val="234B7D"/>
                          <w:sz w:val="32"/>
                        </w:rPr>
                        <w:t>Ç</w:t>
                      </w:r>
                      <w:r>
                        <w:rPr>
                          <w:rFonts w:ascii="Tahoma" w:eastAsia="Tahoma" w:hAnsi="Tahoma" w:cs="Tahoma"/>
                          <w:b/>
                          <w:color w:val="234B7D"/>
                          <w:sz w:val="32"/>
                        </w:rPr>
                        <w:t>İ</w:t>
                      </w:r>
                      <w:r w:rsidRPr="002326EE">
                        <w:rPr>
                          <w:rFonts w:ascii="Tahoma" w:eastAsia="Tahoma" w:hAnsi="Tahoma" w:cs="Tahoma"/>
                          <w:b/>
                          <w:color w:val="234B7D"/>
                          <w:sz w:val="32"/>
                        </w:rPr>
                        <w:t>N TEKN</w:t>
                      </w:r>
                      <w:r>
                        <w:rPr>
                          <w:rFonts w:ascii="Tahoma" w:eastAsia="Tahoma" w:hAnsi="Tahoma" w:cs="Tahoma"/>
                          <w:b/>
                          <w:color w:val="234B7D"/>
                          <w:sz w:val="32"/>
                        </w:rPr>
                        <w:t>İ</w:t>
                      </w:r>
                      <w:r w:rsidRPr="002326EE">
                        <w:rPr>
                          <w:rFonts w:ascii="Tahoma" w:eastAsia="Tahoma" w:hAnsi="Tahoma" w:cs="Tahoma"/>
                          <w:b/>
                          <w:color w:val="234B7D"/>
                          <w:sz w:val="32"/>
                        </w:rPr>
                        <w:t>K YARDIM</w:t>
                      </w:r>
                      <w:r>
                        <w:rPr>
                          <w:rFonts w:ascii="Tahoma" w:eastAsia="Tahoma" w:hAnsi="Tahoma" w:cs="Tahoma"/>
                          <w:b/>
                          <w:color w:val="234B7D"/>
                          <w:sz w:val="32"/>
                        </w:rPr>
                        <w:t xml:space="preserve"> PROJESİ</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43C4173" w14:textId="2D8F2462" w:rsidR="00F96893" w:rsidRDefault="00F96893" w:rsidP="00261D2D">
                      <w:pPr>
                        <w:spacing w:after="160" w:line="258" w:lineRule="auto"/>
                        <w:jc w:val="both"/>
                        <w:textDirection w:val="btLr"/>
                      </w:pPr>
                      <w:bookmarkStart w:id="1" w:name="_GoBack"/>
                      <w:bookmarkEnd w:id="1"/>
                      <w:r>
                        <w:rPr>
                          <w:rFonts w:ascii="Tahoma" w:eastAsia="Tahoma" w:hAnsi="Tahoma" w:cs="Tahoma"/>
                          <w:b/>
                          <w:color w:val="234B7D"/>
                          <w:sz w:val="32"/>
                        </w:rPr>
                        <w:t>TÜRKİYE</w:t>
                      </w:r>
                    </w:p>
                    <w:p w14:paraId="26A7C9F5" w14:textId="4EB35CAD" w:rsidR="00F96893" w:rsidRDefault="00F96893" w:rsidP="00261D2D">
                      <w:pPr>
                        <w:spacing w:after="160" w:line="258" w:lineRule="auto"/>
                        <w:textDirection w:val="btLr"/>
                        <w:rPr>
                          <w:rFonts w:ascii="Tahoma" w:eastAsia="Tahoma" w:hAnsi="Tahoma" w:cs="Tahoma"/>
                          <w:b/>
                          <w:color w:val="234B7D"/>
                        </w:rPr>
                      </w:pPr>
                    </w:p>
                    <w:p w14:paraId="51F73456" w14:textId="4F66BCA4" w:rsidR="00831A73" w:rsidRDefault="00831A73" w:rsidP="00261D2D">
                      <w:pPr>
                        <w:spacing w:after="160" w:line="258" w:lineRule="auto"/>
                        <w:textDirection w:val="btLr"/>
                        <w:rPr>
                          <w:rFonts w:ascii="Tahoma" w:eastAsia="Tahoma" w:hAnsi="Tahoma" w:cs="Tahoma"/>
                          <w:b/>
                          <w:color w:val="234B7D"/>
                        </w:rPr>
                      </w:pPr>
                    </w:p>
                    <w:p w14:paraId="335FD24B" w14:textId="77777777" w:rsidR="00831A73" w:rsidRDefault="00831A73" w:rsidP="00261D2D">
                      <w:pPr>
                        <w:spacing w:after="160" w:line="258" w:lineRule="auto"/>
                        <w:textDirection w:val="btLr"/>
                        <w:rPr>
                          <w:rFonts w:ascii="Tahoma" w:eastAsia="Tahoma" w:hAnsi="Tahoma" w:cs="Tahoma"/>
                          <w:b/>
                          <w:color w:val="234B7D"/>
                        </w:rPr>
                      </w:pPr>
                    </w:p>
                    <w:p w14:paraId="0DFB90D3" w14:textId="77777777" w:rsidR="00F96893" w:rsidRPr="0020268B" w:rsidRDefault="00F96893" w:rsidP="00261D2D">
                      <w:pPr>
                        <w:spacing w:after="160" w:line="258" w:lineRule="auto"/>
                        <w:textDirection w:val="btLr"/>
                        <w:rPr>
                          <w:sz w:val="28"/>
                          <w:szCs w:val="28"/>
                        </w:rPr>
                      </w:pPr>
                      <w:r>
                        <w:rPr>
                          <w:rFonts w:ascii="Tahoma" w:eastAsia="Tahoma" w:hAnsi="Tahoma" w:cs="Tahoma"/>
                          <w:b/>
                          <w:color w:val="234B7D"/>
                          <w:sz w:val="28"/>
                          <w:szCs w:val="28"/>
                        </w:rPr>
                        <w:t>KATEGORİ</w:t>
                      </w:r>
                      <w:r w:rsidRPr="0020268B">
                        <w:rPr>
                          <w:rFonts w:ascii="Tahoma" w:eastAsia="Tahoma" w:hAnsi="Tahoma" w:cs="Tahoma"/>
                          <w:b/>
                          <w:color w:val="234B7D"/>
                          <w:sz w:val="28"/>
                          <w:szCs w:val="28"/>
                        </w:rPr>
                        <w:t xml:space="preserve"> 3: </w:t>
                      </w:r>
                      <w:r>
                        <w:rPr>
                          <w:rFonts w:ascii="Tahoma" w:eastAsia="Tahoma" w:hAnsi="Tahoma" w:cs="Tahoma"/>
                          <w:b/>
                          <w:color w:val="234B7D"/>
                          <w:sz w:val="28"/>
                          <w:szCs w:val="28"/>
                        </w:rPr>
                        <w:t>BİLİMSEL VE TEKNİK ARAŞTIRMALAR</w:t>
                      </w:r>
                    </w:p>
                    <w:p w14:paraId="3CC1BE95" w14:textId="112D2E26" w:rsidR="00F96893" w:rsidRPr="0020268B" w:rsidRDefault="00F96893" w:rsidP="00261D2D">
                      <w:pPr>
                        <w:spacing w:after="160" w:line="258" w:lineRule="auto"/>
                        <w:textDirection w:val="btLr"/>
                        <w:rPr>
                          <w:rFonts w:ascii="Tahoma" w:eastAsia="Tahoma" w:hAnsi="Tahoma" w:cs="Tahoma"/>
                          <w:b/>
                          <w:color w:val="234B7D"/>
                          <w:sz w:val="28"/>
                          <w:szCs w:val="28"/>
                        </w:rPr>
                      </w:pPr>
                      <w:r>
                        <w:rPr>
                          <w:rFonts w:ascii="Tahoma" w:eastAsia="Tahoma" w:hAnsi="Tahoma" w:cs="Tahoma"/>
                          <w:b/>
                          <w:color w:val="234B7D"/>
                          <w:sz w:val="28"/>
                          <w:szCs w:val="28"/>
                        </w:rPr>
                        <w:t>MÜDAHALE</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9</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GELECEĞİN İŞLERİ İÇİN ENGELLİ BİREYLERİN İSTİHDAMI</w:t>
                      </w:r>
                    </w:p>
                    <w:p w14:paraId="64ACE45A" w14:textId="57C13027" w:rsidR="00F96893" w:rsidRDefault="00F96893" w:rsidP="00261D2D">
                      <w:pPr>
                        <w:spacing w:line="258" w:lineRule="auto"/>
                        <w:textDirection w:val="btLr"/>
                        <w:rPr>
                          <w:rFonts w:ascii="Tahoma" w:eastAsia="Tahoma" w:hAnsi="Tahoma" w:cs="Tahoma"/>
                          <w:b/>
                          <w:color w:val="234B7D"/>
                        </w:rPr>
                      </w:pPr>
                    </w:p>
                    <w:p w14:paraId="296131BE" w14:textId="10BE1D3E" w:rsidR="00F96893" w:rsidRDefault="00F96893" w:rsidP="00261D2D">
                      <w:pPr>
                        <w:spacing w:line="258" w:lineRule="auto"/>
                        <w:textDirection w:val="btLr"/>
                        <w:rPr>
                          <w:rFonts w:ascii="Tahoma" w:eastAsia="Tahoma" w:hAnsi="Tahoma" w:cs="Tahoma"/>
                          <w:b/>
                          <w:color w:val="234B7D"/>
                        </w:rPr>
                      </w:pPr>
                    </w:p>
                    <w:p w14:paraId="6874977B" w14:textId="6E9A50B8" w:rsidR="00F96893" w:rsidRPr="0020268B" w:rsidRDefault="00F96893" w:rsidP="00261D2D">
                      <w:pPr>
                        <w:spacing w:line="258" w:lineRule="auto"/>
                        <w:textDirection w:val="btLr"/>
                        <w:rPr>
                          <w:sz w:val="32"/>
                          <w:szCs w:val="32"/>
                        </w:rPr>
                      </w:pPr>
                      <w:r>
                        <w:rPr>
                          <w:rFonts w:ascii="Tahoma" w:eastAsia="Tahoma" w:hAnsi="Tahoma" w:cs="Tahoma"/>
                          <w:b/>
                          <w:color w:val="234B7D"/>
                          <w:sz w:val="32"/>
                          <w:szCs w:val="32"/>
                        </w:rPr>
                        <w:t>ÖZET RAPOR</w:t>
                      </w:r>
                    </w:p>
                    <w:p w14:paraId="6FB923DB" w14:textId="77777777" w:rsidR="00F96893" w:rsidRDefault="00F96893">
                      <w:pPr>
                        <w:spacing w:line="258" w:lineRule="auto"/>
                        <w:textDirection w:val="btLr"/>
                      </w:pPr>
                    </w:p>
                  </w:txbxContent>
                </v:textbox>
                <w10:wrap type="square"/>
              </v:rect>
            </w:pict>
          </mc:Fallback>
        </mc:AlternateContent>
      </w:r>
      <w:r w:rsidR="006A3AF5">
        <w:rPr>
          <w:noProof/>
          <w:sz w:val="22"/>
          <w:szCs w:val="22"/>
          <w:lang w:val="tr-TR" w:eastAsia="tr-TR"/>
        </w:rPr>
        <w:drawing>
          <wp:anchor distT="0" distB="0" distL="0" distR="0" simplePos="0" relativeHeight="251660288" behindDoc="1" locked="0" layoutInCell="1" hidden="0" allowOverlap="1" wp14:anchorId="7534B897" wp14:editId="3793549A">
            <wp:simplePos x="0" y="0"/>
            <wp:positionH relativeFrom="margin">
              <wp:posOffset>-276340</wp:posOffset>
            </wp:positionH>
            <wp:positionV relativeFrom="bottomMargin">
              <wp:posOffset>-90054</wp:posOffset>
            </wp:positionV>
            <wp:extent cx="6479540" cy="64452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9540" cy="644525"/>
                    </a:xfrm>
                    <a:prstGeom prst="rect">
                      <a:avLst/>
                    </a:prstGeom>
                    <a:ln/>
                  </pic:spPr>
                </pic:pic>
              </a:graphicData>
            </a:graphic>
          </wp:anchor>
        </w:drawing>
      </w:r>
      <w:r w:rsidR="006A3AF5">
        <w:br w:type="page"/>
      </w:r>
    </w:p>
    <w:p w14:paraId="7AE84E61" w14:textId="00E05B0B" w:rsidR="0015658F" w:rsidRPr="00F22636" w:rsidRDefault="006A3AF5" w:rsidP="00F22636">
      <w:pPr>
        <w:rPr>
          <w:b/>
          <w:sz w:val="22"/>
          <w:szCs w:val="22"/>
        </w:rPr>
      </w:pPr>
      <w:r>
        <w:rPr>
          <w:b/>
          <w:noProof/>
          <w:sz w:val="22"/>
          <w:szCs w:val="22"/>
          <w:lang w:val="tr-TR" w:eastAsia="tr-TR"/>
        </w:rPr>
        <w:lastRenderedPageBreak/>
        <w:drawing>
          <wp:anchor distT="0" distB="0" distL="0" distR="0" simplePos="0" relativeHeight="251662336" behindDoc="1" locked="0" layoutInCell="1" hidden="0" allowOverlap="1" wp14:anchorId="61612C49" wp14:editId="67ECD305">
            <wp:simplePos x="0" y="0"/>
            <wp:positionH relativeFrom="page">
              <wp:posOffset>8890</wp:posOffset>
            </wp:positionH>
            <wp:positionV relativeFrom="page">
              <wp:align>bottom</wp:align>
            </wp:positionV>
            <wp:extent cx="7560000" cy="10699362"/>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560000" cy="10699362"/>
                    </a:xfrm>
                    <a:prstGeom prst="rect">
                      <a:avLst/>
                    </a:prstGeom>
                    <a:ln/>
                  </pic:spPr>
                </pic:pic>
              </a:graphicData>
            </a:graphic>
          </wp:anchor>
        </w:drawing>
      </w:r>
      <w:r>
        <w:br w:type="page"/>
      </w:r>
      <w:bookmarkStart w:id="0" w:name="_heading=h.gjdgxs" w:colFirst="0" w:colLast="0"/>
      <w:bookmarkEnd w:id="0"/>
    </w:p>
    <w:p w14:paraId="3D13D1A7" w14:textId="77777777" w:rsidR="0015658F" w:rsidRDefault="0015658F">
      <w:pPr>
        <w:jc w:val="both"/>
        <w:rPr>
          <w:b/>
          <w:sz w:val="22"/>
          <w:szCs w:val="22"/>
        </w:rPr>
      </w:pPr>
    </w:p>
    <w:bookmarkStart w:id="1" w:name="_heading=h.30j0zll" w:colFirst="0" w:colLast="0" w:displacedByCustomXml="next"/>
    <w:bookmarkEnd w:id="1" w:displacedByCustomXml="next"/>
    <w:sdt>
      <w:sdtPr>
        <w:rPr>
          <w:rFonts w:ascii="Calibri" w:eastAsia="Calibri" w:hAnsi="Calibri" w:cs="Calibri"/>
          <w:color w:val="auto"/>
          <w:sz w:val="24"/>
          <w:szCs w:val="24"/>
          <w:lang w:val="en-GB"/>
        </w:rPr>
        <w:id w:val="-772477940"/>
        <w:docPartObj>
          <w:docPartGallery w:val="Table of Contents"/>
          <w:docPartUnique/>
        </w:docPartObj>
      </w:sdtPr>
      <w:sdtEndPr>
        <w:rPr>
          <w:b/>
          <w:bCs/>
          <w:noProof/>
        </w:rPr>
      </w:sdtEndPr>
      <w:sdtContent>
        <w:p w14:paraId="6F157FD2" w14:textId="3240AA0B" w:rsidR="00F22636" w:rsidRPr="00D7590A" w:rsidRDefault="00EB3532">
          <w:pPr>
            <w:pStyle w:val="TBal"/>
            <w:rPr>
              <w:sz w:val="28"/>
            </w:rPr>
          </w:pPr>
          <w:r w:rsidRPr="00D7590A">
            <w:rPr>
              <w:sz w:val="28"/>
            </w:rPr>
            <w:t>İçindekiler</w:t>
          </w:r>
        </w:p>
        <w:p w14:paraId="79BC3B9F" w14:textId="63F30E24" w:rsidR="007A616A" w:rsidRPr="00D7590A" w:rsidRDefault="00F22636">
          <w:pPr>
            <w:pStyle w:val="T1"/>
            <w:rPr>
              <w:rFonts w:asciiTheme="minorHAnsi" w:eastAsiaTheme="minorEastAsia" w:hAnsiTheme="minorHAnsi" w:cstheme="minorBidi"/>
              <w:b w:val="0"/>
              <w:bCs w:val="0"/>
              <w:caps w:val="0"/>
              <w:sz w:val="20"/>
              <w:lang w:val="en-GB" w:eastAsia="en-GB"/>
            </w:rPr>
          </w:pPr>
          <w:r w:rsidRPr="00D7590A">
            <w:rPr>
              <w:sz w:val="20"/>
            </w:rPr>
            <w:fldChar w:fldCharType="begin"/>
          </w:r>
          <w:r w:rsidRPr="00D7590A">
            <w:rPr>
              <w:sz w:val="20"/>
            </w:rPr>
            <w:instrText xml:space="preserve"> TOC \o "1-3" \h \z \u </w:instrText>
          </w:r>
          <w:r w:rsidRPr="00D7590A">
            <w:rPr>
              <w:sz w:val="20"/>
            </w:rPr>
            <w:fldChar w:fldCharType="separate"/>
          </w:r>
          <w:hyperlink w:anchor="_Toc142305793" w:history="1">
            <w:r w:rsidR="007A616A" w:rsidRPr="00D7590A">
              <w:rPr>
                <w:rStyle w:val="Kpr"/>
                <w:sz w:val="20"/>
              </w:rPr>
              <w:t>YÖNETİCİ ÖZETİ</w:t>
            </w:r>
            <w:r w:rsidR="007A616A" w:rsidRPr="00D7590A">
              <w:rPr>
                <w:webHidden/>
                <w:sz w:val="20"/>
              </w:rPr>
              <w:tab/>
            </w:r>
            <w:r w:rsidR="007A616A" w:rsidRPr="00D7590A">
              <w:rPr>
                <w:webHidden/>
                <w:sz w:val="20"/>
              </w:rPr>
              <w:fldChar w:fldCharType="begin"/>
            </w:r>
            <w:r w:rsidR="007A616A" w:rsidRPr="00D7590A">
              <w:rPr>
                <w:webHidden/>
                <w:sz w:val="20"/>
              </w:rPr>
              <w:instrText xml:space="preserve"> PAGEREF _Toc142305793 \h </w:instrText>
            </w:r>
            <w:r w:rsidR="007A616A" w:rsidRPr="00D7590A">
              <w:rPr>
                <w:webHidden/>
                <w:sz w:val="20"/>
              </w:rPr>
            </w:r>
            <w:r w:rsidR="007A616A" w:rsidRPr="00D7590A">
              <w:rPr>
                <w:webHidden/>
                <w:sz w:val="20"/>
              </w:rPr>
              <w:fldChar w:fldCharType="separate"/>
            </w:r>
            <w:r w:rsidR="007A616A" w:rsidRPr="00D7590A">
              <w:rPr>
                <w:webHidden/>
                <w:sz w:val="20"/>
              </w:rPr>
              <w:t>6</w:t>
            </w:r>
            <w:r w:rsidR="007A616A" w:rsidRPr="00D7590A">
              <w:rPr>
                <w:webHidden/>
                <w:sz w:val="20"/>
              </w:rPr>
              <w:fldChar w:fldCharType="end"/>
            </w:r>
          </w:hyperlink>
        </w:p>
        <w:p w14:paraId="45484716" w14:textId="5ABC0BD2" w:rsidR="007A616A" w:rsidRPr="00D7590A" w:rsidRDefault="007D4FD5">
          <w:pPr>
            <w:pStyle w:val="T1"/>
            <w:rPr>
              <w:rFonts w:asciiTheme="minorHAnsi" w:eastAsiaTheme="minorEastAsia" w:hAnsiTheme="minorHAnsi" w:cstheme="minorBidi"/>
              <w:b w:val="0"/>
              <w:bCs w:val="0"/>
              <w:caps w:val="0"/>
              <w:sz w:val="20"/>
              <w:lang w:val="en-GB" w:eastAsia="en-GB"/>
            </w:rPr>
          </w:pPr>
          <w:hyperlink w:anchor="_Toc142305794" w:history="1">
            <w:r w:rsidR="007A616A" w:rsidRPr="00D7590A">
              <w:rPr>
                <w:rStyle w:val="Kpr"/>
                <w:sz w:val="20"/>
              </w:rPr>
              <w:t>1. GİRİŞ VE ÇALIŞMANIN ARKA PLANI</w:t>
            </w:r>
            <w:r w:rsidR="007A616A" w:rsidRPr="00D7590A">
              <w:rPr>
                <w:webHidden/>
                <w:sz w:val="20"/>
              </w:rPr>
              <w:tab/>
            </w:r>
            <w:r w:rsidR="007A616A" w:rsidRPr="00D7590A">
              <w:rPr>
                <w:webHidden/>
                <w:sz w:val="20"/>
              </w:rPr>
              <w:fldChar w:fldCharType="begin"/>
            </w:r>
            <w:r w:rsidR="007A616A" w:rsidRPr="00D7590A">
              <w:rPr>
                <w:webHidden/>
                <w:sz w:val="20"/>
              </w:rPr>
              <w:instrText xml:space="preserve"> PAGEREF _Toc142305794 \h </w:instrText>
            </w:r>
            <w:r w:rsidR="007A616A" w:rsidRPr="00D7590A">
              <w:rPr>
                <w:webHidden/>
                <w:sz w:val="20"/>
              </w:rPr>
            </w:r>
            <w:r w:rsidR="007A616A" w:rsidRPr="00D7590A">
              <w:rPr>
                <w:webHidden/>
                <w:sz w:val="20"/>
              </w:rPr>
              <w:fldChar w:fldCharType="separate"/>
            </w:r>
            <w:r w:rsidR="007A616A" w:rsidRPr="00D7590A">
              <w:rPr>
                <w:webHidden/>
                <w:sz w:val="20"/>
              </w:rPr>
              <w:t>9</w:t>
            </w:r>
            <w:r w:rsidR="007A616A" w:rsidRPr="00D7590A">
              <w:rPr>
                <w:webHidden/>
                <w:sz w:val="20"/>
              </w:rPr>
              <w:fldChar w:fldCharType="end"/>
            </w:r>
          </w:hyperlink>
        </w:p>
        <w:p w14:paraId="00DBE872" w14:textId="26D423D8"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795" w:history="1">
            <w:r w:rsidR="007A616A" w:rsidRPr="00D7590A">
              <w:rPr>
                <w:rStyle w:val="Kpr"/>
                <w:noProof/>
                <w:sz w:val="18"/>
              </w:rPr>
              <w:t>1.1 Amaç</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_Toc142305795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9</w:t>
            </w:r>
            <w:r w:rsidR="007A616A" w:rsidRPr="00D7590A">
              <w:rPr>
                <w:noProof/>
                <w:webHidden/>
                <w:sz w:val="18"/>
              </w:rPr>
              <w:fldChar w:fldCharType="end"/>
            </w:r>
          </w:hyperlink>
        </w:p>
        <w:p w14:paraId="0F70FB8A" w14:textId="104A96DD"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796" w:history="1">
            <w:r w:rsidR="007A616A" w:rsidRPr="00D7590A">
              <w:rPr>
                <w:rStyle w:val="Kpr"/>
                <w:noProof/>
                <w:sz w:val="18"/>
              </w:rPr>
              <w:t>1.2 Kapsam</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_Toc142305796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9</w:t>
            </w:r>
            <w:r w:rsidR="007A616A" w:rsidRPr="00D7590A">
              <w:rPr>
                <w:noProof/>
                <w:webHidden/>
                <w:sz w:val="18"/>
              </w:rPr>
              <w:fldChar w:fldCharType="end"/>
            </w:r>
          </w:hyperlink>
        </w:p>
        <w:p w14:paraId="7C6E915B" w14:textId="77052AA1"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797" w:history="1">
            <w:r w:rsidR="007A616A" w:rsidRPr="00D7590A">
              <w:rPr>
                <w:rStyle w:val="Kpr"/>
                <w:noProof/>
                <w:sz w:val="18"/>
              </w:rPr>
              <w:t xml:space="preserve">1.3 İşin </w:t>
            </w:r>
            <w:r w:rsidR="006372D6" w:rsidRPr="00D7590A">
              <w:rPr>
                <w:rStyle w:val="Kpr"/>
                <w:noProof/>
                <w:sz w:val="18"/>
              </w:rPr>
              <w:t>Gerçekleştirilmesi</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_Toc142305797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9</w:t>
            </w:r>
            <w:r w:rsidR="007A616A" w:rsidRPr="00D7590A">
              <w:rPr>
                <w:noProof/>
                <w:webHidden/>
                <w:sz w:val="18"/>
              </w:rPr>
              <w:fldChar w:fldCharType="end"/>
            </w:r>
          </w:hyperlink>
        </w:p>
        <w:p w14:paraId="38CB4C8D" w14:textId="61C09BD2"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798" w:history="1">
            <w:r w:rsidR="007A616A" w:rsidRPr="00D7590A">
              <w:rPr>
                <w:rStyle w:val="Kpr"/>
                <w:noProof/>
                <w:sz w:val="18"/>
              </w:rPr>
              <w:t>1.4 Bağlam ve Odak</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_Toc142305798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9</w:t>
            </w:r>
            <w:r w:rsidR="007A616A" w:rsidRPr="00D7590A">
              <w:rPr>
                <w:noProof/>
                <w:webHidden/>
                <w:sz w:val="18"/>
              </w:rPr>
              <w:fldChar w:fldCharType="end"/>
            </w:r>
          </w:hyperlink>
        </w:p>
        <w:p w14:paraId="6A44A273" w14:textId="0487F942" w:rsidR="007A616A" w:rsidRPr="00D7590A" w:rsidRDefault="007D4FD5">
          <w:pPr>
            <w:pStyle w:val="T1"/>
            <w:rPr>
              <w:rFonts w:asciiTheme="minorHAnsi" w:eastAsiaTheme="minorEastAsia" w:hAnsiTheme="minorHAnsi" w:cstheme="minorBidi"/>
              <w:b w:val="0"/>
              <w:bCs w:val="0"/>
              <w:caps w:val="0"/>
              <w:sz w:val="20"/>
              <w:lang w:val="en-GB" w:eastAsia="en-GB"/>
            </w:rPr>
          </w:pPr>
          <w:hyperlink w:anchor="_Toc142305799" w:history="1">
            <w:r w:rsidR="007A616A" w:rsidRPr="00D7590A">
              <w:rPr>
                <w:rStyle w:val="Kpr"/>
                <w:sz w:val="20"/>
              </w:rPr>
              <w:t>2. ARAŞTIRMA METODOLOJİSİ VE YAKLAŞIMI</w:t>
            </w:r>
            <w:r w:rsidR="007A616A" w:rsidRPr="00D7590A">
              <w:rPr>
                <w:webHidden/>
                <w:sz w:val="20"/>
              </w:rPr>
              <w:tab/>
            </w:r>
            <w:r w:rsidR="007A616A" w:rsidRPr="00D7590A">
              <w:rPr>
                <w:webHidden/>
                <w:sz w:val="20"/>
              </w:rPr>
              <w:fldChar w:fldCharType="begin"/>
            </w:r>
            <w:r w:rsidR="007A616A" w:rsidRPr="00D7590A">
              <w:rPr>
                <w:webHidden/>
                <w:sz w:val="20"/>
              </w:rPr>
              <w:instrText xml:space="preserve"> PAGEREF _Toc142305799 \h </w:instrText>
            </w:r>
            <w:r w:rsidR="007A616A" w:rsidRPr="00D7590A">
              <w:rPr>
                <w:webHidden/>
                <w:sz w:val="20"/>
              </w:rPr>
            </w:r>
            <w:r w:rsidR="007A616A" w:rsidRPr="00D7590A">
              <w:rPr>
                <w:webHidden/>
                <w:sz w:val="20"/>
              </w:rPr>
              <w:fldChar w:fldCharType="separate"/>
            </w:r>
            <w:r w:rsidR="007A616A" w:rsidRPr="00D7590A">
              <w:rPr>
                <w:webHidden/>
                <w:sz w:val="20"/>
              </w:rPr>
              <w:t>10</w:t>
            </w:r>
            <w:r w:rsidR="007A616A" w:rsidRPr="00D7590A">
              <w:rPr>
                <w:webHidden/>
                <w:sz w:val="20"/>
              </w:rPr>
              <w:fldChar w:fldCharType="end"/>
            </w:r>
          </w:hyperlink>
        </w:p>
        <w:p w14:paraId="6618FED3" w14:textId="150B221C"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00" w:history="1">
            <w:r w:rsidR="007A616A" w:rsidRPr="00D7590A">
              <w:rPr>
                <w:rStyle w:val="Kpr"/>
                <w:noProof/>
                <w:sz w:val="18"/>
              </w:rPr>
              <w:t>2.1 Anahatlarıyla Metodoloji</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_Toc142305800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10</w:t>
            </w:r>
            <w:r w:rsidR="007A616A" w:rsidRPr="00D7590A">
              <w:rPr>
                <w:noProof/>
                <w:webHidden/>
                <w:sz w:val="18"/>
              </w:rPr>
              <w:fldChar w:fldCharType="end"/>
            </w:r>
          </w:hyperlink>
        </w:p>
        <w:p w14:paraId="67F4D7D1" w14:textId="3827CA6C"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01" w:history="1">
            <w:r w:rsidR="007A616A" w:rsidRPr="00D7590A">
              <w:rPr>
                <w:rStyle w:val="Kpr"/>
                <w:noProof/>
                <w:sz w:val="18"/>
              </w:rPr>
              <w:t>2.1.2 Masabaşı Araştırması (bkz. Ek 1)</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_Toc142305801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10</w:t>
            </w:r>
            <w:r w:rsidR="007A616A" w:rsidRPr="00D7590A">
              <w:rPr>
                <w:noProof/>
                <w:webHidden/>
                <w:sz w:val="18"/>
              </w:rPr>
              <w:fldChar w:fldCharType="end"/>
            </w:r>
          </w:hyperlink>
        </w:p>
        <w:p w14:paraId="37084DBC" w14:textId="606C3D17"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02" w:history="1">
            <w:r w:rsidR="007A616A" w:rsidRPr="00D7590A">
              <w:rPr>
                <w:rStyle w:val="Kpr"/>
                <w:noProof/>
                <w:sz w:val="18"/>
              </w:rPr>
              <w:t>2.1.3 Masabaşı Araştırma Raporunun Yapısı</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_Toc142305802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10</w:t>
            </w:r>
            <w:r w:rsidR="007A616A" w:rsidRPr="00D7590A">
              <w:rPr>
                <w:noProof/>
                <w:webHidden/>
                <w:sz w:val="18"/>
              </w:rPr>
              <w:fldChar w:fldCharType="end"/>
            </w:r>
          </w:hyperlink>
        </w:p>
        <w:p w14:paraId="549AF2D9" w14:textId="018768C6"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03" w:history="1">
            <w:r w:rsidR="007A616A" w:rsidRPr="00D7590A">
              <w:rPr>
                <w:rStyle w:val="Kpr"/>
                <w:noProof/>
                <w:sz w:val="18"/>
              </w:rPr>
              <w:t>2.1.4 Masabaşı Araştırması İçin Danışılan Referanslar</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_Toc142305803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10</w:t>
            </w:r>
            <w:r w:rsidR="007A616A" w:rsidRPr="00D7590A">
              <w:rPr>
                <w:noProof/>
                <w:webHidden/>
                <w:sz w:val="18"/>
              </w:rPr>
              <w:fldChar w:fldCharType="end"/>
            </w:r>
          </w:hyperlink>
        </w:p>
        <w:p w14:paraId="57634898" w14:textId="1F8B8AEF"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04" w:history="1">
            <w:r w:rsidR="007A616A" w:rsidRPr="00D7590A">
              <w:rPr>
                <w:rStyle w:val="Kpr"/>
                <w:noProof/>
                <w:sz w:val="18"/>
              </w:rPr>
              <w:t>2.3 Ön Çalışma Çalıştayı (bkz. Ek 2)</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_Toc142305804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11</w:t>
            </w:r>
            <w:r w:rsidR="007A616A" w:rsidRPr="00D7590A">
              <w:rPr>
                <w:noProof/>
                <w:webHidden/>
                <w:sz w:val="18"/>
              </w:rPr>
              <w:fldChar w:fldCharType="end"/>
            </w:r>
          </w:hyperlink>
        </w:p>
        <w:p w14:paraId="16E4E04A" w14:textId="0772F7E5"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05" w:history="1">
            <w:r w:rsidR="007A616A" w:rsidRPr="00D7590A">
              <w:rPr>
                <w:rStyle w:val="Kpr"/>
                <w:noProof/>
                <w:sz w:val="18"/>
              </w:rPr>
              <w:t>2.3.1 Atölye Yapısı</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_Toc142305805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11</w:t>
            </w:r>
            <w:r w:rsidR="007A616A" w:rsidRPr="00D7590A">
              <w:rPr>
                <w:noProof/>
                <w:webHidden/>
                <w:sz w:val="18"/>
              </w:rPr>
              <w:fldChar w:fldCharType="end"/>
            </w:r>
          </w:hyperlink>
        </w:p>
        <w:p w14:paraId="657D2E07" w14:textId="40A871F0"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06" w:history="1">
            <w:r w:rsidR="007A616A" w:rsidRPr="00D7590A">
              <w:rPr>
                <w:rStyle w:val="Kpr"/>
                <w:noProof/>
                <w:sz w:val="18"/>
              </w:rPr>
              <w:t>2.3.2 Ana Bulguların Özeti</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_Toc142305806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11</w:t>
            </w:r>
            <w:r w:rsidR="007A616A" w:rsidRPr="00D7590A">
              <w:rPr>
                <w:noProof/>
                <w:webHidden/>
                <w:sz w:val="18"/>
              </w:rPr>
              <w:fldChar w:fldCharType="end"/>
            </w:r>
          </w:hyperlink>
        </w:p>
        <w:p w14:paraId="0E5BB6C3" w14:textId="4D5C0E68"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07" w:history="1">
            <w:r w:rsidR="007A616A" w:rsidRPr="00D7590A">
              <w:rPr>
                <w:rStyle w:val="Kpr"/>
                <w:noProof/>
                <w:sz w:val="18"/>
              </w:rPr>
              <w:t>2.4 Sonuç Çalıştay (lütfen Ek 3’e bakınız)</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_Toc142305807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12</w:t>
            </w:r>
            <w:r w:rsidR="007A616A" w:rsidRPr="00D7590A">
              <w:rPr>
                <w:noProof/>
                <w:webHidden/>
                <w:sz w:val="18"/>
              </w:rPr>
              <w:fldChar w:fldCharType="end"/>
            </w:r>
          </w:hyperlink>
        </w:p>
        <w:p w14:paraId="6F7EFFC0" w14:textId="0515FE1B"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08" w:history="1">
            <w:r w:rsidR="007A616A" w:rsidRPr="00D7590A">
              <w:rPr>
                <w:rStyle w:val="Kpr"/>
                <w:noProof/>
                <w:sz w:val="18"/>
              </w:rPr>
              <w:t>2.5.1 Atölye Yapısı</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_Toc142305808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12</w:t>
            </w:r>
            <w:r w:rsidR="007A616A" w:rsidRPr="00D7590A">
              <w:rPr>
                <w:noProof/>
                <w:webHidden/>
                <w:sz w:val="18"/>
              </w:rPr>
              <w:fldChar w:fldCharType="end"/>
            </w:r>
          </w:hyperlink>
        </w:p>
        <w:p w14:paraId="76264954" w14:textId="58AD5885"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09" w:history="1">
            <w:r w:rsidR="007A616A" w:rsidRPr="00D7590A">
              <w:rPr>
                <w:rStyle w:val="Kpr"/>
                <w:noProof/>
                <w:sz w:val="18"/>
              </w:rPr>
              <w:t>2.5.2 Temel Bulguların Özeti</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_Toc142305809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12</w:t>
            </w:r>
            <w:r w:rsidR="007A616A" w:rsidRPr="00D7590A">
              <w:rPr>
                <w:noProof/>
                <w:webHidden/>
                <w:sz w:val="18"/>
              </w:rPr>
              <w:fldChar w:fldCharType="end"/>
            </w:r>
          </w:hyperlink>
        </w:p>
        <w:p w14:paraId="35D820F7" w14:textId="0169E2F9" w:rsidR="007A616A" w:rsidRPr="00D7590A" w:rsidRDefault="007D4FD5">
          <w:pPr>
            <w:pStyle w:val="T1"/>
            <w:rPr>
              <w:rFonts w:asciiTheme="minorHAnsi" w:eastAsiaTheme="minorEastAsia" w:hAnsiTheme="minorHAnsi" w:cstheme="minorBidi"/>
              <w:b w:val="0"/>
              <w:bCs w:val="0"/>
              <w:caps w:val="0"/>
              <w:sz w:val="20"/>
              <w:lang w:val="en-GB" w:eastAsia="en-GB"/>
            </w:rPr>
          </w:pPr>
          <w:hyperlink w:anchor="_Toc142305810" w:history="1">
            <w:r w:rsidR="007A616A" w:rsidRPr="00D7590A">
              <w:rPr>
                <w:rStyle w:val="Kpr"/>
                <w:sz w:val="20"/>
              </w:rPr>
              <w:t>3.TAVSİYELER</w:t>
            </w:r>
            <w:r w:rsidR="007A616A" w:rsidRPr="00D7590A">
              <w:rPr>
                <w:webHidden/>
                <w:sz w:val="20"/>
              </w:rPr>
              <w:tab/>
            </w:r>
            <w:r w:rsidR="007A616A" w:rsidRPr="00D7590A">
              <w:rPr>
                <w:webHidden/>
                <w:sz w:val="20"/>
              </w:rPr>
              <w:fldChar w:fldCharType="begin"/>
            </w:r>
            <w:r w:rsidR="007A616A" w:rsidRPr="00D7590A">
              <w:rPr>
                <w:webHidden/>
                <w:sz w:val="20"/>
              </w:rPr>
              <w:instrText xml:space="preserve"> PAGEREF _Toc142305810 \h </w:instrText>
            </w:r>
            <w:r w:rsidR="007A616A" w:rsidRPr="00D7590A">
              <w:rPr>
                <w:webHidden/>
                <w:sz w:val="20"/>
              </w:rPr>
            </w:r>
            <w:r w:rsidR="007A616A" w:rsidRPr="00D7590A">
              <w:rPr>
                <w:webHidden/>
                <w:sz w:val="20"/>
              </w:rPr>
              <w:fldChar w:fldCharType="separate"/>
            </w:r>
            <w:r w:rsidR="007A616A" w:rsidRPr="00D7590A">
              <w:rPr>
                <w:webHidden/>
                <w:sz w:val="20"/>
              </w:rPr>
              <w:t>12</w:t>
            </w:r>
            <w:r w:rsidR="007A616A" w:rsidRPr="00D7590A">
              <w:rPr>
                <w:webHidden/>
                <w:sz w:val="20"/>
              </w:rPr>
              <w:fldChar w:fldCharType="end"/>
            </w:r>
          </w:hyperlink>
        </w:p>
        <w:p w14:paraId="3F756A8A" w14:textId="017847DE"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11" w:history="1">
            <w:r w:rsidR="007A616A" w:rsidRPr="00D7590A">
              <w:rPr>
                <w:rStyle w:val="Kpr"/>
                <w:noProof/>
                <w:sz w:val="18"/>
              </w:rPr>
              <w:t>3.1. Engelli Bireylere Saygın Bir Yaşam Kalitesi ve Bağımsız Yaşam Vermek için İstihdam ve Beceri Geliştirme</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_Toc142305811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12</w:t>
            </w:r>
            <w:r w:rsidR="007A616A" w:rsidRPr="00D7590A">
              <w:rPr>
                <w:noProof/>
                <w:webHidden/>
                <w:sz w:val="18"/>
              </w:rPr>
              <w:fldChar w:fldCharType="end"/>
            </w:r>
          </w:hyperlink>
        </w:p>
        <w:p w14:paraId="1684FC90" w14:textId="01F77D01"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12" w:history="1">
            <w:r w:rsidR="007A616A" w:rsidRPr="00D7590A">
              <w:rPr>
                <w:rStyle w:val="Kpr"/>
                <w:noProof/>
                <w:sz w:val="18"/>
              </w:rPr>
              <w:t>3.1.1. Bağımsız Yaşamı Geliştirmek ve Toplum Temelli Hizmetleri Güçlendirmek</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_Toc142305812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12</w:t>
            </w:r>
            <w:r w:rsidR="007A616A" w:rsidRPr="00D7590A">
              <w:rPr>
                <w:noProof/>
                <w:webHidden/>
                <w:sz w:val="18"/>
              </w:rPr>
              <w:fldChar w:fldCharType="end"/>
            </w:r>
          </w:hyperlink>
        </w:p>
        <w:p w14:paraId="06D9DE48" w14:textId="555BFF45"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13" w:history="1">
            <w:r w:rsidR="007A616A" w:rsidRPr="00D7590A">
              <w:rPr>
                <w:rStyle w:val="Kpr"/>
                <w:noProof/>
                <w:sz w:val="18"/>
              </w:rPr>
              <w:t>3.1.2. Yeni İşler İçin Yeni Beceriler Geliştirmek</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_Toc142305813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13</w:t>
            </w:r>
            <w:r w:rsidR="007A616A" w:rsidRPr="00D7590A">
              <w:rPr>
                <w:noProof/>
                <w:webHidden/>
                <w:sz w:val="18"/>
              </w:rPr>
              <w:fldChar w:fldCharType="end"/>
            </w:r>
          </w:hyperlink>
        </w:p>
        <w:p w14:paraId="6F312BF2" w14:textId="03C8C841"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14" w:history="1">
            <w:r w:rsidR="007A616A" w:rsidRPr="00D7590A">
              <w:rPr>
                <w:rStyle w:val="Kpr"/>
                <w:noProof/>
                <w:sz w:val="18"/>
              </w:rPr>
              <w:t>3.1.3. Kaliteli ve Sürdürülebilir İşlere Erişimi Teşvik Etmek</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_Toc142305814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14</w:t>
            </w:r>
            <w:r w:rsidR="007A616A" w:rsidRPr="00D7590A">
              <w:rPr>
                <w:noProof/>
                <w:webHidden/>
                <w:sz w:val="18"/>
              </w:rPr>
              <w:fldChar w:fldCharType="end"/>
            </w:r>
          </w:hyperlink>
        </w:p>
        <w:p w14:paraId="4C6FE12B" w14:textId="302EBE73"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15" w:history="1">
            <w:r w:rsidR="007A616A" w:rsidRPr="00D7590A">
              <w:rPr>
                <w:rStyle w:val="Kpr"/>
                <w:noProof/>
                <w:sz w:val="18"/>
              </w:rPr>
              <w:t>3.1.4. Sosyal Koruma Sistemlerini Konsolide Etmek</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_Toc142305815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15</w:t>
            </w:r>
            <w:r w:rsidR="007A616A" w:rsidRPr="00D7590A">
              <w:rPr>
                <w:noProof/>
                <w:webHidden/>
                <w:sz w:val="18"/>
              </w:rPr>
              <w:fldChar w:fldCharType="end"/>
            </w:r>
          </w:hyperlink>
        </w:p>
        <w:p w14:paraId="7B1E0B01" w14:textId="5C26FAC6"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16" w:history="1">
            <w:r w:rsidR="007A616A" w:rsidRPr="00D7590A">
              <w:rPr>
                <w:rStyle w:val="Kpr"/>
                <w:noProof/>
                <w:sz w:val="18"/>
              </w:rPr>
              <w:t>3.1.5. Engelli Bireyler için Geleceğin İşleri Üzerine Çalışın</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_Toc142305816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15</w:t>
            </w:r>
            <w:r w:rsidR="007A616A" w:rsidRPr="00D7590A">
              <w:rPr>
                <w:noProof/>
                <w:webHidden/>
                <w:sz w:val="18"/>
              </w:rPr>
              <w:fldChar w:fldCharType="end"/>
            </w:r>
          </w:hyperlink>
        </w:p>
        <w:p w14:paraId="4A992424" w14:textId="256A8C0F"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17" w:history="1">
            <w:r w:rsidR="007A616A" w:rsidRPr="00D7590A">
              <w:rPr>
                <w:rStyle w:val="Kpr"/>
                <w:noProof/>
                <w:sz w:val="18"/>
              </w:rPr>
              <w:t>3.2 Yeterli Veri ve Erişilebilirlik Önlemleri Aracılığıyla Engelli Bireylerin İş Dünyasına ve Topluma Dahil Edilmesi</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_Toc142305817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16</w:t>
            </w:r>
            <w:r w:rsidR="007A616A" w:rsidRPr="00D7590A">
              <w:rPr>
                <w:noProof/>
                <w:webHidden/>
                <w:sz w:val="18"/>
              </w:rPr>
              <w:fldChar w:fldCharType="end"/>
            </w:r>
          </w:hyperlink>
        </w:p>
        <w:p w14:paraId="700C5FCD" w14:textId="31A8F59E"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18" w:history="1">
            <w:r w:rsidR="007A616A" w:rsidRPr="00D7590A">
              <w:rPr>
                <w:rStyle w:val="Kpr"/>
                <w:noProof/>
                <w:sz w:val="18"/>
              </w:rPr>
              <w:t>3.2.1 Engellilik Çeşitliliğinin Dikk</w:t>
            </w:r>
            <w:bookmarkStart w:id="2" w:name="_GoBack"/>
            <w:bookmarkEnd w:id="2"/>
            <w:r w:rsidR="007A616A" w:rsidRPr="00D7590A">
              <w:rPr>
                <w:rStyle w:val="Kpr"/>
                <w:noProof/>
                <w:sz w:val="18"/>
              </w:rPr>
              <w:t>ate Alınması</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_Toc142305818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16</w:t>
            </w:r>
            <w:r w:rsidR="007A616A" w:rsidRPr="00D7590A">
              <w:rPr>
                <w:noProof/>
                <w:webHidden/>
                <w:sz w:val="18"/>
              </w:rPr>
              <w:fldChar w:fldCharType="end"/>
            </w:r>
          </w:hyperlink>
        </w:p>
        <w:p w14:paraId="25C43CCD" w14:textId="136F852B" w:rsidR="007A616A" w:rsidRPr="00D7590A" w:rsidRDefault="007D4FD5">
          <w:pPr>
            <w:pStyle w:val="T3"/>
            <w:tabs>
              <w:tab w:val="right" w:leader="dot" w:pos="9827"/>
            </w:tabs>
            <w:rPr>
              <w:rFonts w:asciiTheme="minorHAnsi" w:eastAsiaTheme="minorEastAsia" w:hAnsiTheme="minorHAnsi" w:cstheme="minorBidi"/>
              <w:noProof/>
              <w:szCs w:val="22"/>
              <w:lang w:val="en-GB" w:eastAsia="en-GB"/>
            </w:rPr>
          </w:pPr>
          <w:hyperlink w:anchor="_Toc142305819" w:history="1">
            <w:r w:rsidR="007A616A" w:rsidRPr="00D7590A">
              <w:rPr>
                <w:rStyle w:val="Kpr"/>
                <w:noProof/>
                <w:sz w:val="18"/>
              </w:rPr>
              <w:t>3.2.2. Engelli Bireyleri İçerecek Şekilde Analiz ve Politikaları Kolaylaştırmak için Engelli Bireylerin Tanımı, Sınıflandırılması ve Veri Toplanması</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_Toc142305819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16</w:t>
            </w:r>
            <w:r w:rsidR="007A616A" w:rsidRPr="00D7590A">
              <w:rPr>
                <w:noProof/>
                <w:webHidden/>
                <w:sz w:val="18"/>
              </w:rPr>
              <w:fldChar w:fldCharType="end"/>
            </w:r>
          </w:hyperlink>
        </w:p>
        <w:p w14:paraId="745D4BBA" w14:textId="3C70B53A"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20" w:history="1">
            <w:r w:rsidR="007A616A" w:rsidRPr="00D7590A">
              <w:rPr>
                <w:rStyle w:val="Kpr"/>
                <w:noProof/>
                <w:sz w:val="18"/>
              </w:rPr>
              <w:t>3.3. Engelli Bireylerin İş Dünyasında ve Toplumda Ulaşımını ve Erişilebilirliğini Kolaylaştıran Evrensel Tasarım</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_Toc142305820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17</w:t>
            </w:r>
            <w:r w:rsidR="007A616A" w:rsidRPr="00D7590A">
              <w:rPr>
                <w:noProof/>
                <w:webHidden/>
                <w:sz w:val="18"/>
              </w:rPr>
              <w:fldChar w:fldCharType="end"/>
            </w:r>
          </w:hyperlink>
        </w:p>
        <w:p w14:paraId="3A2F14CF" w14:textId="6FA242C1"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21" w:history="1">
            <w:r w:rsidR="007A616A" w:rsidRPr="00D7590A">
              <w:rPr>
                <w:rStyle w:val="Kpr"/>
                <w:noProof/>
                <w:sz w:val="18"/>
              </w:rPr>
              <w:t>3.4. Kurumlar Arası Sosyal Diyalog ve İletişim</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_Toc142305821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18</w:t>
            </w:r>
            <w:r w:rsidR="007A616A" w:rsidRPr="00D7590A">
              <w:rPr>
                <w:noProof/>
                <w:webHidden/>
                <w:sz w:val="18"/>
              </w:rPr>
              <w:fldChar w:fldCharType="end"/>
            </w:r>
          </w:hyperlink>
        </w:p>
        <w:p w14:paraId="3B3E14F4" w14:textId="0F836A3C"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22" w:history="1">
            <w:r w:rsidR="007A616A" w:rsidRPr="00D7590A">
              <w:rPr>
                <w:rStyle w:val="Kpr"/>
                <w:noProof/>
                <w:sz w:val="18"/>
              </w:rPr>
              <w:t>3.5. İş Dünyasında ve Toplumda Engelli Bireyler İçin Eşit Erişim ve Ayrımcılık Yapılmamasına Yönelik Önlemler</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_Toc142305822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18</w:t>
            </w:r>
            <w:r w:rsidR="007A616A" w:rsidRPr="00D7590A">
              <w:rPr>
                <w:noProof/>
                <w:webHidden/>
                <w:sz w:val="18"/>
              </w:rPr>
              <w:fldChar w:fldCharType="end"/>
            </w:r>
          </w:hyperlink>
        </w:p>
        <w:p w14:paraId="57B6A09E" w14:textId="2EBD6D86"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23" w:history="1">
            <w:r w:rsidR="007A616A" w:rsidRPr="00D7590A">
              <w:rPr>
                <w:rStyle w:val="Kpr"/>
                <w:noProof/>
                <w:sz w:val="18"/>
              </w:rPr>
              <w:t>3.6. Engelli Kadınlar</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_Toc142305823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19</w:t>
            </w:r>
            <w:r w:rsidR="007A616A" w:rsidRPr="00D7590A">
              <w:rPr>
                <w:noProof/>
                <w:webHidden/>
                <w:sz w:val="18"/>
              </w:rPr>
              <w:fldChar w:fldCharType="end"/>
            </w:r>
          </w:hyperlink>
        </w:p>
        <w:p w14:paraId="143CAE49" w14:textId="0AA48441"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24" w:history="1">
            <w:r w:rsidR="007A616A" w:rsidRPr="00D7590A">
              <w:rPr>
                <w:rStyle w:val="Kpr"/>
                <w:noProof/>
                <w:sz w:val="18"/>
              </w:rPr>
              <w:t>3.7. Diğer Öneriler</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_Toc142305824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20</w:t>
            </w:r>
            <w:r w:rsidR="007A616A" w:rsidRPr="00D7590A">
              <w:rPr>
                <w:noProof/>
                <w:webHidden/>
                <w:sz w:val="18"/>
              </w:rPr>
              <w:fldChar w:fldCharType="end"/>
            </w:r>
          </w:hyperlink>
        </w:p>
        <w:p w14:paraId="76F6D4AC" w14:textId="7BD37CAE" w:rsidR="007A616A" w:rsidRPr="00D7590A" w:rsidRDefault="007D4FD5">
          <w:pPr>
            <w:pStyle w:val="T1"/>
            <w:rPr>
              <w:rFonts w:asciiTheme="minorHAnsi" w:eastAsiaTheme="minorEastAsia" w:hAnsiTheme="minorHAnsi" w:cstheme="minorBidi"/>
              <w:b w:val="0"/>
              <w:bCs w:val="0"/>
              <w:caps w:val="0"/>
              <w:sz w:val="20"/>
              <w:lang w:val="en-GB" w:eastAsia="en-GB"/>
            </w:rPr>
          </w:pPr>
          <w:hyperlink w:anchor="_Toc142305825" w:history="1">
            <w:r w:rsidR="007A616A" w:rsidRPr="00D7590A">
              <w:rPr>
                <w:rStyle w:val="Kpr"/>
                <w:sz w:val="20"/>
              </w:rPr>
              <w:t>4.SONUÇLAR</w:t>
            </w:r>
            <w:r w:rsidR="007A616A" w:rsidRPr="00D7590A">
              <w:rPr>
                <w:webHidden/>
                <w:sz w:val="20"/>
              </w:rPr>
              <w:tab/>
            </w:r>
            <w:r w:rsidR="007A616A" w:rsidRPr="00D7590A">
              <w:rPr>
                <w:webHidden/>
                <w:sz w:val="20"/>
              </w:rPr>
              <w:fldChar w:fldCharType="begin"/>
            </w:r>
            <w:r w:rsidR="007A616A" w:rsidRPr="00D7590A">
              <w:rPr>
                <w:webHidden/>
                <w:sz w:val="20"/>
              </w:rPr>
              <w:instrText xml:space="preserve"> PAGEREF _Toc142305825 \h </w:instrText>
            </w:r>
            <w:r w:rsidR="007A616A" w:rsidRPr="00D7590A">
              <w:rPr>
                <w:webHidden/>
                <w:sz w:val="20"/>
              </w:rPr>
            </w:r>
            <w:r w:rsidR="007A616A" w:rsidRPr="00D7590A">
              <w:rPr>
                <w:webHidden/>
                <w:sz w:val="20"/>
              </w:rPr>
              <w:fldChar w:fldCharType="separate"/>
            </w:r>
            <w:r w:rsidR="007A616A" w:rsidRPr="00D7590A">
              <w:rPr>
                <w:webHidden/>
                <w:sz w:val="20"/>
              </w:rPr>
              <w:t>21</w:t>
            </w:r>
            <w:r w:rsidR="007A616A" w:rsidRPr="00D7590A">
              <w:rPr>
                <w:webHidden/>
                <w:sz w:val="20"/>
              </w:rPr>
              <w:fldChar w:fldCharType="end"/>
            </w:r>
          </w:hyperlink>
        </w:p>
        <w:p w14:paraId="7649C67D" w14:textId="498698E2" w:rsidR="007A616A" w:rsidRPr="00D7590A" w:rsidRDefault="007D4FD5">
          <w:pPr>
            <w:pStyle w:val="T1"/>
            <w:rPr>
              <w:rFonts w:asciiTheme="minorHAnsi" w:eastAsiaTheme="minorEastAsia" w:hAnsiTheme="minorHAnsi" w:cstheme="minorBidi"/>
              <w:b w:val="0"/>
              <w:bCs w:val="0"/>
              <w:caps w:val="0"/>
              <w:sz w:val="20"/>
              <w:lang w:val="en-GB" w:eastAsia="en-GB"/>
            </w:rPr>
          </w:pPr>
          <w:hyperlink w:anchor="_Toc142305826" w:history="1">
            <w:r w:rsidR="007A616A" w:rsidRPr="00D7590A">
              <w:rPr>
                <w:rStyle w:val="Kpr"/>
                <w:sz w:val="20"/>
              </w:rPr>
              <w:t>5. KAYNAKÇA</w:t>
            </w:r>
            <w:r w:rsidR="007A616A" w:rsidRPr="00D7590A">
              <w:rPr>
                <w:webHidden/>
                <w:sz w:val="20"/>
              </w:rPr>
              <w:tab/>
            </w:r>
            <w:r w:rsidR="007A616A" w:rsidRPr="00D7590A">
              <w:rPr>
                <w:webHidden/>
                <w:sz w:val="20"/>
              </w:rPr>
              <w:fldChar w:fldCharType="begin"/>
            </w:r>
            <w:r w:rsidR="007A616A" w:rsidRPr="00D7590A">
              <w:rPr>
                <w:webHidden/>
                <w:sz w:val="20"/>
              </w:rPr>
              <w:instrText xml:space="preserve"> PAGEREF _Toc142305826 \h </w:instrText>
            </w:r>
            <w:r w:rsidR="007A616A" w:rsidRPr="00D7590A">
              <w:rPr>
                <w:webHidden/>
                <w:sz w:val="20"/>
              </w:rPr>
            </w:r>
            <w:r w:rsidR="007A616A" w:rsidRPr="00D7590A">
              <w:rPr>
                <w:webHidden/>
                <w:sz w:val="20"/>
              </w:rPr>
              <w:fldChar w:fldCharType="separate"/>
            </w:r>
            <w:r w:rsidR="007A616A" w:rsidRPr="00D7590A">
              <w:rPr>
                <w:webHidden/>
                <w:sz w:val="20"/>
              </w:rPr>
              <w:t>22</w:t>
            </w:r>
            <w:r w:rsidR="007A616A" w:rsidRPr="00D7590A">
              <w:rPr>
                <w:webHidden/>
                <w:sz w:val="20"/>
              </w:rPr>
              <w:fldChar w:fldCharType="end"/>
            </w:r>
          </w:hyperlink>
        </w:p>
        <w:p w14:paraId="07509AEE" w14:textId="69992673" w:rsidR="007A616A" w:rsidRPr="00D7590A" w:rsidRDefault="007D4FD5">
          <w:pPr>
            <w:pStyle w:val="T2"/>
            <w:rPr>
              <w:rFonts w:asciiTheme="minorHAnsi" w:eastAsiaTheme="minorEastAsia" w:hAnsiTheme="minorHAnsi" w:cstheme="minorBidi"/>
              <w:b w:val="0"/>
              <w:bCs w:val="0"/>
              <w:noProof/>
              <w:szCs w:val="22"/>
              <w:lang w:val="en-GB" w:eastAsia="en-GB"/>
            </w:rPr>
          </w:pPr>
          <w:hyperlink w:anchor="_Toc142305827" w:history="1">
            <w:r w:rsidR="007A616A" w:rsidRPr="00D7590A">
              <w:rPr>
                <w:rStyle w:val="Kpr"/>
                <w:noProof/>
                <w:sz w:val="18"/>
              </w:rPr>
              <w:t>Masabaşı Araştırmasında İncelenen Referanslar</w:t>
            </w:r>
            <w:r w:rsidR="007A616A" w:rsidRPr="00D7590A">
              <w:rPr>
                <w:noProof/>
                <w:webHidden/>
                <w:sz w:val="18"/>
              </w:rPr>
              <w:tab/>
            </w:r>
            <w:r w:rsidR="007A616A" w:rsidRPr="00D7590A">
              <w:rPr>
                <w:noProof/>
                <w:webHidden/>
                <w:sz w:val="18"/>
              </w:rPr>
              <w:fldChar w:fldCharType="begin"/>
            </w:r>
            <w:r w:rsidR="007A616A" w:rsidRPr="00D7590A">
              <w:rPr>
                <w:noProof/>
                <w:webHidden/>
                <w:sz w:val="18"/>
              </w:rPr>
              <w:instrText xml:space="preserve"> PAGEREF _Toc142305827 \h </w:instrText>
            </w:r>
            <w:r w:rsidR="007A616A" w:rsidRPr="00D7590A">
              <w:rPr>
                <w:noProof/>
                <w:webHidden/>
                <w:sz w:val="18"/>
              </w:rPr>
            </w:r>
            <w:r w:rsidR="007A616A" w:rsidRPr="00D7590A">
              <w:rPr>
                <w:noProof/>
                <w:webHidden/>
                <w:sz w:val="18"/>
              </w:rPr>
              <w:fldChar w:fldCharType="separate"/>
            </w:r>
            <w:r w:rsidR="007A616A" w:rsidRPr="00D7590A">
              <w:rPr>
                <w:noProof/>
                <w:webHidden/>
                <w:sz w:val="18"/>
              </w:rPr>
              <w:t>22</w:t>
            </w:r>
            <w:r w:rsidR="007A616A" w:rsidRPr="00D7590A">
              <w:rPr>
                <w:noProof/>
                <w:webHidden/>
                <w:sz w:val="18"/>
              </w:rPr>
              <w:fldChar w:fldCharType="end"/>
            </w:r>
          </w:hyperlink>
        </w:p>
        <w:p w14:paraId="26D58205" w14:textId="28CA7376" w:rsidR="00F22636" w:rsidRDefault="00F22636">
          <w:r w:rsidRPr="00D7590A">
            <w:rPr>
              <w:b/>
              <w:bCs/>
              <w:noProof/>
              <w:sz w:val="22"/>
            </w:rPr>
            <w:fldChar w:fldCharType="end"/>
          </w:r>
        </w:p>
      </w:sdtContent>
    </w:sdt>
    <w:p w14:paraId="1E869795" w14:textId="77777777" w:rsidR="000B129E" w:rsidRDefault="000B129E">
      <w:r>
        <w:br w:type="page"/>
      </w:r>
    </w:p>
    <w:p w14:paraId="03D3475D" w14:textId="77777777" w:rsidR="009649DA" w:rsidRDefault="009649DA">
      <w:pPr>
        <w:rPr>
          <w:sz w:val="22"/>
          <w:szCs w:val="22"/>
        </w:rPr>
      </w:pPr>
    </w:p>
    <w:p w14:paraId="1E1B2D96" w14:textId="1A8D411C" w:rsidR="0015658F" w:rsidRPr="005A5F79" w:rsidRDefault="005A5F79" w:rsidP="003021FF">
      <w:pPr>
        <w:rPr>
          <w:b/>
          <w:sz w:val="22"/>
          <w:szCs w:val="22"/>
        </w:rPr>
      </w:pPr>
      <w:r w:rsidRPr="005A5F79">
        <w:rPr>
          <w:b/>
          <w:sz w:val="22"/>
          <w:szCs w:val="22"/>
        </w:rPr>
        <w:t>KISALTMALAR</w:t>
      </w:r>
    </w:p>
    <w:p w14:paraId="13B0A564" w14:textId="77777777" w:rsidR="0015658F" w:rsidRDefault="0015658F">
      <w:pPr>
        <w:rPr>
          <w:sz w:val="22"/>
          <w:szCs w:val="22"/>
        </w:rPr>
      </w:pPr>
    </w:p>
    <w:tbl>
      <w:tblPr>
        <w:tblStyle w:val="a"/>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6874"/>
      </w:tblGrid>
      <w:tr w:rsidR="0015658F" w14:paraId="3B80D0D8" w14:textId="77777777">
        <w:trPr>
          <w:trHeight w:val="138"/>
        </w:trPr>
        <w:tc>
          <w:tcPr>
            <w:tcW w:w="2198" w:type="dxa"/>
            <w:shd w:val="clear" w:color="auto" w:fill="4F81BD"/>
          </w:tcPr>
          <w:p w14:paraId="7AC5B542" w14:textId="77777777" w:rsidR="0015658F" w:rsidRDefault="006A3AF5">
            <w:pPr>
              <w:spacing w:line="276" w:lineRule="auto"/>
              <w:jc w:val="both"/>
              <w:rPr>
                <w:sz w:val="22"/>
                <w:szCs w:val="22"/>
              </w:rPr>
            </w:pPr>
            <w:r>
              <w:rPr>
                <w:b/>
                <w:sz w:val="22"/>
                <w:szCs w:val="22"/>
              </w:rPr>
              <w:t>Kısaltma</w:t>
            </w:r>
          </w:p>
        </w:tc>
        <w:tc>
          <w:tcPr>
            <w:tcW w:w="6874" w:type="dxa"/>
            <w:shd w:val="clear" w:color="auto" w:fill="4F81BD"/>
          </w:tcPr>
          <w:p w14:paraId="0DC78D35" w14:textId="77777777" w:rsidR="0015658F" w:rsidRDefault="006A3AF5">
            <w:pPr>
              <w:spacing w:line="276" w:lineRule="auto"/>
              <w:jc w:val="both"/>
              <w:rPr>
                <w:sz w:val="22"/>
                <w:szCs w:val="22"/>
              </w:rPr>
            </w:pPr>
            <w:r>
              <w:rPr>
                <w:b/>
                <w:sz w:val="22"/>
                <w:szCs w:val="22"/>
              </w:rPr>
              <w:t>Anlam</w:t>
            </w:r>
          </w:p>
        </w:tc>
      </w:tr>
      <w:tr w:rsidR="0015658F" w14:paraId="7AC6C560" w14:textId="77777777">
        <w:trPr>
          <w:trHeight w:val="138"/>
        </w:trPr>
        <w:tc>
          <w:tcPr>
            <w:tcW w:w="2198" w:type="dxa"/>
            <w:shd w:val="clear" w:color="auto" w:fill="D9E2F3"/>
          </w:tcPr>
          <w:p w14:paraId="57D8B6D9" w14:textId="77777777" w:rsidR="0015658F" w:rsidRDefault="006A3AF5">
            <w:pPr>
              <w:spacing w:before="40" w:after="40" w:line="276" w:lineRule="auto"/>
              <w:jc w:val="both"/>
              <w:rPr>
                <w:sz w:val="22"/>
                <w:szCs w:val="22"/>
              </w:rPr>
            </w:pPr>
            <w:r>
              <w:rPr>
                <w:sz w:val="22"/>
                <w:szCs w:val="22"/>
              </w:rPr>
              <w:t>CEEP</w:t>
            </w:r>
          </w:p>
        </w:tc>
        <w:tc>
          <w:tcPr>
            <w:tcW w:w="6874" w:type="dxa"/>
          </w:tcPr>
          <w:p w14:paraId="2FEB8E81" w14:textId="60C24FCA" w:rsidR="0015658F" w:rsidRDefault="006A3AF5">
            <w:pPr>
              <w:spacing w:before="40" w:after="40" w:line="276" w:lineRule="auto"/>
              <w:jc w:val="both"/>
              <w:rPr>
                <w:sz w:val="22"/>
                <w:szCs w:val="22"/>
              </w:rPr>
            </w:pPr>
            <w:r>
              <w:rPr>
                <w:sz w:val="22"/>
                <w:szCs w:val="22"/>
              </w:rPr>
              <w:t>Avrupa İşverenler ve İşletmeler Merkezi</w:t>
            </w:r>
          </w:p>
        </w:tc>
      </w:tr>
      <w:tr w:rsidR="0015658F" w14:paraId="33C964D0" w14:textId="77777777">
        <w:trPr>
          <w:trHeight w:val="138"/>
        </w:trPr>
        <w:tc>
          <w:tcPr>
            <w:tcW w:w="2198" w:type="dxa"/>
            <w:shd w:val="clear" w:color="auto" w:fill="D9E2F3"/>
          </w:tcPr>
          <w:p w14:paraId="368EDDE6" w14:textId="77777777" w:rsidR="0015658F" w:rsidRDefault="006A3AF5">
            <w:pPr>
              <w:spacing w:before="40" w:after="40" w:line="276" w:lineRule="auto"/>
              <w:jc w:val="both"/>
              <w:rPr>
                <w:sz w:val="22"/>
                <w:szCs w:val="22"/>
              </w:rPr>
            </w:pPr>
            <w:r>
              <w:rPr>
                <w:sz w:val="22"/>
                <w:szCs w:val="22"/>
              </w:rPr>
              <w:t>MSK</w:t>
            </w:r>
          </w:p>
        </w:tc>
        <w:tc>
          <w:tcPr>
            <w:tcW w:w="6874" w:type="dxa"/>
          </w:tcPr>
          <w:p w14:paraId="21E39B4C" w14:textId="77777777" w:rsidR="0015658F" w:rsidRDefault="006A3AF5">
            <w:pPr>
              <w:spacing w:before="40" w:after="40" w:line="276" w:lineRule="auto"/>
              <w:jc w:val="both"/>
              <w:rPr>
                <w:sz w:val="22"/>
                <w:szCs w:val="22"/>
              </w:rPr>
            </w:pPr>
            <w:r>
              <w:rPr>
                <w:sz w:val="22"/>
                <w:szCs w:val="22"/>
              </w:rPr>
              <w:t>Avrupa Yöneticiler Konfederasyonu</w:t>
            </w:r>
          </w:p>
        </w:tc>
      </w:tr>
      <w:tr w:rsidR="0015658F" w14:paraId="24EE1696" w14:textId="77777777">
        <w:trPr>
          <w:trHeight w:val="138"/>
        </w:trPr>
        <w:tc>
          <w:tcPr>
            <w:tcW w:w="2198" w:type="dxa"/>
            <w:shd w:val="clear" w:color="auto" w:fill="D9E2F3"/>
          </w:tcPr>
          <w:p w14:paraId="502D4DDD" w14:textId="77777777" w:rsidR="0015658F" w:rsidRDefault="006A3AF5">
            <w:pPr>
              <w:spacing w:before="40" w:after="40" w:line="276" w:lineRule="auto"/>
              <w:jc w:val="both"/>
              <w:rPr>
                <w:sz w:val="22"/>
                <w:szCs w:val="22"/>
              </w:rPr>
            </w:pPr>
            <w:r>
              <w:rPr>
                <w:sz w:val="22"/>
                <w:szCs w:val="22"/>
              </w:rPr>
              <w:t>CHSCT</w:t>
            </w:r>
          </w:p>
        </w:tc>
        <w:tc>
          <w:tcPr>
            <w:tcW w:w="6874" w:type="dxa"/>
          </w:tcPr>
          <w:p w14:paraId="7510EA01" w14:textId="43052F49" w:rsidR="0015658F" w:rsidRDefault="006A3AF5">
            <w:pPr>
              <w:spacing w:before="40" w:after="40" w:line="276" w:lineRule="auto"/>
              <w:jc w:val="both"/>
              <w:rPr>
                <w:sz w:val="22"/>
                <w:szCs w:val="22"/>
              </w:rPr>
            </w:pPr>
            <w:r>
              <w:rPr>
                <w:sz w:val="22"/>
                <w:szCs w:val="22"/>
              </w:rPr>
              <w:t>Hijyen, Güvenlik ve Çalışma Koşulları Komitesi</w:t>
            </w:r>
          </w:p>
        </w:tc>
      </w:tr>
      <w:tr w:rsidR="0015658F" w14:paraId="30C387A9" w14:textId="77777777">
        <w:trPr>
          <w:trHeight w:val="138"/>
        </w:trPr>
        <w:tc>
          <w:tcPr>
            <w:tcW w:w="2198" w:type="dxa"/>
            <w:shd w:val="clear" w:color="auto" w:fill="D9E2F3"/>
          </w:tcPr>
          <w:p w14:paraId="5CE53376" w14:textId="77777777" w:rsidR="0015658F" w:rsidRDefault="006A3AF5">
            <w:pPr>
              <w:spacing w:before="40" w:after="40" w:line="276" w:lineRule="auto"/>
              <w:jc w:val="both"/>
              <w:rPr>
                <w:sz w:val="22"/>
                <w:szCs w:val="22"/>
              </w:rPr>
            </w:pPr>
            <w:r>
              <w:rPr>
                <w:sz w:val="22"/>
                <w:szCs w:val="22"/>
              </w:rPr>
              <w:t>CİMER</w:t>
            </w:r>
          </w:p>
        </w:tc>
        <w:tc>
          <w:tcPr>
            <w:tcW w:w="6874" w:type="dxa"/>
          </w:tcPr>
          <w:p w14:paraId="5FF40DD5" w14:textId="77777777" w:rsidR="0015658F" w:rsidRDefault="006A3AF5">
            <w:pPr>
              <w:rPr>
                <w:sz w:val="22"/>
                <w:szCs w:val="22"/>
              </w:rPr>
            </w:pPr>
            <w:r>
              <w:rPr>
                <w:sz w:val="22"/>
                <w:szCs w:val="22"/>
              </w:rPr>
              <w:t>Cumhurbaşkanlığı İletişim Merkezi</w:t>
            </w:r>
          </w:p>
        </w:tc>
      </w:tr>
      <w:tr w:rsidR="000B6DDB" w14:paraId="23997B30" w14:textId="77777777">
        <w:trPr>
          <w:trHeight w:val="138"/>
        </w:trPr>
        <w:tc>
          <w:tcPr>
            <w:tcW w:w="2198" w:type="dxa"/>
            <w:shd w:val="clear" w:color="auto" w:fill="D9E2F3"/>
          </w:tcPr>
          <w:p w14:paraId="0483DA66" w14:textId="6C3C5215" w:rsidR="000B6DDB" w:rsidRDefault="000B6DDB">
            <w:pPr>
              <w:spacing w:before="40" w:after="40" w:line="276" w:lineRule="auto"/>
              <w:jc w:val="both"/>
              <w:rPr>
                <w:sz w:val="22"/>
                <w:szCs w:val="22"/>
              </w:rPr>
            </w:pPr>
            <w:r>
              <w:rPr>
                <w:sz w:val="22"/>
                <w:szCs w:val="22"/>
              </w:rPr>
              <w:t>CPRD</w:t>
            </w:r>
          </w:p>
        </w:tc>
        <w:tc>
          <w:tcPr>
            <w:tcW w:w="6874" w:type="dxa"/>
          </w:tcPr>
          <w:p w14:paraId="515E240A" w14:textId="3F48C5C9" w:rsidR="000B6DDB" w:rsidRDefault="000B6DDB">
            <w:pPr>
              <w:rPr>
                <w:sz w:val="22"/>
                <w:szCs w:val="22"/>
              </w:rPr>
            </w:pPr>
            <w:r>
              <w:rPr>
                <w:sz w:val="22"/>
                <w:szCs w:val="22"/>
              </w:rPr>
              <w:t>Engellilerin Haklarına İlişkin BM Sözleşmesi</w:t>
            </w:r>
          </w:p>
        </w:tc>
      </w:tr>
      <w:tr w:rsidR="0015658F" w14:paraId="4C51EC3E" w14:textId="77777777">
        <w:trPr>
          <w:trHeight w:val="138"/>
        </w:trPr>
        <w:tc>
          <w:tcPr>
            <w:tcW w:w="2198" w:type="dxa"/>
            <w:shd w:val="clear" w:color="auto" w:fill="D9E2F3"/>
          </w:tcPr>
          <w:p w14:paraId="58382BB8" w14:textId="77777777" w:rsidR="0015658F" w:rsidRDefault="006A3AF5">
            <w:pPr>
              <w:spacing w:before="40" w:after="40" w:line="276" w:lineRule="auto"/>
              <w:jc w:val="both"/>
              <w:rPr>
                <w:sz w:val="22"/>
                <w:szCs w:val="22"/>
              </w:rPr>
            </w:pPr>
            <w:r>
              <w:rPr>
                <w:sz w:val="22"/>
                <w:szCs w:val="22"/>
              </w:rPr>
              <w:t>DWEA</w:t>
            </w:r>
          </w:p>
        </w:tc>
        <w:tc>
          <w:tcPr>
            <w:tcW w:w="6874" w:type="dxa"/>
          </w:tcPr>
          <w:p w14:paraId="7DF21D10" w14:textId="77777777" w:rsidR="0015658F" w:rsidRDefault="006A3AF5">
            <w:pPr>
              <w:rPr>
                <w:sz w:val="22"/>
                <w:szCs w:val="22"/>
              </w:rPr>
            </w:pPr>
            <w:r>
              <w:rPr>
                <w:sz w:val="22"/>
                <w:szCs w:val="22"/>
              </w:rPr>
              <w:t>Danimarka Çalışma Ortamı Kurumu</w:t>
            </w:r>
          </w:p>
        </w:tc>
      </w:tr>
      <w:tr w:rsidR="0015658F" w14:paraId="6953431B" w14:textId="77777777">
        <w:trPr>
          <w:trHeight w:val="138"/>
        </w:trPr>
        <w:tc>
          <w:tcPr>
            <w:tcW w:w="2198" w:type="dxa"/>
            <w:shd w:val="clear" w:color="auto" w:fill="D9E2F3"/>
          </w:tcPr>
          <w:p w14:paraId="7DE0E30E" w14:textId="77777777" w:rsidR="0015658F" w:rsidRDefault="006A3AF5">
            <w:pPr>
              <w:spacing w:before="40" w:after="40" w:line="276" w:lineRule="auto"/>
              <w:jc w:val="both"/>
              <w:rPr>
                <w:sz w:val="22"/>
                <w:szCs w:val="22"/>
              </w:rPr>
            </w:pPr>
            <w:r>
              <w:rPr>
                <w:sz w:val="22"/>
                <w:szCs w:val="22"/>
              </w:rPr>
              <w:t>ETUC</w:t>
            </w:r>
          </w:p>
        </w:tc>
        <w:tc>
          <w:tcPr>
            <w:tcW w:w="6874" w:type="dxa"/>
          </w:tcPr>
          <w:p w14:paraId="37739CCD" w14:textId="77777777" w:rsidR="0015658F" w:rsidRDefault="006A3AF5">
            <w:pPr>
              <w:rPr>
                <w:sz w:val="22"/>
                <w:szCs w:val="22"/>
              </w:rPr>
            </w:pPr>
            <w:r>
              <w:rPr>
                <w:sz w:val="22"/>
                <w:szCs w:val="22"/>
              </w:rPr>
              <w:t>Avrupa Sendikalar Konfederasyonu</w:t>
            </w:r>
          </w:p>
        </w:tc>
      </w:tr>
      <w:tr w:rsidR="0015658F" w14:paraId="5C800023" w14:textId="77777777">
        <w:trPr>
          <w:trHeight w:val="138"/>
        </w:trPr>
        <w:tc>
          <w:tcPr>
            <w:tcW w:w="2198" w:type="dxa"/>
            <w:shd w:val="clear" w:color="auto" w:fill="D9E2F3"/>
          </w:tcPr>
          <w:p w14:paraId="3A424C75" w14:textId="77777777" w:rsidR="0015658F" w:rsidRDefault="006A3AF5">
            <w:pPr>
              <w:spacing w:before="40" w:after="40" w:line="276" w:lineRule="auto"/>
              <w:jc w:val="both"/>
              <w:rPr>
                <w:sz w:val="22"/>
                <w:szCs w:val="22"/>
              </w:rPr>
            </w:pPr>
            <w:r>
              <w:rPr>
                <w:sz w:val="22"/>
                <w:szCs w:val="22"/>
              </w:rPr>
              <w:t>AB</w:t>
            </w:r>
          </w:p>
        </w:tc>
        <w:tc>
          <w:tcPr>
            <w:tcW w:w="6874" w:type="dxa"/>
          </w:tcPr>
          <w:p w14:paraId="1C7C02B1" w14:textId="77777777" w:rsidR="0015658F" w:rsidRDefault="006A3AF5">
            <w:pPr>
              <w:rPr>
                <w:sz w:val="22"/>
                <w:szCs w:val="22"/>
              </w:rPr>
            </w:pPr>
            <w:r>
              <w:rPr>
                <w:sz w:val="22"/>
                <w:szCs w:val="22"/>
              </w:rPr>
              <w:t>Avrupa Birliği</w:t>
            </w:r>
          </w:p>
        </w:tc>
      </w:tr>
      <w:tr w:rsidR="0015658F" w14:paraId="7C5527F1" w14:textId="77777777">
        <w:trPr>
          <w:trHeight w:val="138"/>
        </w:trPr>
        <w:tc>
          <w:tcPr>
            <w:tcW w:w="2198" w:type="dxa"/>
            <w:shd w:val="clear" w:color="auto" w:fill="D9E2F3"/>
          </w:tcPr>
          <w:p w14:paraId="359235A1" w14:textId="77777777" w:rsidR="0015658F" w:rsidRDefault="006A3AF5">
            <w:pPr>
              <w:spacing w:before="40" w:after="40" w:line="276" w:lineRule="auto"/>
              <w:jc w:val="both"/>
              <w:rPr>
                <w:sz w:val="22"/>
                <w:szCs w:val="22"/>
              </w:rPr>
            </w:pPr>
            <w:r>
              <w:rPr>
                <w:sz w:val="22"/>
                <w:szCs w:val="22"/>
              </w:rPr>
              <w:t>EF - PRIMA</w:t>
            </w:r>
          </w:p>
        </w:tc>
        <w:tc>
          <w:tcPr>
            <w:tcW w:w="6874" w:type="dxa"/>
          </w:tcPr>
          <w:p w14:paraId="45201F14" w14:textId="77777777" w:rsidR="0015658F" w:rsidRDefault="006A3AF5">
            <w:pPr>
              <w:spacing w:before="40" w:after="40" w:line="276" w:lineRule="auto"/>
              <w:jc w:val="both"/>
              <w:rPr>
                <w:sz w:val="22"/>
                <w:szCs w:val="22"/>
              </w:rPr>
            </w:pPr>
            <w:r>
              <w:rPr>
                <w:sz w:val="22"/>
                <w:szCs w:val="22"/>
              </w:rPr>
              <w:t>Avrupa Psikososyal Risk Yönetimi Çerçevesi</w:t>
            </w:r>
          </w:p>
        </w:tc>
      </w:tr>
      <w:tr w:rsidR="0015658F" w14:paraId="3926602A" w14:textId="77777777">
        <w:trPr>
          <w:trHeight w:val="138"/>
        </w:trPr>
        <w:tc>
          <w:tcPr>
            <w:tcW w:w="2198" w:type="dxa"/>
            <w:shd w:val="clear" w:color="auto" w:fill="D9E2F3"/>
          </w:tcPr>
          <w:p w14:paraId="69EA350B" w14:textId="77777777" w:rsidR="0015658F" w:rsidRDefault="006A3AF5">
            <w:pPr>
              <w:spacing w:before="40" w:after="40" w:line="276" w:lineRule="auto"/>
              <w:jc w:val="both"/>
              <w:rPr>
                <w:sz w:val="22"/>
                <w:szCs w:val="22"/>
              </w:rPr>
            </w:pPr>
            <w:r>
              <w:rPr>
                <w:sz w:val="22"/>
                <w:szCs w:val="22"/>
              </w:rPr>
              <w:t>EUROCADRES</w:t>
            </w:r>
          </w:p>
        </w:tc>
        <w:tc>
          <w:tcPr>
            <w:tcW w:w="6874" w:type="dxa"/>
          </w:tcPr>
          <w:p w14:paraId="5901E7CC" w14:textId="7FCD5517" w:rsidR="0015658F" w:rsidRDefault="006A3AF5">
            <w:pPr>
              <w:spacing w:before="40" w:after="40" w:line="276" w:lineRule="auto"/>
              <w:jc w:val="both"/>
              <w:rPr>
                <w:sz w:val="22"/>
                <w:szCs w:val="22"/>
              </w:rPr>
            </w:pPr>
            <w:r>
              <w:rPr>
                <w:sz w:val="22"/>
                <w:szCs w:val="22"/>
              </w:rPr>
              <w:t>Profesyonellerin ve yöneticilerin sendika sesi</w:t>
            </w:r>
          </w:p>
        </w:tc>
      </w:tr>
      <w:tr w:rsidR="00162059" w14:paraId="1C4BA1D3" w14:textId="77777777">
        <w:trPr>
          <w:trHeight w:val="138"/>
        </w:trPr>
        <w:tc>
          <w:tcPr>
            <w:tcW w:w="2198" w:type="dxa"/>
            <w:shd w:val="clear" w:color="auto" w:fill="D9E2F3"/>
          </w:tcPr>
          <w:p w14:paraId="2763643D" w14:textId="5249E2A6" w:rsidR="00162059" w:rsidRDefault="00162059">
            <w:pPr>
              <w:spacing w:before="40" w:after="40" w:line="276" w:lineRule="auto"/>
              <w:jc w:val="both"/>
              <w:rPr>
                <w:sz w:val="22"/>
                <w:szCs w:val="22"/>
              </w:rPr>
            </w:pPr>
            <w:r>
              <w:rPr>
                <w:sz w:val="22"/>
                <w:szCs w:val="22"/>
              </w:rPr>
              <w:t>FoW Projesi</w:t>
            </w:r>
          </w:p>
        </w:tc>
        <w:tc>
          <w:tcPr>
            <w:tcW w:w="6874" w:type="dxa"/>
          </w:tcPr>
          <w:p w14:paraId="2B093BE6" w14:textId="3AE1C0A9" w:rsidR="00162059" w:rsidRDefault="00D041C5">
            <w:pPr>
              <w:spacing w:before="40" w:after="40" w:line="276" w:lineRule="auto"/>
              <w:jc w:val="both"/>
              <w:rPr>
                <w:sz w:val="22"/>
                <w:szCs w:val="22"/>
              </w:rPr>
            </w:pPr>
            <w:r w:rsidRPr="00D041C5">
              <w:rPr>
                <w:bCs/>
                <w:sz w:val="22"/>
                <w:szCs w:val="22"/>
              </w:rPr>
              <w:t>Cinsiyet Eşitliği Odağında Geleceğin İnsana Yakışır İşl</w:t>
            </w:r>
            <w:r>
              <w:rPr>
                <w:bCs/>
                <w:sz w:val="22"/>
                <w:szCs w:val="22"/>
              </w:rPr>
              <w:t>eri Yaklaşımının Desteklenmesi i</w:t>
            </w:r>
            <w:r w:rsidRPr="00D041C5">
              <w:rPr>
                <w:bCs/>
                <w:sz w:val="22"/>
                <w:szCs w:val="22"/>
              </w:rPr>
              <w:t>çin Teknik Yardım Projesi</w:t>
            </w:r>
          </w:p>
        </w:tc>
      </w:tr>
      <w:tr w:rsidR="001E5ACA" w14:paraId="335114E0" w14:textId="77777777">
        <w:trPr>
          <w:trHeight w:val="138"/>
        </w:trPr>
        <w:tc>
          <w:tcPr>
            <w:tcW w:w="2198" w:type="dxa"/>
            <w:shd w:val="clear" w:color="auto" w:fill="D9E2F3"/>
          </w:tcPr>
          <w:p w14:paraId="51CB1466" w14:textId="75D09C3F" w:rsidR="001E5ACA" w:rsidRDefault="001E5ACA">
            <w:pPr>
              <w:spacing w:before="40" w:after="40" w:line="276" w:lineRule="auto"/>
              <w:jc w:val="both"/>
              <w:rPr>
                <w:sz w:val="22"/>
                <w:szCs w:val="22"/>
              </w:rPr>
            </w:pPr>
            <w:r>
              <w:rPr>
                <w:sz w:val="22"/>
                <w:szCs w:val="22"/>
              </w:rPr>
              <w:t>HAK-İŞ</w:t>
            </w:r>
          </w:p>
        </w:tc>
        <w:tc>
          <w:tcPr>
            <w:tcW w:w="6874" w:type="dxa"/>
          </w:tcPr>
          <w:p w14:paraId="76DA6491" w14:textId="2605222C" w:rsidR="001E5ACA" w:rsidRDefault="009649DA">
            <w:pPr>
              <w:spacing w:before="40" w:after="40" w:line="276" w:lineRule="auto"/>
              <w:jc w:val="both"/>
              <w:rPr>
                <w:sz w:val="22"/>
                <w:szCs w:val="22"/>
              </w:rPr>
            </w:pPr>
            <w:r>
              <w:rPr>
                <w:sz w:val="22"/>
                <w:szCs w:val="22"/>
              </w:rPr>
              <w:t>Sendikalar Konfederasyonu</w:t>
            </w:r>
          </w:p>
        </w:tc>
      </w:tr>
      <w:tr w:rsidR="0015658F" w14:paraId="0BCE4F4A" w14:textId="77777777">
        <w:trPr>
          <w:trHeight w:val="138"/>
        </w:trPr>
        <w:tc>
          <w:tcPr>
            <w:tcW w:w="2198" w:type="dxa"/>
            <w:shd w:val="clear" w:color="auto" w:fill="D9E2F3"/>
          </w:tcPr>
          <w:p w14:paraId="10440A0C" w14:textId="77777777" w:rsidR="0015658F" w:rsidRDefault="006A3AF5">
            <w:pPr>
              <w:spacing w:before="40" w:after="40" w:line="276" w:lineRule="auto"/>
              <w:jc w:val="both"/>
              <w:rPr>
                <w:sz w:val="22"/>
                <w:szCs w:val="22"/>
              </w:rPr>
            </w:pPr>
            <w:r>
              <w:rPr>
                <w:sz w:val="22"/>
                <w:szCs w:val="22"/>
              </w:rPr>
              <w:t>ILO</w:t>
            </w:r>
          </w:p>
        </w:tc>
        <w:tc>
          <w:tcPr>
            <w:tcW w:w="6874" w:type="dxa"/>
          </w:tcPr>
          <w:p w14:paraId="1D421939" w14:textId="77777777" w:rsidR="0015658F" w:rsidRDefault="006A3AF5">
            <w:pPr>
              <w:spacing w:before="40" w:after="40" w:line="276" w:lineRule="auto"/>
              <w:jc w:val="both"/>
              <w:rPr>
                <w:sz w:val="22"/>
                <w:szCs w:val="22"/>
              </w:rPr>
            </w:pPr>
            <w:r>
              <w:rPr>
                <w:sz w:val="22"/>
                <w:szCs w:val="22"/>
              </w:rPr>
              <w:t>Uluslararası Çalışma Ofisi</w:t>
            </w:r>
          </w:p>
        </w:tc>
      </w:tr>
      <w:tr w:rsidR="0015658F" w14:paraId="5A6E48F9" w14:textId="77777777">
        <w:trPr>
          <w:trHeight w:val="138"/>
        </w:trPr>
        <w:tc>
          <w:tcPr>
            <w:tcW w:w="2198" w:type="dxa"/>
            <w:shd w:val="clear" w:color="auto" w:fill="D9E2F3"/>
          </w:tcPr>
          <w:p w14:paraId="04C48A7A" w14:textId="77777777" w:rsidR="0015658F" w:rsidRDefault="006A3AF5">
            <w:pPr>
              <w:spacing w:before="40" w:after="40" w:line="276" w:lineRule="auto"/>
              <w:jc w:val="both"/>
              <w:rPr>
                <w:sz w:val="22"/>
                <w:szCs w:val="22"/>
              </w:rPr>
            </w:pPr>
            <w:r>
              <w:rPr>
                <w:sz w:val="22"/>
                <w:szCs w:val="22"/>
              </w:rPr>
              <w:t>INQA</w:t>
            </w:r>
          </w:p>
        </w:tc>
        <w:tc>
          <w:tcPr>
            <w:tcW w:w="6874" w:type="dxa"/>
          </w:tcPr>
          <w:p w14:paraId="03010D77" w14:textId="77777777" w:rsidR="0015658F" w:rsidRDefault="006A3AF5">
            <w:pPr>
              <w:spacing w:before="40" w:after="40" w:line="276" w:lineRule="auto"/>
              <w:jc w:val="both"/>
              <w:rPr>
                <w:sz w:val="22"/>
                <w:szCs w:val="22"/>
              </w:rPr>
            </w:pPr>
            <w:r>
              <w:rPr>
                <w:sz w:val="22"/>
                <w:szCs w:val="22"/>
              </w:rPr>
              <w:t>Yeni İş Kalitesi (Initiative Neue Qualität der Arbeit)</w:t>
            </w:r>
          </w:p>
        </w:tc>
      </w:tr>
      <w:tr w:rsidR="00813A9C" w14:paraId="5B29724A" w14:textId="77777777">
        <w:trPr>
          <w:trHeight w:val="138"/>
        </w:trPr>
        <w:tc>
          <w:tcPr>
            <w:tcW w:w="2198" w:type="dxa"/>
            <w:shd w:val="clear" w:color="auto" w:fill="D9E2F3"/>
          </w:tcPr>
          <w:p w14:paraId="652874BA" w14:textId="046DC257" w:rsidR="00813A9C" w:rsidRDefault="00813A9C">
            <w:pPr>
              <w:spacing w:before="40" w:after="40" w:line="276" w:lineRule="auto"/>
              <w:jc w:val="both"/>
              <w:rPr>
                <w:sz w:val="22"/>
                <w:szCs w:val="22"/>
              </w:rPr>
            </w:pPr>
            <w:r>
              <w:rPr>
                <w:sz w:val="22"/>
                <w:szCs w:val="22"/>
              </w:rPr>
              <w:t>JVC</w:t>
            </w:r>
          </w:p>
        </w:tc>
        <w:tc>
          <w:tcPr>
            <w:tcW w:w="6874" w:type="dxa"/>
          </w:tcPr>
          <w:p w14:paraId="5C12E008" w14:textId="6011AAAB" w:rsidR="00813A9C" w:rsidRDefault="00813A9C">
            <w:pPr>
              <w:spacing w:before="40" w:after="40" w:line="276" w:lineRule="auto"/>
              <w:jc w:val="both"/>
              <w:rPr>
                <w:sz w:val="22"/>
                <w:szCs w:val="22"/>
              </w:rPr>
            </w:pPr>
            <w:r>
              <w:rPr>
                <w:sz w:val="22"/>
                <w:szCs w:val="22"/>
              </w:rPr>
              <w:t>İş ve Meslek Danışmanlığı</w:t>
            </w:r>
          </w:p>
        </w:tc>
      </w:tr>
      <w:tr w:rsidR="000B6DDB" w14:paraId="505D9150" w14:textId="77777777">
        <w:trPr>
          <w:trHeight w:val="138"/>
        </w:trPr>
        <w:tc>
          <w:tcPr>
            <w:tcW w:w="2198" w:type="dxa"/>
            <w:shd w:val="clear" w:color="auto" w:fill="D9E2F3"/>
          </w:tcPr>
          <w:p w14:paraId="2800A691" w14:textId="20CD4541" w:rsidR="000B6DDB" w:rsidRDefault="000B6DDB">
            <w:pPr>
              <w:spacing w:before="40" w:after="40" w:line="276" w:lineRule="auto"/>
              <w:jc w:val="both"/>
              <w:rPr>
                <w:sz w:val="22"/>
                <w:szCs w:val="22"/>
              </w:rPr>
            </w:pPr>
            <w:r>
              <w:rPr>
                <w:sz w:val="22"/>
                <w:szCs w:val="22"/>
              </w:rPr>
              <w:t>EB'ler</w:t>
            </w:r>
          </w:p>
        </w:tc>
        <w:tc>
          <w:tcPr>
            <w:tcW w:w="6874" w:type="dxa"/>
          </w:tcPr>
          <w:p w14:paraId="3C02BEC6" w14:textId="70406E71" w:rsidR="000B6DDB" w:rsidRDefault="000B6DDB">
            <w:pPr>
              <w:spacing w:before="40" w:after="40" w:line="276" w:lineRule="auto"/>
              <w:jc w:val="both"/>
              <w:rPr>
                <w:sz w:val="22"/>
                <w:szCs w:val="22"/>
              </w:rPr>
            </w:pPr>
            <w:r>
              <w:rPr>
                <w:sz w:val="22"/>
                <w:szCs w:val="22"/>
              </w:rPr>
              <w:t>Engelli insanlar</w:t>
            </w:r>
          </w:p>
        </w:tc>
      </w:tr>
      <w:tr w:rsidR="00DA4FA2" w14:paraId="13BD794C" w14:textId="77777777">
        <w:trPr>
          <w:trHeight w:val="138"/>
        </w:trPr>
        <w:tc>
          <w:tcPr>
            <w:tcW w:w="2198" w:type="dxa"/>
            <w:shd w:val="clear" w:color="auto" w:fill="D9E2F3"/>
          </w:tcPr>
          <w:p w14:paraId="022F8458" w14:textId="3B3B940F" w:rsidR="00DA4FA2" w:rsidRDefault="00DA4FA2">
            <w:pPr>
              <w:spacing w:before="40" w:after="40" w:line="276" w:lineRule="auto"/>
              <w:jc w:val="both"/>
              <w:rPr>
                <w:sz w:val="22"/>
                <w:szCs w:val="22"/>
              </w:rPr>
            </w:pPr>
            <w:r>
              <w:rPr>
                <w:sz w:val="22"/>
                <w:szCs w:val="22"/>
              </w:rPr>
              <w:t>TAT</w:t>
            </w:r>
          </w:p>
        </w:tc>
        <w:tc>
          <w:tcPr>
            <w:tcW w:w="6874" w:type="dxa"/>
          </w:tcPr>
          <w:p w14:paraId="73F4DC89" w14:textId="2841FC7D" w:rsidR="00DA4FA2" w:rsidRDefault="00DA4FA2">
            <w:pPr>
              <w:spacing w:before="40" w:after="40" w:line="276" w:lineRule="auto"/>
              <w:jc w:val="both"/>
              <w:rPr>
                <w:sz w:val="22"/>
                <w:szCs w:val="22"/>
              </w:rPr>
            </w:pPr>
            <w:r>
              <w:rPr>
                <w:sz w:val="22"/>
                <w:szCs w:val="22"/>
              </w:rPr>
              <w:t>Teknik Yardım Ekibi</w:t>
            </w:r>
          </w:p>
        </w:tc>
      </w:tr>
      <w:tr w:rsidR="00BD0068" w14:paraId="0AECF917" w14:textId="77777777">
        <w:trPr>
          <w:trHeight w:val="138"/>
        </w:trPr>
        <w:tc>
          <w:tcPr>
            <w:tcW w:w="2198" w:type="dxa"/>
            <w:shd w:val="clear" w:color="auto" w:fill="D9E2F3"/>
          </w:tcPr>
          <w:p w14:paraId="41AB470A" w14:textId="36CD9336" w:rsidR="00BD0068" w:rsidRDefault="00BD0068">
            <w:pPr>
              <w:spacing w:before="40" w:after="40" w:line="276" w:lineRule="auto"/>
              <w:jc w:val="both"/>
              <w:rPr>
                <w:sz w:val="22"/>
                <w:szCs w:val="22"/>
              </w:rPr>
            </w:pPr>
            <w:r>
              <w:rPr>
                <w:sz w:val="22"/>
                <w:szCs w:val="22"/>
              </w:rPr>
              <w:t>TİHEK</w:t>
            </w:r>
          </w:p>
        </w:tc>
        <w:tc>
          <w:tcPr>
            <w:tcW w:w="6874" w:type="dxa"/>
          </w:tcPr>
          <w:p w14:paraId="62D11A5B" w14:textId="0030AF27" w:rsidR="00BD0068" w:rsidRDefault="00BD0068">
            <w:pPr>
              <w:spacing w:before="40" w:after="40" w:line="276" w:lineRule="auto"/>
              <w:jc w:val="both"/>
              <w:rPr>
                <w:sz w:val="22"/>
                <w:szCs w:val="22"/>
              </w:rPr>
            </w:pPr>
            <w:r>
              <w:rPr>
                <w:sz w:val="22"/>
                <w:szCs w:val="22"/>
              </w:rPr>
              <w:t>Türkiye İnsan Hakları ve Eşitlik Kurumu</w:t>
            </w:r>
          </w:p>
        </w:tc>
      </w:tr>
      <w:tr w:rsidR="00DA4FA2" w14:paraId="5F08DA88" w14:textId="77777777">
        <w:trPr>
          <w:trHeight w:val="138"/>
        </w:trPr>
        <w:tc>
          <w:tcPr>
            <w:tcW w:w="2198" w:type="dxa"/>
            <w:shd w:val="clear" w:color="auto" w:fill="D9E2F3"/>
          </w:tcPr>
          <w:p w14:paraId="1497AC30" w14:textId="173B52B9" w:rsidR="00DA4FA2" w:rsidRDefault="00DA4FA2">
            <w:pPr>
              <w:spacing w:before="40" w:after="40" w:line="276" w:lineRule="auto"/>
              <w:jc w:val="both"/>
              <w:rPr>
                <w:sz w:val="22"/>
                <w:szCs w:val="22"/>
              </w:rPr>
            </w:pPr>
            <w:r>
              <w:rPr>
                <w:sz w:val="22"/>
                <w:szCs w:val="22"/>
              </w:rPr>
              <w:t>TP</w:t>
            </w:r>
          </w:p>
        </w:tc>
        <w:tc>
          <w:tcPr>
            <w:tcW w:w="6874" w:type="dxa"/>
          </w:tcPr>
          <w:p w14:paraId="19B565A3" w14:textId="35B7B043" w:rsidR="00DA4FA2" w:rsidRDefault="00DA4FA2">
            <w:pPr>
              <w:spacing w:before="40" w:after="40" w:line="276" w:lineRule="auto"/>
              <w:jc w:val="both"/>
              <w:rPr>
                <w:sz w:val="22"/>
                <w:szCs w:val="22"/>
              </w:rPr>
            </w:pPr>
            <w:r>
              <w:rPr>
                <w:sz w:val="22"/>
                <w:szCs w:val="22"/>
              </w:rPr>
              <w:t>Teknik teklif</w:t>
            </w:r>
          </w:p>
        </w:tc>
      </w:tr>
      <w:tr w:rsidR="0015658F" w14:paraId="2535C81A" w14:textId="77777777">
        <w:trPr>
          <w:trHeight w:val="138"/>
        </w:trPr>
        <w:tc>
          <w:tcPr>
            <w:tcW w:w="2198" w:type="dxa"/>
            <w:shd w:val="clear" w:color="auto" w:fill="D9E2F3"/>
          </w:tcPr>
          <w:p w14:paraId="53F261E2" w14:textId="77777777" w:rsidR="0015658F" w:rsidRDefault="006A3AF5">
            <w:pPr>
              <w:spacing w:before="40" w:after="40" w:line="276" w:lineRule="auto"/>
              <w:jc w:val="both"/>
              <w:rPr>
                <w:sz w:val="22"/>
                <w:szCs w:val="22"/>
              </w:rPr>
            </w:pPr>
            <w:r>
              <w:rPr>
                <w:sz w:val="22"/>
                <w:szCs w:val="22"/>
              </w:rPr>
              <w:t>UEAPME</w:t>
            </w:r>
          </w:p>
        </w:tc>
        <w:tc>
          <w:tcPr>
            <w:tcW w:w="6874" w:type="dxa"/>
          </w:tcPr>
          <w:p w14:paraId="14A1FB63" w14:textId="3948C5FE" w:rsidR="0015658F" w:rsidRDefault="006A3AF5">
            <w:pPr>
              <w:spacing w:before="40" w:after="40" w:line="276" w:lineRule="auto"/>
              <w:jc w:val="both"/>
              <w:rPr>
                <w:sz w:val="22"/>
                <w:szCs w:val="22"/>
              </w:rPr>
            </w:pPr>
            <w:r>
              <w:rPr>
                <w:sz w:val="22"/>
                <w:szCs w:val="22"/>
              </w:rPr>
              <w:t>Avrupa Zanaatkarlar, Küçük ve Orta Ölçekli İşletmeler Birliği</w:t>
            </w:r>
          </w:p>
        </w:tc>
      </w:tr>
      <w:tr w:rsidR="0015658F" w14:paraId="0AC29830" w14:textId="77777777">
        <w:trPr>
          <w:trHeight w:val="138"/>
        </w:trPr>
        <w:tc>
          <w:tcPr>
            <w:tcW w:w="2198" w:type="dxa"/>
            <w:shd w:val="clear" w:color="auto" w:fill="D9E2F3"/>
          </w:tcPr>
          <w:p w14:paraId="1B4A5DB2" w14:textId="77777777" w:rsidR="0015658F" w:rsidRDefault="006A3AF5">
            <w:pPr>
              <w:spacing w:before="40" w:after="40" w:line="276" w:lineRule="auto"/>
              <w:jc w:val="both"/>
              <w:rPr>
                <w:sz w:val="22"/>
                <w:szCs w:val="22"/>
              </w:rPr>
            </w:pPr>
            <w:r>
              <w:rPr>
                <w:sz w:val="22"/>
                <w:szCs w:val="22"/>
              </w:rPr>
              <w:t>DSÖ</w:t>
            </w:r>
          </w:p>
        </w:tc>
        <w:tc>
          <w:tcPr>
            <w:tcW w:w="6874" w:type="dxa"/>
          </w:tcPr>
          <w:p w14:paraId="0EF93DC0" w14:textId="01A8D58F" w:rsidR="0015658F" w:rsidRDefault="006A3AF5" w:rsidP="00D041C5">
            <w:pPr>
              <w:spacing w:before="40" w:after="40" w:line="276" w:lineRule="auto"/>
              <w:jc w:val="both"/>
              <w:rPr>
                <w:sz w:val="22"/>
                <w:szCs w:val="22"/>
              </w:rPr>
            </w:pPr>
            <w:r>
              <w:rPr>
                <w:sz w:val="22"/>
                <w:szCs w:val="22"/>
              </w:rPr>
              <w:t xml:space="preserve">Dünya Sağlık </w:t>
            </w:r>
            <w:r w:rsidR="00D041C5">
              <w:rPr>
                <w:sz w:val="22"/>
                <w:szCs w:val="22"/>
              </w:rPr>
              <w:t>Örgütü</w:t>
            </w:r>
          </w:p>
        </w:tc>
      </w:tr>
      <w:tr w:rsidR="000B6DDB" w14:paraId="38EBA0D9" w14:textId="77777777">
        <w:trPr>
          <w:trHeight w:val="138"/>
        </w:trPr>
        <w:tc>
          <w:tcPr>
            <w:tcW w:w="2198" w:type="dxa"/>
            <w:shd w:val="clear" w:color="auto" w:fill="D9E2F3"/>
          </w:tcPr>
          <w:p w14:paraId="5F7EB603" w14:textId="13A8B242" w:rsidR="000B6DDB" w:rsidRDefault="000B6DDB">
            <w:pPr>
              <w:spacing w:before="40" w:after="40" w:line="276" w:lineRule="auto"/>
              <w:jc w:val="both"/>
              <w:rPr>
                <w:sz w:val="22"/>
                <w:szCs w:val="22"/>
              </w:rPr>
            </w:pPr>
            <w:r>
              <w:rPr>
                <w:sz w:val="22"/>
                <w:szCs w:val="22"/>
              </w:rPr>
              <w:t>WwD</w:t>
            </w:r>
          </w:p>
        </w:tc>
        <w:tc>
          <w:tcPr>
            <w:tcW w:w="6874" w:type="dxa"/>
          </w:tcPr>
          <w:p w14:paraId="1B19695C" w14:textId="4F21BF02" w:rsidR="000B6DDB" w:rsidRDefault="000B6DDB">
            <w:pPr>
              <w:spacing w:before="40" w:after="40" w:line="276" w:lineRule="auto"/>
              <w:jc w:val="both"/>
              <w:rPr>
                <w:sz w:val="22"/>
                <w:szCs w:val="22"/>
              </w:rPr>
            </w:pPr>
            <w:r>
              <w:rPr>
                <w:sz w:val="22"/>
                <w:szCs w:val="22"/>
              </w:rPr>
              <w:t>Engelli Kadınlar</w:t>
            </w:r>
          </w:p>
        </w:tc>
      </w:tr>
    </w:tbl>
    <w:p w14:paraId="66552E12" w14:textId="77777777" w:rsidR="0015658F" w:rsidRDefault="0015658F">
      <w:pPr>
        <w:rPr>
          <w:sz w:val="22"/>
          <w:szCs w:val="22"/>
        </w:rPr>
      </w:pPr>
    </w:p>
    <w:p w14:paraId="6CD55110" w14:textId="77777777" w:rsidR="0015658F" w:rsidRDefault="006A3AF5">
      <w:pPr>
        <w:rPr>
          <w:sz w:val="22"/>
          <w:szCs w:val="22"/>
        </w:rPr>
      </w:pPr>
      <w:r>
        <w:br w:type="page"/>
      </w:r>
    </w:p>
    <w:p w14:paraId="4E93BB90" w14:textId="7504F045" w:rsidR="0015658F" w:rsidRPr="008654D3" w:rsidRDefault="006A3AF5" w:rsidP="008654D3">
      <w:pPr>
        <w:pStyle w:val="Balk1"/>
      </w:pPr>
      <w:bookmarkStart w:id="3" w:name="_Toc142305793"/>
      <w:r w:rsidRPr="008654D3">
        <w:lastRenderedPageBreak/>
        <w:t>YÖNETİCİ ÖZETİ</w:t>
      </w:r>
      <w:bookmarkEnd w:id="3"/>
      <w:r w:rsidR="00295606" w:rsidRPr="008654D3">
        <w:t xml:space="preserve"> </w:t>
      </w:r>
    </w:p>
    <w:p w14:paraId="0E2DE80F" w14:textId="4E4019EA" w:rsidR="00203709" w:rsidRPr="00203709" w:rsidRDefault="00203709" w:rsidP="00203709">
      <w:pPr>
        <w:jc w:val="both"/>
        <w:rPr>
          <w:bCs/>
          <w:sz w:val="22"/>
          <w:szCs w:val="22"/>
        </w:rPr>
      </w:pPr>
      <w:r w:rsidRPr="00203709">
        <w:rPr>
          <w:bCs/>
          <w:sz w:val="22"/>
          <w:szCs w:val="22"/>
        </w:rPr>
        <w:t>Bu Rapor, Çalışma ve Sosyal Güvenlik Bakanlığı</w:t>
      </w:r>
      <w:r w:rsidR="008E14E2">
        <w:rPr>
          <w:bCs/>
          <w:sz w:val="22"/>
          <w:szCs w:val="22"/>
        </w:rPr>
        <w:t>,</w:t>
      </w:r>
      <w:r w:rsidRPr="00203709">
        <w:rPr>
          <w:bCs/>
          <w:sz w:val="22"/>
          <w:szCs w:val="22"/>
        </w:rPr>
        <w:t xml:space="preserve"> </w:t>
      </w:r>
      <w:r w:rsidR="008E14E2">
        <w:rPr>
          <w:bCs/>
          <w:sz w:val="22"/>
          <w:szCs w:val="22"/>
        </w:rPr>
        <w:t xml:space="preserve">Çalışma Genel Müdürlüğü, </w:t>
      </w:r>
      <w:r w:rsidRPr="00203709">
        <w:rPr>
          <w:bCs/>
          <w:sz w:val="22"/>
          <w:szCs w:val="22"/>
        </w:rPr>
        <w:t>İstihdam Politikaları Dairesi Başkanlığı tarafından, Türkiye'de Engellilerin çalışma haklarının korunmasına yönelik mevcut sistemlerin etkinliğ</w:t>
      </w:r>
      <w:r w:rsidR="008E14E2">
        <w:rPr>
          <w:bCs/>
          <w:sz w:val="22"/>
          <w:szCs w:val="22"/>
        </w:rPr>
        <w:t xml:space="preserve">ini incelemek ve bu sistemlerin </w:t>
      </w:r>
      <w:r w:rsidR="002D1238">
        <w:rPr>
          <w:bCs/>
          <w:sz w:val="22"/>
          <w:szCs w:val="22"/>
        </w:rPr>
        <w:t>engelli bireyler</w:t>
      </w:r>
      <w:r w:rsidRPr="00203709">
        <w:rPr>
          <w:bCs/>
          <w:sz w:val="22"/>
          <w:szCs w:val="22"/>
        </w:rPr>
        <w:t xml:space="preserve"> için daha iyi ve insana yakışır iş geleceğini nasıl destekleyebileceğine dair öneriler geliştirmek amacıyla hazırlanmıştır. Rapor, AB tarafından finanse edilen </w:t>
      </w:r>
      <w:r w:rsidR="002D1238">
        <w:rPr>
          <w:bCs/>
          <w:sz w:val="22"/>
          <w:szCs w:val="22"/>
        </w:rPr>
        <w:t>‘Cinsiyet Eşitliği Odağında Geleceğin İnsan Yakışır İşleri Yaklaşımının Desteklenmesi için Teknik Yardım</w:t>
      </w:r>
      <w:r w:rsidRPr="00203709">
        <w:rPr>
          <w:bCs/>
          <w:sz w:val="22"/>
          <w:szCs w:val="22"/>
        </w:rPr>
        <w:t xml:space="preserve">' projesi kapsamında çalışan proje ekibi tarafından hazırlanmıştır.  </w:t>
      </w:r>
    </w:p>
    <w:p w14:paraId="122C2E57" w14:textId="77777777" w:rsidR="00203709" w:rsidRPr="00203709" w:rsidRDefault="00203709" w:rsidP="00203709">
      <w:pPr>
        <w:jc w:val="both"/>
        <w:rPr>
          <w:bCs/>
          <w:sz w:val="22"/>
          <w:szCs w:val="22"/>
        </w:rPr>
      </w:pPr>
    </w:p>
    <w:p w14:paraId="66268C18" w14:textId="13ACDB56" w:rsidR="0020268B" w:rsidRPr="009B2A2E" w:rsidRDefault="00203709" w:rsidP="009B2A2E">
      <w:pPr>
        <w:jc w:val="both"/>
        <w:rPr>
          <w:bCs/>
          <w:sz w:val="22"/>
          <w:szCs w:val="22"/>
        </w:rPr>
      </w:pPr>
      <w:r w:rsidRPr="00203709">
        <w:rPr>
          <w:bCs/>
          <w:sz w:val="22"/>
          <w:szCs w:val="22"/>
        </w:rPr>
        <w:t>Dü</w:t>
      </w:r>
      <w:r w:rsidR="002D1238">
        <w:rPr>
          <w:bCs/>
          <w:sz w:val="22"/>
          <w:szCs w:val="22"/>
        </w:rPr>
        <w:t>nya genelinde 1 milyar engelli birey</w:t>
      </w:r>
      <w:r w:rsidRPr="00203709">
        <w:rPr>
          <w:bCs/>
          <w:sz w:val="22"/>
          <w:szCs w:val="22"/>
        </w:rPr>
        <w:t xml:space="preserve"> bulunmaktadır. Çoğu ülke bu engelleri türlerine ve </w:t>
      </w:r>
      <w:r w:rsidR="000A1A2D">
        <w:rPr>
          <w:bCs/>
          <w:sz w:val="22"/>
          <w:szCs w:val="22"/>
        </w:rPr>
        <w:t>ağırlıklarına</w:t>
      </w:r>
      <w:r w:rsidR="000A1A2D" w:rsidRPr="00203709">
        <w:rPr>
          <w:bCs/>
          <w:sz w:val="22"/>
          <w:szCs w:val="22"/>
        </w:rPr>
        <w:t xml:space="preserve"> </w:t>
      </w:r>
      <w:r w:rsidRPr="00203709">
        <w:rPr>
          <w:bCs/>
          <w:sz w:val="22"/>
          <w:szCs w:val="22"/>
        </w:rPr>
        <w:t>göre sınıflandırmaktadır, ancak gerçekte her engelli birey</w:t>
      </w:r>
      <w:r w:rsidR="002D1238">
        <w:rPr>
          <w:bCs/>
          <w:sz w:val="22"/>
          <w:szCs w:val="22"/>
        </w:rPr>
        <w:t>,</w:t>
      </w:r>
      <w:r w:rsidRPr="00203709">
        <w:rPr>
          <w:bCs/>
          <w:sz w:val="22"/>
          <w:szCs w:val="22"/>
        </w:rPr>
        <w:t xml:space="preserve"> kendi engeliyle kendi yöntemleriyle başa çıkan bir bireydir. </w:t>
      </w:r>
      <w:r w:rsidR="009B2A2E">
        <w:rPr>
          <w:bCs/>
          <w:sz w:val="22"/>
          <w:szCs w:val="22"/>
        </w:rPr>
        <w:t>B</w:t>
      </w:r>
      <w:r w:rsidRPr="00203709">
        <w:rPr>
          <w:bCs/>
          <w:sz w:val="22"/>
          <w:szCs w:val="22"/>
        </w:rPr>
        <w:t>u bireyselliği dikkate almak için yeterli esnekliği içeren politikalar oluşturma ve 'herkese uyan tek beden' yaklaşımından kaçınma</w:t>
      </w:r>
      <w:r w:rsidR="009B2A2E">
        <w:rPr>
          <w:bCs/>
          <w:sz w:val="22"/>
          <w:szCs w:val="22"/>
        </w:rPr>
        <w:t xml:space="preserve"> konusu </w:t>
      </w:r>
      <w:r w:rsidR="008E14E2">
        <w:rPr>
          <w:bCs/>
          <w:sz w:val="22"/>
          <w:szCs w:val="22"/>
        </w:rPr>
        <w:t>p</w:t>
      </w:r>
      <w:r w:rsidR="009B2A2E" w:rsidRPr="009B2A2E">
        <w:rPr>
          <w:bCs/>
          <w:sz w:val="22"/>
          <w:szCs w:val="22"/>
        </w:rPr>
        <w:t>olitika yapıcılar için zorluk</w:t>
      </w:r>
      <w:r w:rsidR="009B2A2E">
        <w:rPr>
          <w:bCs/>
          <w:sz w:val="22"/>
          <w:szCs w:val="22"/>
        </w:rPr>
        <w:t xml:space="preserve"> oluşturmaktadır.</w:t>
      </w:r>
    </w:p>
    <w:p w14:paraId="18DCA74D" w14:textId="77777777" w:rsidR="00203709" w:rsidRDefault="00203709" w:rsidP="00203709">
      <w:pPr>
        <w:jc w:val="both"/>
        <w:rPr>
          <w:rFonts w:cstheme="minorHAnsi"/>
          <w:sz w:val="22"/>
          <w:szCs w:val="22"/>
        </w:rPr>
      </w:pPr>
    </w:p>
    <w:p w14:paraId="61ABEF2E" w14:textId="2351A839" w:rsidR="00203709" w:rsidRPr="00203709" w:rsidRDefault="00203709" w:rsidP="00203709">
      <w:pPr>
        <w:jc w:val="both"/>
        <w:rPr>
          <w:rFonts w:cstheme="minorHAnsi"/>
          <w:sz w:val="22"/>
          <w:szCs w:val="22"/>
        </w:rPr>
      </w:pPr>
      <w:r w:rsidRPr="00203709">
        <w:rPr>
          <w:rFonts w:cstheme="minorHAnsi"/>
          <w:sz w:val="22"/>
          <w:szCs w:val="22"/>
        </w:rPr>
        <w:t xml:space="preserve">Türk politika yapıcıların bu zorluğun üstesinden gelmelerine yardımcı olmak amacıyla, AB tarafından finanse edilen </w:t>
      </w:r>
      <w:r w:rsidR="002D1238">
        <w:rPr>
          <w:bCs/>
          <w:sz w:val="22"/>
          <w:szCs w:val="22"/>
        </w:rPr>
        <w:t>‘Cinsiyet Eşitliği Odağında Geleceğin İnsan Yakışır İşleri Yaklaşımının Desteklenmesi için Teknik Yardım</w:t>
      </w:r>
      <w:r w:rsidR="002D1238" w:rsidRPr="00203709">
        <w:rPr>
          <w:bCs/>
          <w:sz w:val="22"/>
          <w:szCs w:val="22"/>
        </w:rPr>
        <w:t>'</w:t>
      </w:r>
      <w:r w:rsidRPr="00203709">
        <w:rPr>
          <w:rFonts w:cstheme="minorHAnsi"/>
          <w:sz w:val="22"/>
          <w:szCs w:val="22"/>
        </w:rPr>
        <w:t xml:space="preserve"> projesinden (2021-2023), Türkiye'de ve uluslararası alanda engelli bireylere yönelik yasal çerçeve ile ilgili mevcut durumu</w:t>
      </w:r>
      <w:r w:rsidR="009B2A2E">
        <w:rPr>
          <w:rFonts w:cstheme="minorHAnsi"/>
          <w:sz w:val="22"/>
          <w:szCs w:val="22"/>
        </w:rPr>
        <w:t>n</w:t>
      </w:r>
      <w:r w:rsidRPr="00203709">
        <w:rPr>
          <w:rFonts w:cstheme="minorHAnsi"/>
          <w:sz w:val="22"/>
          <w:szCs w:val="22"/>
        </w:rPr>
        <w:t xml:space="preserve"> incelemesi ve istihdam odaklı olarak engelli bireyler için insana yakışır bir gelecek için daha iyi bir temel oluşturabilecek yeni veya uyarlanmış politika ve yasaların hazırlanması sürecine rehberlik edebilecek politika önerileri geliştirmesi istenmiştir. Ekim 2022 - Mayıs 2023 döneminde, proje ekibi bunu </w:t>
      </w:r>
      <w:r w:rsidR="00433F4A">
        <w:rPr>
          <w:rFonts w:cstheme="minorHAnsi"/>
          <w:sz w:val="22"/>
          <w:szCs w:val="22"/>
        </w:rPr>
        <w:t>4</w:t>
      </w:r>
      <w:r w:rsidR="00433F4A" w:rsidRPr="00203709">
        <w:rPr>
          <w:rFonts w:cstheme="minorHAnsi"/>
          <w:sz w:val="22"/>
          <w:szCs w:val="22"/>
        </w:rPr>
        <w:t xml:space="preserve"> </w:t>
      </w:r>
      <w:r w:rsidRPr="00203709">
        <w:rPr>
          <w:rFonts w:cstheme="minorHAnsi"/>
          <w:sz w:val="22"/>
          <w:szCs w:val="22"/>
        </w:rPr>
        <w:t>şekilde ele almıştır:</w:t>
      </w:r>
    </w:p>
    <w:p w14:paraId="1C039EAA" w14:textId="77777777" w:rsidR="00203709" w:rsidRPr="00203709" w:rsidRDefault="00203709" w:rsidP="00203709">
      <w:pPr>
        <w:jc w:val="both"/>
        <w:rPr>
          <w:rFonts w:cstheme="minorHAnsi"/>
          <w:sz w:val="22"/>
          <w:szCs w:val="22"/>
        </w:rPr>
      </w:pPr>
    </w:p>
    <w:p w14:paraId="51EAA943" w14:textId="6862EDCF" w:rsidR="00203709" w:rsidRPr="002D1238" w:rsidRDefault="00203709" w:rsidP="00D64896">
      <w:pPr>
        <w:pStyle w:val="ListeParagraf"/>
        <w:numPr>
          <w:ilvl w:val="0"/>
          <w:numId w:val="28"/>
        </w:numPr>
        <w:jc w:val="both"/>
        <w:rPr>
          <w:rFonts w:cstheme="minorHAnsi"/>
          <w:sz w:val="22"/>
          <w:szCs w:val="22"/>
        </w:rPr>
      </w:pPr>
      <w:r w:rsidRPr="002D1238">
        <w:rPr>
          <w:rFonts w:cstheme="minorHAnsi"/>
          <w:sz w:val="22"/>
          <w:szCs w:val="22"/>
        </w:rPr>
        <w:t>Engell</w:t>
      </w:r>
      <w:r w:rsidR="008E14E2">
        <w:rPr>
          <w:rFonts w:cstheme="minorHAnsi"/>
          <w:sz w:val="22"/>
          <w:szCs w:val="22"/>
        </w:rPr>
        <w:t>i</w:t>
      </w:r>
      <w:r w:rsidR="00510DD6">
        <w:rPr>
          <w:rFonts w:cstheme="minorHAnsi"/>
          <w:sz w:val="22"/>
          <w:szCs w:val="22"/>
        </w:rPr>
        <w:t xml:space="preserve"> istihdamına </w:t>
      </w:r>
      <w:r w:rsidRPr="002D1238">
        <w:rPr>
          <w:rFonts w:cstheme="minorHAnsi"/>
          <w:sz w:val="22"/>
          <w:szCs w:val="22"/>
        </w:rPr>
        <w:t xml:space="preserve">yönelik uluslararası ve </w:t>
      </w:r>
      <w:r w:rsidR="00433F4A">
        <w:rPr>
          <w:rFonts w:cstheme="minorHAnsi"/>
          <w:sz w:val="22"/>
          <w:szCs w:val="22"/>
        </w:rPr>
        <w:t>ulusal</w:t>
      </w:r>
      <w:r w:rsidR="00433F4A" w:rsidRPr="002D1238">
        <w:rPr>
          <w:rFonts w:cstheme="minorHAnsi"/>
          <w:sz w:val="22"/>
          <w:szCs w:val="22"/>
        </w:rPr>
        <w:t xml:space="preserve"> </w:t>
      </w:r>
      <w:r w:rsidRPr="002D1238">
        <w:rPr>
          <w:rFonts w:cstheme="minorHAnsi"/>
          <w:sz w:val="22"/>
          <w:szCs w:val="22"/>
        </w:rPr>
        <w:t>yaklaşım</w:t>
      </w:r>
      <w:r w:rsidR="002D1238">
        <w:rPr>
          <w:rFonts w:cstheme="minorHAnsi"/>
          <w:sz w:val="22"/>
          <w:szCs w:val="22"/>
        </w:rPr>
        <w:t>lar hakkında kapsamlı bir masa</w:t>
      </w:r>
      <w:r w:rsidRPr="002D1238">
        <w:rPr>
          <w:rFonts w:cstheme="minorHAnsi"/>
          <w:sz w:val="22"/>
          <w:szCs w:val="22"/>
        </w:rPr>
        <w:t xml:space="preserve">başı araştırması </w:t>
      </w:r>
    </w:p>
    <w:p w14:paraId="326C5073" w14:textId="234D475F" w:rsidR="00203709" w:rsidRPr="002D1238" w:rsidRDefault="002D1238" w:rsidP="00D64896">
      <w:pPr>
        <w:pStyle w:val="ListeParagraf"/>
        <w:numPr>
          <w:ilvl w:val="0"/>
          <w:numId w:val="28"/>
        </w:numPr>
        <w:jc w:val="both"/>
        <w:rPr>
          <w:rFonts w:cstheme="minorHAnsi"/>
          <w:sz w:val="22"/>
          <w:szCs w:val="22"/>
        </w:rPr>
      </w:pPr>
      <w:r>
        <w:rPr>
          <w:rFonts w:cstheme="minorHAnsi"/>
          <w:sz w:val="22"/>
          <w:szCs w:val="22"/>
        </w:rPr>
        <w:t>Türkiye'de engelli birey</w:t>
      </w:r>
      <w:r w:rsidR="00203709" w:rsidRPr="002D1238">
        <w:rPr>
          <w:rFonts w:cstheme="minorHAnsi"/>
          <w:sz w:val="22"/>
          <w:szCs w:val="22"/>
        </w:rPr>
        <w:t>ler</w:t>
      </w:r>
      <w:r w:rsidR="00FF06AC">
        <w:rPr>
          <w:rFonts w:cstheme="minorHAnsi"/>
          <w:sz w:val="22"/>
          <w:szCs w:val="22"/>
        </w:rPr>
        <w:t xml:space="preserve">e yönelik çalışmalar yürüten </w:t>
      </w:r>
      <w:r w:rsidR="00203709" w:rsidRPr="002D1238">
        <w:rPr>
          <w:rFonts w:cstheme="minorHAnsi"/>
          <w:sz w:val="22"/>
          <w:szCs w:val="22"/>
        </w:rPr>
        <w:t xml:space="preserve">kurumlarla </w:t>
      </w:r>
      <w:r w:rsidR="008E14E2">
        <w:rPr>
          <w:rFonts w:cstheme="minorHAnsi"/>
          <w:sz w:val="22"/>
          <w:szCs w:val="22"/>
        </w:rPr>
        <w:t>toplantılar</w:t>
      </w:r>
      <w:r w:rsidR="00203709" w:rsidRPr="002D1238">
        <w:rPr>
          <w:rFonts w:cstheme="minorHAnsi"/>
          <w:sz w:val="22"/>
          <w:szCs w:val="22"/>
        </w:rPr>
        <w:t xml:space="preserve"> </w:t>
      </w:r>
    </w:p>
    <w:p w14:paraId="00570ED8" w14:textId="4D34FF95" w:rsidR="00203709" w:rsidRPr="002D1238" w:rsidRDefault="00203709" w:rsidP="00D64896">
      <w:pPr>
        <w:pStyle w:val="ListeParagraf"/>
        <w:numPr>
          <w:ilvl w:val="0"/>
          <w:numId w:val="28"/>
        </w:numPr>
        <w:jc w:val="both"/>
        <w:rPr>
          <w:rFonts w:cstheme="minorHAnsi"/>
          <w:sz w:val="22"/>
          <w:szCs w:val="22"/>
        </w:rPr>
      </w:pPr>
      <w:r w:rsidRPr="002D1238">
        <w:rPr>
          <w:rFonts w:cstheme="minorHAnsi"/>
          <w:sz w:val="22"/>
          <w:szCs w:val="22"/>
        </w:rPr>
        <w:t xml:space="preserve">Kamu ve </w:t>
      </w:r>
      <w:r w:rsidR="00FF06AC">
        <w:rPr>
          <w:rFonts w:cstheme="minorHAnsi"/>
          <w:sz w:val="22"/>
          <w:szCs w:val="22"/>
        </w:rPr>
        <w:t>özel</w:t>
      </w:r>
      <w:r w:rsidR="00FF06AC" w:rsidRPr="002D1238">
        <w:rPr>
          <w:rFonts w:cstheme="minorHAnsi"/>
          <w:sz w:val="22"/>
          <w:szCs w:val="22"/>
        </w:rPr>
        <w:t xml:space="preserve"> </w:t>
      </w:r>
      <w:r w:rsidRPr="002D1238">
        <w:rPr>
          <w:rFonts w:cstheme="minorHAnsi"/>
          <w:sz w:val="22"/>
          <w:szCs w:val="22"/>
        </w:rPr>
        <w:t xml:space="preserve">sektörden 58 temsilcinin, </w:t>
      </w:r>
      <w:r w:rsidR="002D1238">
        <w:rPr>
          <w:rFonts w:cstheme="minorHAnsi"/>
          <w:sz w:val="22"/>
          <w:szCs w:val="22"/>
        </w:rPr>
        <w:t>engelli birey</w:t>
      </w:r>
      <w:r w:rsidRPr="002D1238">
        <w:rPr>
          <w:rFonts w:cstheme="minorHAnsi"/>
          <w:sz w:val="22"/>
          <w:szCs w:val="22"/>
        </w:rPr>
        <w:t xml:space="preserve">lere </w:t>
      </w:r>
      <w:r w:rsidR="008A35CB">
        <w:rPr>
          <w:rFonts w:cstheme="minorHAnsi"/>
          <w:sz w:val="22"/>
          <w:szCs w:val="22"/>
        </w:rPr>
        <w:t>yönelik daha iyi hizmet verilebilmesi noktasında görüşlerin alındığı</w:t>
      </w:r>
      <w:r w:rsidRPr="002D1238">
        <w:rPr>
          <w:rFonts w:cstheme="minorHAnsi"/>
          <w:sz w:val="22"/>
          <w:szCs w:val="22"/>
        </w:rPr>
        <w:t xml:space="preserve"> </w:t>
      </w:r>
      <w:r w:rsidR="008E14E2">
        <w:rPr>
          <w:rFonts w:cstheme="minorHAnsi"/>
          <w:sz w:val="22"/>
          <w:szCs w:val="22"/>
        </w:rPr>
        <w:t>ön çalıştaylar (araştırma öncesi)</w:t>
      </w:r>
    </w:p>
    <w:p w14:paraId="1FEEBB20" w14:textId="5F0DFC69" w:rsidR="0020268B" w:rsidRPr="002D1238" w:rsidRDefault="00203709" w:rsidP="00D64896">
      <w:pPr>
        <w:pStyle w:val="ListeParagraf"/>
        <w:numPr>
          <w:ilvl w:val="0"/>
          <w:numId w:val="28"/>
        </w:numPr>
        <w:jc w:val="both"/>
        <w:rPr>
          <w:rFonts w:cstheme="minorHAnsi"/>
          <w:sz w:val="22"/>
          <w:szCs w:val="22"/>
        </w:rPr>
      </w:pPr>
      <w:r w:rsidRPr="002D1238">
        <w:rPr>
          <w:rFonts w:cstheme="minorHAnsi"/>
          <w:sz w:val="22"/>
          <w:szCs w:val="22"/>
        </w:rPr>
        <w:t xml:space="preserve">Kamu ve </w:t>
      </w:r>
      <w:r w:rsidR="00FF06AC">
        <w:rPr>
          <w:rFonts w:cstheme="minorHAnsi"/>
          <w:sz w:val="22"/>
          <w:szCs w:val="22"/>
        </w:rPr>
        <w:t>özel</w:t>
      </w:r>
      <w:r w:rsidR="00FF06AC" w:rsidRPr="002D1238">
        <w:rPr>
          <w:rFonts w:cstheme="minorHAnsi"/>
          <w:sz w:val="22"/>
          <w:szCs w:val="22"/>
        </w:rPr>
        <w:t xml:space="preserve"> </w:t>
      </w:r>
      <w:r w:rsidRPr="002D1238">
        <w:rPr>
          <w:rFonts w:cstheme="minorHAnsi"/>
          <w:sz w:val="22"/>
          <w:szCs w:val="22"/>
        </w:rPr>
        <w:t xml:space="preserve">sektörden 93 temsilcinin taslak </w:t>
      </w:r>
      <w:r w:rsidR="002D1238">
        <w:rPr>
          <w:rFonts w:cstheme="minorHAnsi"/>
          <w:sz w:val="22"/>
          <w:szCs w:val="22"/>
        </w:rPr>
        <w:t>t</w:t>
      </w:r>
      <w:r w:rsidRPr="002D1238">
        <w:rPr>
          <w:rFonts w:cstheme="minorHAnsi"/>
          <w:sz w:val="22"/>
          <w:szCs w:val="22"/>
        </w:rPr>
        <w:t xml:space="preserve">avsiyelere geri bildirimde bulunduğu </w:t>
      </w:r>
      <w:r w:rsidR="008E14E2">
        <w:rPr>
          <w:rFonts w:cstheme="minorHAnsi"/>
          <w:sz w:val="22"/>
          <w:szCs w:val="22"/>
        </w:rPr>
        <w:t>sonuç çalıştaylar</w:t>
      </w:r>
      <w:r w:rsidR="008E14E2" w:rsidRPr="002D1238">
        <w:rPr>
          <w:rFonts w:cstheme="minorHAnsi"/>
          <w:sz w:val="22"/>
          <w:szCs w:val="22"/>
        </w:rPr>
        <w:t xml:space="preserve"> </w:t>
      </w:r>
      <w:r w:rsidR="008E14E2">
        <w:rPr>
          <w:rFonts w:cstheme="minorHAnsi"/>
          <w:sz w:val="22"/>
          <w:szCs w:val="22"/>
        </w:rPr>
        <w:t>(araştırma sonrası)</w:t>
      </w:r>
    </w:p>
    <w:p w14:paraId="3B3AF7F8" w14:textId="77777777" w:rsidR="002D1238" w:rsidRDefault="002D1238" w:rsidP="00203709">
      <w:pPr>
        <w:jc w:val="both"/>
        <w:rPr>
          <w:rFonts w:cstheme="minorHAnsi"/>
          <w:sz w:val="22"/>
          <w:szCs w:val="22"/>
        </w:rPr>
      </w:pPr>
    </w:p>
    <w:p w14:paraId="454768EB" w14:textId="2CABADD7" w:rsidR="00203709" w:rsidRPr="00203709" w:rsidRDefault="00203709" w:rsidP="002D1238">
      <w:pPr>
        <w:jc w:val="both"/>
        <w:rPr>
          <w:rFonts w:cstheme="minorHAnsi"/>
          <w:sz w:val="22"/>
          <w:szCs w:val="22"/>
        </w:rPr>
      </w:pPr>
      <w:r w:rsidRPr="00203709">
        <w:rPr>
          <w:rFonts w:cstheme="minorHAnsi"/>
          <w:sz w:val="22"/>
          <w:szCs w:val="22"/>
        </w:rPr>
        <w:t xml:space="preserve">Bu </w:t>
      </w:r>
      <w:r w:rsidR="008A35CB">
        <w:rPr>
          <w:rFonts w:cstheme="minorHAnsi"/>
          <w:sz w:val="22"/>
          <w:szCs w:val="22"/>
        </w:rPr>
        <w:t>çalışmanın</w:t>
      </w:r>
      <w:r w:rsidR="008A35CB" w:rsidRPr="00203709">
        <w:rPr>
          <w:rFonts w:cstheme="minorHAnsi"/>
          <w:sz w:val="22"/>
          <w:szCs w:val="22"/>
        </w:rPr>
        <w:t xml:space="preserve"> </w:t>
      </w:r>
      <w:r w:rsidRPr="00203709">
        <w:rPr>
          <w:rFonts w:cstheme="minorHAnsi"/>
          <w:sz w:val="22"/>
          <w:szCs w:val="22"/>
        </w:rPr>
        <w:t xml:space="preserve">sonuçları bu </w:t>
      </w:r>
      <w:r w:rsidR="002D1238">
        <w:rPr>
          <w:rFonts w:cstheme="minorHAnsi"/>
          <w:sz w:val="22"/>
          <w:szCs w:val="22"/>
        </w:rPr>
        <w:t>r</w:t>
      </w:r>
      <w:r w:rsidRPr="00203709">
        <w:rPr>
          <w:rFonts w:cstheme="minorHAnsi"/>
          <w:sz w:val="22"/>
          <w:szCs w:val="22"/>
        </w:rPr>
        <w:t>aporda özetlenmiş olup, ana çıktıları</w:t>
      </w:r>
      <w:r w:rsidR="0058063A">
        <w:rPr>
          <w:rFonts w:cstheme="minorHAnsi"/>
          <w:sz w:val="22"/>
          <w:szCs w:val="22"/>
        </w:rPr>
        <w:t xml:space="preserve"> </w:t>
      </w:r>
      <w:r w:rsidRPr="00203709">
        <w:rPr>
          <w:rFonts w:cstheme="minorHAnsi"/>
          <w:sz w:val="22"/>
          <w:szCs w:val="22"/>
        </w:rPr>
        <w:t xml:space="preserve">tematik </w:t>
      </w:r>
      <w:r w:rsidR="000C5898" w:rsidRPr="00203709">
        <w:rPr>
          <w:rFonts w:cstheme="minorHAnsi"/>
          <w:sz w:val="22"/>
          <w:szCs w:val="22"/>
        </w:rPr>
        <w:t>alan</w:t>
      </w:r>
      <w:r w:rsidR="000C5898">
        <w:rPr>
          <w:rFonts w:cstheme="minorHAnsi"/>
          <w:sz w:val="22"/>
          <w:szCs w:val="22"/>
        </w:rPr>
        <w:t>lara</w:t>
      </w:r>
      <w:r w:rsidR="000C5898" w:rsidRPr="00203709">
        <w:rPr>
          <w:rFonts w:cstheme="minorHAnsi"/>
          <w:sz w:val="22"/>
          <w:szCs w:val="22"/>
        </w:rPr>
        <w:t xml:space="preserve"> </w:t>
      </w:r>
      <w:r w:rsidRPr="00203709">
        <w:rPr>
          <w:rFonts w:cstheme="minorHAnsi"/>
          <w:sz w:val="22"/>
          <w:szCs w:val="22"/>
        </w:rPr>
        <w:t xml:space="preserve">bölünmüş politika </w:t>
      </w:r>
      <w:r w:rsidR="0058063A">
        <w:rPr>
          <w:rFonts w:cstheme="minorHAnsi"/>
          <w:sz w:val="22"/>
          <w:szCs w:val="22"/>
        </w:rPr>
        <w:t xml:space="preserve">başlıkları altındaki önerilerden oluşmaktadır. </w:t>
      </w:r>
    </w:p>
    <w:p w14:paraId="5F90EBB7" w14:textId="77777777" w:rsidR="00203709" w:rsidRPr="00203709" w:rsidRDefault="00203709" w:rsidP="00203709">
      <w:pPr>
        <w:rPr>
          <w:rFonts w:cstheme="minorHAnsi"/>
          <w:sz w:val="22"/>
          <w:szCs w:val="22"/>
        </w:rPr>
      </w:pPr>
    </w:p>
    <w:p w14:paraId="55AFBE58" w14:textId="0264E440" w:rsidR="00203709" w:rsidRPr="002D1238" w:rsidRDefault="002D1238" w:rsidP="00D64896">
      <w:pPr>
        <w:pStyle w:val="ListeParagraf"/>
        <w:numPr>
          <w:ilvl w:val="0"/>
          <w:numId w:val="29"/>
        </w:numPr>
        <w:rPr>
          <w:rFonts w:cstheme="minorHAnsi"/>
          <w:sz w:val="22"/>
          <w:szCs w:val="22"/>
        </w:rPr>
      </w:pPr>
      <w:r>
        <w:rPr>
          <w:rFonts w:cstheme="minorHAnsi"/>
          <w:sz w:val="22"/>
          <w:szCs w:val="22"/>
        </w:rPr>
        <w:t xml:space="preserve">Engelli </w:t>
      </w:r>
      <w:r w:rsidR="00BE4508">
        <w:rPr>
          <w:rFonts w:cstheme="minorHAnsi"/>
          <w:sz w:val="22"/>
          <w:szCs w:val="22"/>
        </w:rPr>
        <w:t>bireyl</w:t>
      </w:r>
      <w:r w:rsidR="00BE4508" w:rsidRPr="002D1238">
        <w:rPr>
          <w:rFonts w:cstheme="minorHAnsi"/>
          <w:sz w:val="22"/>
          <w:szCs w:val="22"/>
        </w:rPr>
        <w:t xml:space="preserve">ere saygın bir yaşam kalitesi ve bağımsız yaşam sağlamak için istihdam ve beceri geliştirme </w:t>
      </w:r>
    </w:p>
    <w:p w14:paraId="52262144" w14:textId="43D4BB58" w:rsidR="00203709" w:rsidRPr="002D1238" w:rsidRDefault="00203709" w:rsidP="00D64896">
      <w:pPr>
        <w:pStyle w:val="ListeParagraf"/>
        <w:numPr>
          <w:ilvl w:val="0"/>
          <w:numId w:val="30"/>
        </w:numPr>
        <w:rPr>
          <w:rFonts w:cstheme="minorHAnsi"/>
          <w:sz w:val="22"/>
          <w:szCs w:val="22"/>
        </w:rPr>
      </w:pPr>
      <w:r w:rsidRPr="002D1238">
        <w:rPr>
          <w:rFonts w:cstheme="minorHAnsi"/>
          <w:sz w:val="22"/>
          <w:szCs w:val="22"/>
        </w:rPr>
        <w:t>Bağım</w:t>
      </w:r>
      <w:r w:rsidR="00BE4508" w:rsidRPr="002D1238">
        <w:rPr>
          <w:rFonts w:cstheme="minorHAnsi"/>
          <w:sz w:val="22"/>
          <w:szCs w:val="22"/>
        </w:rPr>
        <w:t>sız yaşamın geliştirilmesi ve toplum temelli hizmetlerin güçlendirilmesi</w:t>
      </w:r>
    </w:p>
    <w:p w14:paraId="1BD70BBE" w14:textId="74F7BD36" w:rsidR="00203709" w:rsidRPr="002D1238" w:rsidRDefault="00203709" w:rsidP="00D64896">
      <w:pPr>
        <w:pStyle w:val="ListeParagraf"/>
        <w:numPr>
          <w:ilvl w:val="0"/>
          <w:numId w:val="30"/>
        </w:numPr>
        <w:rPr>
          <w:rFonts w:cstheme="minorHAnsi"/>
          <w:sz w:val="22"/>
          <w:szCs w:val="22"/>
        </w:rPr>
      </w:pPr>
      <w:r w:rsidRPr="002D1238">
        <w:rPr>
          <w:rFonts w:cstheme="minorHAnsi"/>
          <w:sz w:val="22"/>
          <w:szCs w:val="22"/>
        </w:rPr>
        <w:t xml:space="preserve">Yeni </w:t>
      </w:r>
      <w:r w:rsidR="000C5898" w:rsidRPr="002D1238">
        <w:rPr>
          <w:rFonts w:cstheme="minorHAnsi"/>
          <w:sz w:val="22"/>
          <w:szCs w:val="22"/>
        </w:rPr>
        <w:t>işler için yeni beceriler</w:t>
      </w:r>
      <w:r w:rsidR="00BE4508">
        <w:rPr>
          <w:rFonts w:cstheme="minorHAnsi"/>
          <w:sz w:val="22"/>
          <w:szCs w:val="22"/>
        </w:rPr>
        <w:t>in geliştirilmesi</w:t>
      </w:r>
      <w:r w:rsidR="000C5898" w:rsidRPr="002D1238">
        <w:rPr>
          <w:rFonts w:cstheme="minorHAnsi"/>
          <w:sz w:val="22"/>
          <w:szCs w:val="22"/>
        </w:rPr>
        <w:t xml:space="preserve"> </w:t>
      </w:r>
    </w:p>
    <w:p w14:paraId="23EA29ED" w14:textId="5C90AC12" w:rsidR="00203709" w:rsidRPr="002D1238" w:rsidRDefault="00203709" w:rsidP="00D64896">
      <w:pPr>
        <w:pStyle w:val="ListeParagraf"/>
        <w:numPr>
          <w:ilvl w:val="0"/>
          <w:numId w:val="30"/>
        </w:numPr>
        <w:rPr>
          <w:rFonts w:cstheme="minorHAnsi"/>
          <w:sz w:val="22"/>
          <w:szCs w:val="22"/>
        </w:rPr>
      </w:pPr>
      <w:r w:rsidRPr="002D1238">
        <w:rPr>
          <w:rFonts w:cstheme="minorHAnsi"/>
          <w:sz w:val="22"/>
          <w:szCs w:val="22"/>
        </w:rPr>
        <w:t xml:space="preserve">Kaliteli </w:t>
      </w:r>
      <w:r w:rsidR="000C5898" w:rsidRPr="002D1238">
        <w:rPr>
          <w:rFonts w:cstheme="minorHAnsi"/>
          <w:sz w:val="22"/>
          <w:szCs w:val="22"/>
        </w:rPr>
        <w:t xml:space="preserve">ve sürdürülebilir işlere erişimin teşvik edilmesi </w:t>
      </w:r>
    </w:p>
    <w:p w14:paraId="695741E3" w14:textId="4AC04DC4" w:rsidR="00203709" w:rsidRPr="002D1238" w:rsidRDefault="00203709" w:rsidP="00D64896">
      <w:pPr>
        <w:pStyle w:val="ListeParagraf"/>
        <w:numPr>
          <w:ilvl w:val="0"/>
          <w:numId w:val="30"/>
        </w:numPr>
        <w:rPr>
          <w:rFonts w:cstheme="minorHAnsi"/>
          <w:sz w:val="22"/>
          <w:szCs w:val="22"/>
        </w:rPr>
      </w:pPr>
      <w:r w:rsidRPr="002D1238">
        <w:rPr>
          <w:rFonts w:cstheme="minorHAnsi"/>
          <w:sz w:val="22"/>
          <w:szCs w:val="22"/>
        </w:rPr>
        <w:t xml:space="preserve">Sosyal </w:t>
      </w:r>
      <w:r w:rsidR="000C5898" w:rsidRPr="002D1238">
        <w:rPr>
          <w:rFonts w:cstheme="minorHAnsi"/>
          <w:sz w:val="22"/>
          <w:szCs w:val="22"/>
        </w:rPr>
        <w:t xml:space="preserve">koruma sistemlerinin konsolidasyonu </w:t>
      </w:r>
    </w:p>
    <w:p w14:paraId="538784AB" w14:textId="615FED42" w:rsidR="00203709" w:rsidRPr="002D1238" w:rsidRDefault="002D1238" w:rsidP="00D64896">
      <w:pPr>
        <w:pStyle w:val="ListeParagraf"/>
        <w:numPr>
          <w:ilvl w:val="0"/>
          <w:numId w:val="30"/>
        </w:numPr>
        <w:rPr>
          <w:rFonts w:cstheme="minorHAnsi"/>
          <w:sz w:val="22"/>
          <w:szCs w:val="22"/>
        </w:rPr>
      </w:pPr>
      <w:r>
        <w:rPr>
          <w:rFonts w:cstheme="minorHAnsi"/>
          <w:sz w:val="22"/>
          <w:szCs w:val="22"/>
        </w:rPr>
        <w:t xml:space="preserve">Engelli </w:t>
      </w:r>
      <w:r w:rsidR="000C5898">
        <w:rPr>
          <w:rFonts w:cstheme="minorHAnsi"/>
          <w:sz w:val="22"/>
          <w:szCs w:val="22"/>
        </w:rPr>
        <w:t>bireyler</w:t>
      </w:r>
      <w:r w:rsidR="000C5898" w:rsidRPr="002D1238">
        <w:rPr>
          <w:rFonts w:cstheme="minorHAnsi"/>
          <w:sz w:val="22"/>
          <w:szCs w:val="22"/>
        </w:rPr>
        <w:t xml:space="preserve"> için </w:t>
      </w:r>
      <w:r w:rsidR="000C5898">
        <w:rPr>
          <w:rFonts w:cstheme="minorHAnsi"/>
          <w:sz w:val="22"/>
          <w:szCs w:val="22"/>
        </w:rPr>
        <w:t xml:space="preserve">geleceğin işleri yaklaşımı ile </w:t>
      </w:r>
      <w:r w:rsidR="00AD283B">
        <w:rPr>
          <w:rFonts w:cstheme="minorHAnsi"/>
          <w:sz w:val="22"/>
          <w:szCs w:val="22"/>
        </w:rPr>
        <w:t xml:space="preserve">ilgili </w:t>
      </w:r>
      <w:r w:rsidR="000C5898">
        <w:rPr>
          <w:rFonts w:cstheme="minorHAnsi"/>
          <w:sz w:val="22"/>
          <w:szCs w:val="22"/>
        </w:rPr>
        <w:t>çalışmalar</w:t>
      </w:r>
    </w:p>
    <w:p w14:paraId="10F980D8" w14:textId="3ADBA213" w:rsidR="00203709" w:rsidRPr="002D1238" w:rsidRDefault="002D1238" w:rsidP="00D64896">
      <w:pPr>
        <w:pStyle w:val="ListeParagraf"/>
        <w:numPr>
          <w:ilvl w:val="0"/>
          <w:numId w:val="31"/>
        </w:numPr>
        <w:rPr>
          <w:rFonts w:cstheme="minorHAnsi"/>
          <w:sz w:val="22"/>
          <w:szCs w:val="22"/>
        </w:rPr>
      </w:pPr>
      <w:r>
        <w:rPr>
          <w:rFonts w:cstheme="minorHAnsi"/>
          <w:sz w:val="22"/>
          <w:szCs w:val="22"/>
        </w:rPr>
        <w:t>Engelli bireylerin</w:t>
      </w:r>
      <w:r w:rsidR="00203709" w:rsidRPr="002D1238">
        <w:rPr>
          <w:rFonts w:cstheme="minorHAnsi"/>
          <w:sz w:val="22"/>
          <w:szCs w:val="22"/>
        </w:rPr>
        <w:t xml:space="preserve"> yeterli veri ve erişilebilirlik önlemleri aracılığıyla iş dünyasına ve topluma dahil edilmesi</w:t>
      </w:r>
    </w:p>
    <w:p w14:paraId="4ED0A773" w14:textId="1A196EC9" w:rsidR="00203709" w:rsidRPr="002D1238" w:rsidRDefault="00203709" w:rsidP="00D64896">
      <w:pPr>
        <w:pStyle w:val="ListeParagraf"/>
        <w:numPr>
          <w:ilvl w:val="0"/>
          <w:numId w:val="32"/>
        </w:numPr>
        <w:rPr>
          <w:rFonts w:cstheme="minorHAnsi"/>
          <w:sz w:val="22"/>
          <w:szCs w:val="22"/>
        </w:rPr>
      </w:pPr>
      <w:r w:rsidRPr="002D1238">
        <w:rPr>
          <w:rFonts w:cstheme="minorHAnsi"/>
          <w:sz w:val="22"/>
          <w:szCs w:val="22"/>
        </w:rPr>
        <w:t xml:space="preserve">Engelliliğin </w:t>
      </w:r>
      <w:r w:rsidR="00AD283B" w:rsidRPr="002D1238">
        <w:rPr>
          <w:rFonts w:cstheme="minorHAnsi"/>
          <w:sz w:val="22"/>
          <w:szCs w:val="22"/>
        </w:rPr>
        <w:t>çeşitliliğinin dikkate alınması</w:t>
      </w:r>
    </w:p>
    <w:p w14:paraId="35B4BD78" w14:textId="0AE2CDE8" w:rsidR="00203709" w:rsidRPr="002D1238" w:rsidRDefault="002D1238" w:rsidP="00D64896">
      <w:pPr>
        <w:pStyle w:val="ListeParagraf"/>
        <w:numPr>
          <w:ilvl w:val="0"/>
          <w:numId w:val="32"/>
        </w:numPr>
        <w:rPr>
          <w:rFonts w:cstheme="minorHAnsi"/>
          <w:sz w:val="22"/>
          <w:szCs w:val="22"/>
        </w:rPr>
      </w:pPr>
      <w:r>
        <w:rPr>
          <w:rFonts w:cstheme="minorHAnsi"/>
          <w:sz w:val="22"/>
          <w:szCs w:val="22"/>
        </w:rPr>
        <w:t>Engelli bireyleri</w:t>
      </w:r>
      <w:r w:rsidR="00203709" w:rsidRPr="002D1238">
        <w:rPr>
          <w:rFonts w:cstheme="minorHAnsi"/>
          <w:sz w:val="22"/>
          <w:szCs w:val="22"/>
        </w:rPr>
        <w:t xml:space="preserve"> kapsayacak analiz ve politikaları </w:t>
      </w:r>
      <w:r w:rsidR="00AD283B" w:rsidRPr="002D1238">
        <w:rPr>
          <w:rFonts w:cstheme="minorHAnsi"/>
          <w:sz w:val="22"/>
          <w:szCs w:val="22"/>
        </w:rPr>
        <w:t xml:space="preserve">kolaylaştırmak için </w:t>
      </w:r>
      <w:r w:rsidR="00AD283B">
        <w:rPr>
          <w:rFonts w:cstheme="minorHAnsi"/>
          <w:sz w:val="22"/>
          <w:szCs w:val="22"/>
        </w:rPr>
        <w:t xml:space="preserve">engelli bireylerin </w:t>
      </w:r>
      <w:r>
        <w:rPr>
          <w:rFonts w:cstheme="minorHAnsi"/>
          <w:sz w:val="22"/>
          <w:szCs w:val="22"/>
        </w:rPr>
        <w:t>t</w:t>
      </w:r>
      <w:r w:rsidR="00203709" w:rsidRPr="002D1238">
        <w:rPr>
          <w:rFonts w:cstheme="minorHAnsi"/>
          <w:sz w:val="22"/>
          <w:szCs w:val="22"/>
        </w:rPr>
        <w:t xml:space="preserve">anımı, </w:t>
      </w:r>
      <w:r w:rsidR="00AD283B">
        <w:rPr>
          <w:rFonts w:cstheme="minorHAnsi"/>
          <w:sz w:val="22"/>
          <w:szCs w:val="22"/>
        </w:rPr>
        <w:t>sınıflandırılması</w:t>
      </w:r>
      <w:r w:rsidR="00AD283B" w:rsidRPr="002D1238">
        <w:rPr>
          <w:rFonts w:cstheme="minorHAnsi"/>
          <w:sz w:val="22"/>
          <w:szCs w:val="22"/>
        </w:rPr>
        <w:t xml:space="preserve"> </w:t>
      </w:r>
      <w:r w:rsidR="00203709" w:rsidRPr="002D1238">
        <w:rPr>
          <w:rFonts w:cstheme="minorHAnsi"/>
          <w:sz w:val="22"/>
          <w:szCs w:val="22"/>
        </w:rPr>
        <w:t xml:space="preserve">ve </w:t>
      </w:r>
      <w:r>
        <w:rPr>
          <w:rFonts w:cstheme="minorHAnsi"/>
          <w:sz w:val="22"/>
          <w:szCs w:val="22"/>
        </w:rPr>
        <w:t>v</w:t>
      </w:r>
      <w:r w:rsidR="00203709" w:rsidRPr="002D1238">
        <w:rPr>
          <w:rFonts w:cstheme="minorHAnsi"/>
          <w:sz w:val="22"/>
          <w:szCs w:val="22"/>
        </w:rPr>
        <w:t xml:space="preserve">eri </w:t>
      </w:r>
      <w:r>
        <w:rPr>
          <w:rFonts w:cstheme="minorHAnsi"/>
          <w:sz w:val="22"/>
          <w:szCs w:val="22"/>
        </w:rPr>
        <w:t>t</w:t>
      </w:r>
      <w:r w:rsidR="00203709" w:rsidRPr="002D1238">
        <w:rPr>
          <w:rFonts w:cstheme="minorHAnsi"/>
          <w:sz w:val="22"/>
          <w:szCs w:val="22"/>
        </w:rPr>
        <w:t>oplanması</w:t>
      </w:r>
    </w:p>
    <w:p w14:paraId="71D58480" w14:textId="5A7F5FF3" w:rsidR="00203709" w:rsidRPr="002D1238" w:rsidRDefault="00203709" w:rsidP="00D64896">
      <w:pPr>
        <w:pStyle w:val="ListeParagraf"/>
        <w:numPr>
          <w:ilvl w:val="0"/>
          <w:numId w:val="33"/>
        </w:numPr>
        <w:rPr>
          <w:rFonts w:cstheme="minorHAnsi"/>
          <w:sz w:val="22"/>
          <w:szCs w:val="22"/>
        </w:rPr>
      </w:pPr>
      <w:r w:rsidRPr="002D1238">
        <w:rPr>
          <w:rFonts w:cstheme="minorHAnsi"/>
          <w:sz w:val="22"/>
          <w:szCs w:val="22"/>
        </w:rPr>
        <w:t xml:space="preserve">Engellilerin </w:t>
      </w:r>
      <w:r w:rsidR="00BE4508" w:rsidRPr="002D1238">
        <w:rPr>
          <w:rFonts w:cstheme="minorHAnsi"/>
          <w:sz w:val="22"/>
          <w:szCs w:val="22"/>
        </w:rPr>
        <w:t>iş dünyasında ve toplumda ulaşımını ve erişilebilirliğini kolaylaştıran evrensel tasarım</w:t>
      </w:r>
    </w:p>
    <w:p w14:paraId="27490F86" w14:textId="203D8051" w:rsidR="00203709" w:rsidRPr="002D1238" w:rsidRDefault="00203709" w:rsidP="00D64896">
      <w:pPr>
        <w:pStyle w:val="ListeParagraf"/>
        <w:numPr>
          <w:ilvl w:val="0"/>
          <w:numId w:val="33"/>
        </w:numPr>
        <w:rPr>
          <w:rFonts w:cstheme="minorHAnsi"/>
          <w:sz w:val="22"/>
          <w:szCs w:val="22"/>
        </w:rPr>
      </w:pPr>
      <w:r w:rsidRPr="002D1238">
        <w:rPr>
          <w:rFonts w:cstheme="minorHAnsi"/>
          <w:sz w:val="22"/>
          <w:szCs w:val="22"/>
        </w:rPr>
        <w:t xml:space="preserve">Sosyal </w:t>
      </w:r>
      <w:r w:rsidR="00BE4508" w:rsidRPr="002D1238">
        <w:rPr>
          <w:rFonts w:cstheme="minorHAnsi"/>
          <w:sz w:val="22"/>
          <w:szCs w:val="22"/>
        </w:rPr>
        <w:t xml:space="preserve">diyalog ve kurumlar arası iletişim </w:t>
      </w:r>
    </w:p>
    <w:p w14:paraId="2981ABFD" w14:textId="080DC17B" w:rsidR="00AD283B" w:rsidRPr="00AD283B" w:rsidRDefault="00AD283B" w:rsidP="00AD283B">
      <w:pPr>
        <w:pStyle w:val="ListeParagraf"/>
        <w:numPr>
          <w:ilvl w:val="0"/>
          <w:numId w:val="33"/>
        </w:numPr>
        <w:rPr>
          <w:rFonts w:cstheme="minorHAnsi"/>
          <w:sz w:val="22"/>
          <w:szCs w:val="22"/>
        </w:rPr>
      </w:pPr>
      <w:r w:rsidRPr="00AD283B">
        <w:rPr>
          <w:rFonts w:cstheme="minorHAnsi"/>
          <w:sz w:val="22"/>
          <w:szCs w:val="22"/>
        </w:rPr>
        <w:lastRenderedPageBreak/>
        <w:t>İş dünyasında ve toplumda engelli bireyler için eşit erişim</w:t>
      </w:r>
      <w:r>
        <w:rPr>
          <w:rFonts w:cstheme="minorHAnsi"/>
          <w:sz w:val="22"/>
          <w:szCs w:val="22"/>
        </w:rPr>
        <w:t>e</w:t>
      </w:r>
      <w:r w:rsidRPr="00AD283B">
        <w:rPr>
          <w:rFonts w:cstheme="minorHAnsi"/>
          <w:sz w:val="22"/>
          <w:szCs w:val="22"/>
        </w:rPr>
        <w:t xml:space="preserve"> ve ayrımcılık yapılmamasına yönelik önlemler</w:t>
      </w:r>
    </w:p>
    <w:p w14:paraId="4EC4AC10" w14:textId="66BA269A" w:rsidR="00203709" w:rsidRPr="002D1238" w:rsidRDefault="00203709" w:rsidP="00D64896">
      <w:pPr>
        <w:pStyle w:val="ListeParagraf"/>
        <w:numPr>
          <w:ilvl w:val="0"/>
          <w:numId w:val="33"/>
        </w:numPr>
        <w:rPr>
          <w:rFonts w:cstheme="minorHAnsi"/>
          <w:sz w:val="22"/>
          <w:szCs w:val="22"/>
        </w:rPr>
      </w:pPr>
      <w:r w:rsidRPr="002D1238">
        <w:rPr>
          <w:rFonts w:cstheme="minorHAnsi"/>
          <w:sz w:val="22"/>
          <w:szCs w:val="22"/>
        </w:rPr>
        <w:t xml:space="preserve">Engelli </w:t>
      </w:r>
      <w:r w:rsidR="00BE4508" w:rsidRPr="002D1238">
        <w:rPr>
          <w:rFonts w:cstheme="minorHAnsi"/>
          <w:sz w:val="22"/>
          <w:szCs w:val="22"/>
        </w:rPr>
        <w:t>kadınlar</w:t>
      </w:r>
    </w:p>
    <w:p w14:paraId="08654B51" w14:textId="7416AEE9" w:rsidR="00203709" w:rsidRPr="002D1238" w:rsidRDefault="00203709" w:rsidP="00D64896">
      <w:pPr>
        <w:pStyle w:val="ListeParagraf"/>
        <w:numPr>
          <w:ilvl w:val="0"/>
          <w:numId w:val="33"/>
        </w:numPr>
        <w:rPr>
          <w:rFonts w:cstheme="minorHAnsi"/>
          <w:sz w:val="22"/>
          <w:szCs w:val="22"/>
        </w:rPr>
      </w:pPr>
      <w:r w:rsidRPr="002D1238">
        <w:rPr>
          <w:rFonts w:cstheme="minorHAnsi"/>
          <w:sz w:val="22"/>
          <w:szCs w:val="22"/>
        </w:rPr>
        <w:t xml:space="preserve">Diğer </w:t>
      </w:r>
      <w:r w:rsidR="00BE4508">
        <w:rPr>
          <w:rFonts w:cstheme="minorHAnsi"/>
          <w:sz w:val="22"/>
          <w:szCs w:val="22"/>
        </w:rPr>
        <w:t>öneriler</w:t>
      </w:r>
    </w:p>
    <w:p w14:paraId="2C0649EC" w14:textId="77777777" w:rsidR="00203709" w:rsidRDefault="00203709" w:rsidP="00203709">
      <w:pPr>
        <w:rPr>
          <w:rFonts w:cstheme="minorHAnsi"/>
          <w:sz w:val="22"/>
          <w:szCs w:val="22"/>
        </w:rPr>
      </w:pPr>
    </w:p>
    <w:p w14:paraId="66BFA055" w14:textId="17ADB751" w:rsidR="00203709" w:rsidRPr="00203709" w:rsidRDefault="00203709" w:rsidP="002D1238">
      <w:pPr>
        <w:jc w:val="both"/>
        <w:rPr>
          <w:rFonts w:cstheme="minorHAnsi"/>
          <w:sz w:val="22"/>
          <w:szCs w:val="22"/>
        </w:rPr>
      </w:pPr>
      <w:r w:rsidRPr="00203709">
        <w:rPr>
          <w:rFonts w:cstheme="minorHAnsi"/>
          <w:sz w:val="22"/>
          <w:szCs w:val="22"/>
        </w:rPr>
        <w:t xml:space="preserve">Proje ekibi için özel önem taşıyan </w:t>
      </w:r>
      <w:r w:rsidR="00DE5C24">
        <w:rPr>
          <w:rFonts w:cstheme="minorHAnsi"/>
          <w:sz w:val="22"/>
          <w:szCs w:val="22"/>
        </w:rPr>
        <w:t xml:space="preserve">başka </w:t>
      </w:r>
      <w:r w:rsidRPr="00203709">
        <w:rPr>
          <w:rFonts w:cstheme="minorHAnsi"/>
          <w:sz w:val="22"/>
          <w:szCs w:val="22"/>
        </w:rPr>
        <w:t xml:space="preserve">bir konu da engelli kadınlarla ilgilidir; zira </w:t>
      </w:r>
      <w:r w:rsidR="00AD283B">
        <w:rPr>
          <w:rFonts w:cstheme="minorHAnsi"/>
          <w:sz w:val="22"/>
          <w:szCs w:val="22"/>
        </w:rPr>
        <w:t>engelli</w:t>
      </w:r>
      <w:r w:rsidR="00AD283B" w:rsidRPr="00203709">
        <w:rPr>
          <w:rFonts w:cstheme="minorHAnsi"/>
          <w:sz w:val="22"/>
          <w:szCs w:val="22"/>
        </w:rPr>
        <w:t xml:space="preserve"> </w:t>
      </w:r>
      <w:r w:rsidRPr="00203709">
        <w:rPr>
          <w:rFonts w:cstheme="minorHAnsi"/>
          <w:sz w:val="22"/>
          <w:szCs w:val="22"/>
        </w:rPr>
        <w:t xml:space="preserve">kadınların a) önyargılı bir iş dünyasında kadın olmaları ve b) engelli olmaları nedeniyle iki kat dezavantajlı durumda olduklarına dair bir görüş vardır. Bu Raporda bu konuya ayrı bir bölüm ayrılmış ve durumu </w:t>
      </w:r>
      <w:r w:rsidR="00AD283B">
        <w:rPr>
          <w:rFonts w:cstheme="minorHAnsi"/>
          <w:sz w:val="22"/>
          <w:szCs w:val="22"/>
        </w:rPr>
        <w:t>değerlendirmeye</w:t>
      </w:r>
      <w:r w:rsidR="00AD283B" w:rsidRPr="00203709">
        <w:rPr>
          <w:rFonts w:cstheme="minorHAnsi"/>
          <w:sz w:val="22"/>
          <w:szCs w:val="22"/>
        </w:rPr>
        <w:t xml:space="preserve"> </w:t>
      </w:r>
      <w:r w:rsidRPr="00203709">
        <w:rPr>
          <w:rFonts w:cstheme="minorHAnsi"/>
          <w:sz w:val="22"/>
          <w:szCs w:val="22"/>
        </w:rPr>
        <w:t>yönelik tavsiyelere yer verilmiştir.</w:t>
      </w:r>
    </w:p>
    <w:p w14:paraId="6076C4BA" w14:textId="77777777" w:rsidR="00203709" w:rsidRPr="00203709" w:rsidRDefault="00203709" w:rsidP="002D1238">
      <w:pPr>
        <w:jc w:val="both"/>
        <w:rPr>
          <w:rFonts w:cstheme="minorHAnsi"/>
          <w:sz w:val="22"/>
          <w:szCs w:val="22"/>
        </w:rPr>
      </w:pPr>
    </w:p>
    <w:p w14:paraId="47660A55" w14:textId="49BC48F3" w:rsidR="00203709" w:rsidRPr="00203709" w:rsidRDefault="00203709" w:rsidP="002D1238">
      <w:pPr>
        <w:jc w:val="both"/>
        <w:rPr>
          <w:rFonts w:cstheme="minorHAnsi"/>
          <w:sz w:val="22"/>
          <w:szCs w:val="22"/>
        </w:rPr>
      </w:pPr>
      <w:r w:rsidRPr="00203709">
        <w:rPr>
          <w:rFonts w:cstheme="minorHAnsi"/>
          <w:sz w:val="22"/>
          <w:szCs w:val="22"/>
        </w:rPr>
        <w:t xml:space="preserve">Proje ekibinin karşılaştığı bir diğer önemli sorun, </w:t>
      </w:r>
      <w:r w:rsidR="002D1238">
        <w:rPr>
          <w:rFonts w:cstheme="minorHAnsi"/>
          <w:sz w:val="22"/>
          <w:szCs w:val="22"/>
        </w:rPr>
        <w:t>engelli bireylere</w:t>
      </w:r>
      <w:r w:rsidRPr="00203709">
        <w:rPr>
          <w:rFonts w:cstheme="minorHAnsi"/>
          <w:sz w:val="22"/>
          <w:szCs w:val="22"/>
        </w:rPr>
        <w:t xml:space="preserve"> ilişkin verilerin eksikliği veya tutarsızlığıdır. Türkiye, </w:t>
      </w:r>
      <w:r w:rsidR="002D1238">
        <w:rPr>
          <w:rFonts w:cstheme="minorHAnsi"/>
          <w:sz w:val="22"/>
          <w:szCs w:val="22"/>
        </w:rPr>
        <w:t>engelli bireyl</w:t>
      </w:r>
      <w:r w:rsidR="002D1238" w:rsidRPr="002D1238">
        <w:rPr>
          <w:rFonts w:cstheme="minorHAnsi"/>
          <w:sz w:val="22"/>
          <w:szCs w:val="22"/>
        </w:rPr>
        <w:t>ere</w:t>
      </w:r>
      <w:r w:rsidRPr="00203709">
        <w:rPr>
          <w:rFonts w:cstheme="minorHAnsi"/>
          <w:sz w:val="22"/>
          <w:szCs w:val="22"/>
        </w:rPr>
        <w:t xml:space="preserve"> yönelik muamelesinde önemli ilerleme kaydetmektedir, ancak güvenilir tutarlı veriler olmadan, potansiyel olarak "ölçemezseniz, yönetemezsiniz" ifadesiyle kategorize edilen sorunla karşılaşabilir. Yine bu Rapor, bu durumu hafifletmek için tavsiyeler içermektedir.</w:t>
      </w:r>
    </w:p>
    <w:p w14:paraId="30A734E6" w14:textId="77777777" w:rsidR="00203709" w:rsidRPr="00203709" w:rsidRDefault="00203709" w:rsidP="002D1238">
      <w:pPr>
        <w:jc w:val="both"/>
        <w:rPr>
          <w:rFonts w:cstheme="minorHAnsi"/>
          <w:sz w:val="22"/>
          <w:szCs w:val="22"/>
        </w:rPr>
      </w:pPr>
    </w:p>
    <w:p w14:paraId="2FDB9448" w14:textId="7E5E6D9F" w:rsidR="00203709" w:rsidRDefault="00203709" w:rsidP="002D1238">
      <w:pPr>
        <w:jc w:val="both"/>
        <w:rPr>
          <w:rFonts w:cstheme="minorHAnsi"/>
          <w:sz w:val="22"/>
          <w:szCs w:val="22"/>
        </w:rPr>
      </w:pPr>
      <w:r w:rsidRPr="00203709">
        <w:rPr>
          <w:rFonts w:cstheme="minorHAnsi"/>
          <w:sz w:val="22"/>
          <w:szCs w:val="22"/>
        </w:rPr>
        <w:t xml:space="preserve">Bu </w:t>
      </w:r>
      <w:r w:rsidR="002D1238">
        <w:rPr>
          <w:rFonts w:cstheme="minorHAnsi"/>
          <w:sz w:val="22"/>
          <w:szCs w:val="22"/>
        </w:rPr>
        <w:t>r</w:t>
      </w:r>
      <w:r w:rsidRPr="00203709">
        <w:rPr>
          <w:rFonts w:cstheme="minorHAnsi"/>
          <w:sz w:val="22"/>
          <w:szCs w:val="22"/>
        </w:rPr>
        <w:t xml:space="preserve">apor, birçok paydaşın zaman, fikir ve yorumlarıyla katkıda bulunduğu ortak bir çabanın sonucudur. </w:t>
      </w:r>
    </w:p>
    <w:p w14:paraId="3E0862B9" w14:textId="77777777" w:rsidR="00203709" w:rsidRDefault="00203709" w:rsidP="00203709">
      <w:pPr>
        <w:rPr>
          <w:rFonts w:cstheme="minorHAnsi"/>
          <w:sz w:val="22"/>
          <w:szCs w:val="22"/>
        </w:rPr>
      </w:pPr>
    </w:p>
    <w:p w14:paraId="6A61C198" w14:textId="77777777" w:rsidR="00203709" w:rsidRPr="00F93E34" w:rsidRDefault="00203709" w:rsidP="00203709">
      <w:pPr>
        <w:jc w:val="both"/>
        <w:rPr>
          <w:rFonts w:cstheme="minorHAnsi"/>
          <w:b/>
          <w:bCs/>
          <w:sz w:val="22"/>
          <w:szCs w:val="22"/>
        </w:rPr>
      </w:pPr>
      <w:r w:rsidRPr="00F93E34">
        <w:rPr>
          <w:rFonts w:cstheme="minorHAnsi"/>
          <w:b/>
          <w:bCs/>
          <w:sz w:val="22"/>
          <w:szCs w:val="22"/>
        </w:rPr>
        <w:t>FoW TAT</w:t>
      </w:r>
    </w:p>
    <w:p w14:paraId="434CDEE0" w14:textId="5DEACEB6" w:rsidR="00203709" w:rsidRDefault="00203709" w:rsidP="00203709">
      <w:pPr>
        <w:jc w:val="both"/>
        <w:rPr>
          <w:rFonts w:cstheme="minorHAnsi"/>
          <w:b/>
          <w:bCs/>
          <w:sz w:val="22"/>
          <w:szCs w:val="22"/>
        </w:rPr>
      </w:pPr>
      <w:r>
        <w:rPr>
          <w:rFonts w:cstheme="minorHAnsi"/>
          <w:b/>
          <w:bCs/>
          <w:sz w:val="22"/>
          <w:szCs w:val="22"/>
        </w:rPr>
        <w:t>Ekim</w:t>
      </w:r>
      <w:r w:rsidRPr="00F93E34">
        <w:rPr>
          <w:rFonts w:cstheme="minorHAnsi"/>
          <w:b/>
          <w:bCs/>
          <w:sz w:val="22"/>
          <w:szCs w:val="22"/>
        </w:rPr>
        <w:t xml:space="preserve"> 2022</w:t>
      </w:r>
    </w:p>
    <w:p w14:paraId="770F1E79" w14:textId="77777777" w:rsidR="00203709" w:rsidRPr="0020268B" w:rsidRDefault="00203709" w:rsidP="00203709">
      <w:pPr>
        <w:rPr>
          <w:rFonts w:cstheme="minorHAnsi"/>
          <w:b/>
          <w:bCs/>
          <w:sz w:val="22"/>
          <w:szCs w:val="22"/>
        </w:rPr>
      </w:pPr>
      <w:r>
        <w:rPr>
          <w:rFonts w:cstheme="minorHAnsi"/>
          <w:b/>
          <w:bCs/>
          <w:sz w:val="22"/>
          <w:szCs w:val="22"/>
        </w:rPr>
        <w:br w:type="page"/>
      </w:r>
    </w:p>
    <w:p w14:paraId="4030ABFC" w14:textId="453C9113" w:rsidR="0015658F" w:rsidRPr="00DD72BE" w:rsidRDefault="008654D3" w:rsidP="00DD72BE">
      <w:pPr>
        <w:pStyle w:val="Balk1"/>
      </w:pPr>
      <w:bookmarkStart w:id="4" w:name="_heading=h.1fob9te" w:colFirst="0" w:colLast="0"/>
      <w:bookmarkStart w:id="5" w:name="_Toc142305794"/>
      <w:bookmarkEnd w:id="4"/>
      <w:r w:rsidRPr="00DD72BE">
        <w:lastRenderedPageBreak/>
        <w:t xml:space="preserve">1. </w:t>
      </w:r>
      <w:r w:rsidR="006A3AF5" w:rsidRPr="00DD72BE">
        <w:t>GİRİŞ VE ÇALIŞMANIN ARKA PLANI</w:t>
      </w:r>
      <w:bookmarkEnd w:id="5"/>
    </w:p>
    <w:p w14:paraId="17020CE7" w14:textId="1478A29B" w:rsidR="00C56DBD" w:rsidRPr="00DD72BE" w:rsidRDefault="00C56DBD" w:rsidP="00DD72BE">
      <w:pPr>
        <w:pStyle w:val="Balk2"/>
      </w:pPr>
      <w:bookmarkStart w:id="6" w:name="_Toc142305795"/>
      <w:r w:rsidRPr="00DD72BE">
        <w:t>1.1 Amaç</w:t>
      </w:r>
      <w:bookmarkEnd w:id="6"/>
    </w:p>
    <w:p w14:paraId="725263A1" w14:textId="307871CB" w:rsidR="009527C3" w:rsidRDefault="00336853" w:rsidP="009527C3">
      <w:pPr>
        <w:jc w:val="both"/>
        <w:rPr>
          <w:sz w:val="22"/>
          <w:szCs w:val="22"/>
        </w:rPr>
      </w:pPr>
      <w:r w:rsidRPr="00336853">
        <w:rPr>
          <w:sz w:val="22"/>
          <w:szCs w:val="22"/>
        </w:rPr>
        <w:t xml:space="preserve">Bu </w:t>
      </w:r>
      <w:r>
        <w:rPr>
          <w:sz w:val="22"/>
          <w:szCs w:val="22"/>
        </w:rPr>
        <w:t>r</w:t>
      </w:r>
      <w:r w:rsidRPr="00336853">
        <w:rPr>
          <w:sz w:val="22"/>
          <w:szCs w:val="22"/>
        </w:rPr>
        <w:t xml:space="preserve">aporun ve özetlediği araştırmanın temel amacı, politika yapıcılarını, engellilerin çalışma koşullarını iyileştirmek için mevcut politika ve mevzuatta yapılacak değişiklikleri destekleyebilecek </w:t>
      </w:r>
      <w:r w:rsidR="008E0112">
        <w:rPr>
          <w:sz w:val="22"/>
          <w:szCs w:val="22"/>
        </w:rPr>
        <w:t xml:space="preserve">unsurları </w:t>
      </w:r>
      <w:r w:rsidRPr="00336853">
        <w:rPr>
          <w:sz w:val="22"/>
          <w:szCs w:val="22"/>
        </w:rPr>
        <w:t xml:space="preserve">bilgi ve kanıtlarla </w:t>
      </w:r>
      <w:r>
        <w:rPr>
          <w:sz w:val="22"/>
          <w:szCs w:val="22"/>
        </w:rPr>
        <w:t>sunmaktır.</w:t>
      </w:r>
    </w:p>
    <w:p w14:paraId="4A2D4429" w14:textId="77777777" w:rsidR="00336853" w:rsidRDefault="00336853" w:rsidP="009527C3">
      <w:pPr>
        <w:jc w:val="both"/>
        <w:rPr>
          <w:sz w:val="22"/>
          <w:szCs w:val="22"/>
        </w:rPr>
      </w:pPr>
    </w:p>
    <w:p w14:paraId="48FC1D2D" w14:textId="39C6A36F" w:rsidR="00C56DBD" w:rsidRPr="00DD72BE" w:rsidRDefault="00C56DBD" w:rsidP="00DD72BE">
      <w:pPr>
        <w:pStyle w:val="Balk2"/>
      </w:pPr>
      <w:bookmarkStart w:id="7" w:name="_Toc142305796"/>
      <w:r w:rsidRPr="00DD72BE">
        <w:t>1.2 Kapsam</w:t>
      </w:r>
      <w:bookmarkEnd w:id="7"/>
    </w:p>
    <w:p w14:paraId="7CFD4731" w14:textId="38278793" w:rsidR="009527C3" w:rsidRDefault="00336853">
      <w:pPr>
        <w:jc w:val="both"/>
        <w:rPr>
          <w:sz w:val="22"/>
          <w:szCs w:val="22"/>
        </w:rPr>
      </w:pPr>
      <w:r w:rsidRPr="00336853">
        <w:rPr>
          <w:sz w:val="22"/>
          <w:szCs w:val="22"/>
        </w:rPr>
        <w:t xml:space="preserve">Araştırmanın kapsamı, şu anda </w:t>
      </w:r>
      <w:r>
        <w:rPr>
          <w:sz w:val="22"/>
          <w:szCs w:val="22"/>
        </w:rPr>
        <w:t>engelli birey</w:t>
      </w:r>
      <w:r w:rsidRPr="00336853">
        <w:rPr>
          <w:sz w:val="22"/>
          <w:szCs w:val="22"/>
        </w:rPr>
        <w:t xml:space="preserve">lerle ilgili bilgi toplama ve politika oluşturmadan sorumlu olanlar da dahil olmak üzere </w:t>
      </w:r>
      <w:r w:rsidR="008E0112">
        <w:rPr>
          <w:sz w:val="22"/>
          <w:szCs w:val="22"/>
        </w:rPr>
        <w:t>ülkemizdeki kamu kurum ve kuruluşlarını</w:t>
      </w:r>
      <w:r w:rsidRPr="00336853">
        <w:rPr>
          <w:sz w:val="22"/>
          <w:szCs w:val="22"/>
        </w:rPr>
        <w:t xml:space="preserve"> içermektedir. Hem nicel yöntemleri (</w:t>
      </w:r>
      <w:r w:rsidR="00B24444">
        <w:rPr>
          <w:sz w:val="22"/>
          <w:szCs w:val="22"/>
        </w:rPr>
        <w:t>u</w:t>
      </w:r>
      <w:r w:rsidR="008E0112">
        <w:rPr>
          <w:sz w:val="22"/>
          <w:szCs w:val="22"/>
        </w:rPr>
        <w:t>lusal</w:t>
      </w:r>
      <w:r w:rsidR="008E0112" w:rsidRPr="00336853">
        <w:rPr>
          <w:sz w:val="22"/>
          <w:szCs w:val="22"/>
        </w:rPr>
        <w:t xml:space="preserve"> </w:t>
      </w:r>
      <w:r w:rsidRPr="00336853">
        <w:rPr>
          <w:sz w:val="22"/>
          <w:szCs w:val="22"/>
        </w:rPr>
        <w:t>ve uluslararası belgelerin incelenmesi) hem de nitel yöntemleri (ilgili paydaş kuruluşla yapılan görüşmeler) içeren masa başı araştırması yapılmıştır. Ayrıca, engelli bireylerin çalışma koşullarının iyileştirilmesi için görüş ve düşüncelerini almak üzere ilgili paydaşları bir araya getiren 2 çalıştay düzenlenmiştir.</w:t>
      </w:r>
    </w:p>
    <w:p w14:paraId="1270222F" w14:textId="77777777" w:rsidR="00336853" w:rsidRDefault="00336853">
      <w:pPr>
        <w:jc w:val="both"/>
        <w:rPr>
          <w:sz w:val="22"/>
          <w:szCs w:val="22"/>
        </w:rPr>
      </w:pPr>
    </w:p>
    <w:p w14:paraId="16BBD53F" w14:textId="14A21F3F" w:rsidR="00C56DBD" w:rsidRPr="00333642" w:rsidRDefault="00C56DBD" w:rsidP="00333642">
      <w:pPr>
        <w:pStyle w:val="Balk2"/>
      </w:pPr>
      <w:bookmarkStart w:id="8" w:name="_Toc142305797"/>
      <w:r w:rsidRPr="000675DB">
        <w:t xml:space="preserve">1.3 İşin </w:t>
      </w:r>
      <w:bookmarkEnd w:id="8"/>
      <w:r w:rsidR="006372D6">
        <w:t>Gerçekleştirilmesi</w:t>
      </w:r>
    </w:p>
    <w:p w14:paraId="758EDF74" w14:textId="0DC3E3B9" w:rsidR="00C56DBD" w:rsidRDefault="00336853">
      <w:pPr>
        <w:jc w:val="both"/>
        <w:rPr>
          <w:bCs/>
          <w:sz w:val="22"/>
          <w:szCs w:val="22"/>
        </w:rPr>
      </w:pPr>
      <w:r w:rsidRPr="00336853">
        <w:rPr>
          <w:bCs/>
          <w:sz w:val="22"/>
          <w:szCs w:val="22"/>
        </w:rPr>
        <w:t xml:space="preserve">Rapor, Türkiye Çalışma ve Sosyal Güvenlik Bakanlığı (ÇSGB) </w:t>
      </w:r>
      <w:r w:rsidR="003429A7">
        <w:rPr>
          <w:bCs/>
          <w:sz w:val="22"/>
          <w:szCs w:val="22"/>
        </w:rPr>
        <w:t xml:space="preserve">Çalışma Genel Müdürlüğü </w:t>
      </w:r>
      <w:r w:rsidRPr="00336853">
        <w:rPr>
          <w:bCs/>
          <w:sz w:val="22"/>
          <w:szCs w:val="22"/>
        </w:rPr>
        <w:t xml:space="preserve">İstihdam Politikaları Dairesi Başkanlığı tarafından, Türkiye'de ve uluslararası bağlamda </w:t>
      </w:r>
      <w:r>
        <w:rPr>
          <w:bCs/>
          <w:sz w:val="22"/>
          <w:szCs w:val="22"/>
        </w:rPr>
        <w:t xml:space="preserve">engelli </w:t>
      </w:r>
      <w:r w:rsidR="00B24444">
        <w:rPr>
          <w:bCs/>
          <w:sz w:val="22"/>
          <w:szCs w:val="22"/>
        </w:rPr>
        <w:t>istihdamı</w:t>
      </w:r>
      <w:r w:rsidRPr="00336853">
        <w:rPr>
          <w:bCs/>
          <w:sz w:val="22"/>
          <w:szCs w:val="22"/>
        </w:rPr>
        <w:t xml:space="preserve"> konusunu incelemek ve Türkiye'deki işyerlerinde çalışma koşullarının iyileştirilmesine yönelik öneriler geliştirmek amacıyla hazırlanmıştır. Rapor, AB tarafından finanse edilen </w:t>
      </w:r>
      <w:r w:rsidR="006372D6">
        <w:rPr>
          <w:bCs/>
          <w:sz w:val="22"/>
          <w:szCs w:val="22"/>
        </w:rPr>
        <w:t>Proje</w:t>
      </w:r>
      <w:r w:rsidR="00B24444">
        <w:rPr>
          <w:bCs/>
          <w:sz w:val="22"/>
          <w:szCs w:val="22"/>
        </w:rPr>
        <w:t xml:space="preserve"> kapsamında çalışan </w:t>
      </w:r>
      <w:r w:rsidRPr="00336853">
        <w:rPr>
          <w:bCs/>
          <w:sz w:val="22"/>
          <w:szCs w:val="22"/>
        </w:rPr>
        <w:t xml:space="preserve">proje ekibi tarafından hazırlanmıştır.  Projenin Teknik Destek Ekibi, çalışmayı yönetmek, tavsiyelerin ve bu </w:t>
      </w:r>
      <w:r w:rsidR="007F4C5F">
        <w:rPr>
          <w:bCs/>
          <w:sz w:val="22"/>
          <w:szCs w:val="22"/>
        </w:rPr>
        <w:t>r</w:t>
      </w:r>
      <w:r w:rsidRPr="00336853">
        <w:rPr>
          <w:bCs/>
          <w:sz w:val="22"/>
          <w:szCs w:val="22"/>
        </w:rPr>
        <w:t>aporun hazırlanmasına katkıda bulunmak üzere bir araştırma uzmanıyla sözleşme yapmıştır. Nisan 2022'de başlayan ve Ağustos 2023'te tamamlanan bu çalışmaya toplamda 69 uzman günü ayrılmıştır.</w:t>
      </w:r>
    </w:p>
    <w:p w14:paraId="227D5718" w14:textId="77777777" w:rsidR="00336853" w:rsidRDefault="00336853">
      <w:pPr>
        <w:jc w:val="both"/>
        <w:rPr>
          <w:sz w:val="22"/>
          <w:szCs w:val="22"/>
        </w:rPr>
      </w:pPr>
    </w:p>
    <w:p w14:paraId="52159670" w14:textId="00947972" w:rsidR="00C56DBD" w:rsidRPr="00DD72BE" w:rsidRDefault="00C56DBD" w:rsidP="00DD72BE">
      <w:pPr>
        <w:pStyle w:val="Balk2"/>
      </w:pPr>
      <w:bookmarkStart w:id="9" w:name="_Toc142305798"/>
      <w:r w:rsidRPr="00DD72BE">
        <w:t>1.4 Bağlam ve Odak</w:t>
      </w:r>
      <w:bookmarkEnd w:id="9"/>
    </w:p>
    <w:p w14:paraId="16EA8F51" w14:textId="3F14CBA4" w:rsidR="000675DB" w:rsidRDefault="000675DB" w:rsidP="000675DB">
      <w:pPr>
        <w:jc w:val="both"/>
        <w:rPr>
          <w:sz w:val="22"/>
          <w:szCs w:val="22"/>
        </w:rPr>
      </w:pPr>
      <w:r>
        <w:rPr>
          <w:sz w:val="22"/>
          <w:szCs w:val="22"/>
        </w:rPr>
        <w:t xml:space="preserve">Teknik Yardım Ekibi için </w:t>
      </w:r>
      <w:r w:rsidR="006372D6">
        <w:rPr>
          <w:sz w:val="22"/>
          <w:szCs w:val="22"/>
        </w:rPr>
        <w:t xml:space="preserve">bu görev Projenin </w:t>
      </w:r>
      <w:r>
        <w:rPr>
          <w:sz w:val="22"/>
          <w:szCs w:val="22"/>
        </w:rPr>
        <w:t xml:space="preserve">İş Tanımı (ToR) </w:t>
      </w:r>
      <w:r w:rsidR="006372D6">
        <w:rPr>
          <w:sz w:val="22"/>
          <w:szCs w:val="22"/>
        </w:rPr>
        <w:t>belgesinde aşağıdaki gibi tanımlanmıştır:</w:t>
      </w:r>
    </w:p>
    <w:p w14:paraId="3F88C482" w14:textId="77777777" w:rsidR="000675DB" w:rsidRDefault="000675DB" w:rsidP="000675DB">
      <w:pPr>
        <w:jc w:val="both"/>
        <w:rPr>
          <w:b/>
          <w:sz w:val="22"/>
          <w:szCs w:val="22"/>
        </w:rPr>
      </w:pPr>
      <w:r>
        <w:rPr>
          <w:b/>
          <w:sz w:val="22"/>
          <w:szCs w:val="22"/>
        </w:rPr>
        <w:t xml:space="preserve"> </w:t>
      </w:r>
    </w:p>
    <w:p w14:paraId="205498FE" w14:textId="4FF97465" w:rsidR="00333642" w:rsidRDefault="007F4C5F">
      <w:pPr>
        <w:jc w:val="both"/>
        <w:rPr>
          <w:sz w:val="22"/>
          <w:szCs w:val="22"/>
        </w:rPr>
      </w:pPr>
      <w:bookmarkStart w:id="10" w:name="_heading=h.3znysh7" w:colFirst="0" w:colLast="0"/>
      <w:bookmarkEnd w:id="10"/>
      <w:r>
        <w:rPr>
          <w:rFonts w:cstheme="minorHAnsi"/>
          <w:i/>
          <w:iCs/>
          <w:sz w:val="22"/>
          <w:szCs w:val="22"/>
        </w:rPr>
        <w:t>"Geleceğin İnsana Yakışır İşleri</w:t>
      </w:r>
      <w:r w:rsidRPr="007F4C5F">
        <w:rPr>
          <w:rFonts w:cstheme="minorHAnsi"/>
          <w:i/>
          <w:iCs/>
          <w:sz w:val="22"/>
          <w:szCs w:val="22"/>
        </w:rPr>
        <w:t xml:space="preserve"> yaklaşımı ile </w:t>
      </w:r>
      <w:r>
        <w:rPr>
          <w:rFonts w:cstheme="minorHAnsi"/>
          <w:i/>
          <w:iCs/>
          <w:sz w:val="22"/>
          <w:szCs w:val="22"/>
        </w:rPr>
        <w:t>engelli</w:t>
      </w:r>
      <w:r w:rsidRPr="007F4C5F">
        <w:rPr>
          <w:rFonts w:cstheme="minorHAnsi"/>
          <w:i/>
          <w:iCs/>
          <w:sz w:val="22"/>
          <w:szCs w:val="22"/>
        </w:rPr>
        <w:t xml:space="preserve">lerin </w:t>
      </w:r>
      <w:r>
        <w:rPr>
          <w:rFonts w:cstheme="minorHAnsi"/>
          <w:i/>
          <w:iCs/>
          <w:sz w:val="22"/>
          <w:szCs w:val="22"/>
        </w:rPr>
        <w:t>i</w:t>
      </w:r>
      <w:r w:rsidRPr="007F4C5F">
        <w:rPr>
          <w:rFonts w:cstheme="minorHAnsi"/>
          <w:i/>
          <w:iCs/>
          <w:sz w:val="22"/>
          <w:szCs w:val="22"/>
        </w:rPr>
        <w:t xml:space="preserve">stihdamı üzerine kapsamlı bir rapor hazırlanacaktır. İlgili kurumlardan alınan ilgili istihdam teşvikleri, uygulanan istihdam politikaları, işgücü piyasasının önündeki engeller vb. konulardaki veri ve istatistiklerin karşılaştırılması ve yorumlanması yoluyla Türkiye'de ve seçilen AB </w:t>
      </w:r>
      <w:r>
        <w:rPr>
          <w:rFonts w:cstheme="minorHAnsi"/>
          <w:i/>
          <w:iCs/>
          <w:sz w:val="22"/>
          <w:szCs w:val="22"/>
        </w:rPr>
        <w:t>ü</w:t>
      </w:r>
      <w:r w:rsidRPr="007F4C5F">
        <w:rPr>
          <w:rFonts w:cstheme="minorHAnsi"/>
          <w:i/>
          <w:iCs/>
          <w:sz w:val="22"/>
          <w:szCs w:val="22"/>
        </w:rPr>
        <w:t xml:space="preserve">ye </w:t>
      </w:r>
      <w:r>
        <w:rPr>
          <w:rFonts w:cstheme="minorHAnsi"/>
          <w:i/>
          <w:iCs/>
          <w:sz w:val="22"/>
          <w:szCs w:val="22"/>
        </w:rPr>
        <w:t>d</w:t>
      </w:r>
      <w:r w:rsidRPr="007F4C5F">
        <w:rPr>
          <w:rFonts w:cstheme="minorHAnsi"/>
          <w:i/>
          <w:iCs/>
          <w:sz w:val="22"/>
          <w:szCs w:val="22"/>
        </w:rPr>
        <w:t>evletlerinde engell</w:t>
      </w:r>
      <w:r>
        <w:rPr>
          <w:rFonts w:cstheme="minorHAnsi"/>
          <w:i/>
          <w:iCs/>
          <w:sz w:val="22"/>
          <w:szCs w:val="22"/>
        </w:rPr>
        <w:t>ilerin durumu hakkında bir masa</w:t>
      </w:r>
      <w:r w:rsidRPr="007F4C5F">
        <w:rPr>
          <w:rFonts w:cstheme="minorHAnsi"/>
          <w:i/>
          <w:iCs/>
          <w:sz w:val="22"/>
          <w:szCs w:val="22"/>
        </w:rPr>
        <w:t>başı çalışması olacaktır. İşin geleceği yaklaşımı, BT tabanlı iş</w:t>
      </w:r>
      <w:r>
        <w:rPr>
          <w:rFonts w:cstheme="minorHAnsi"/>
          <w:i/>
          <w:iCs/>
          <w:sz w:val="22"/>
          <w:szCs w:val="22"/>
        </w:rPr>
        <w:t>lerin geliştirilmesi nedeniyle engelli bireyler</w:t>
      </w:r>
      <w:r w:rsidRPr="007F4C5F">
        <w:rPr>
          <w:rFonts w:cstheme="minorHAnsi"/>
          <w:i/>
          <w:iCs/>
          <w:sz w:val="22"/>
          <w:szCs w:val="22"/>
        </w:rPr>
        <w:t xml:space="preserve"> için fırsatlar getirebilir. Bu fırsatlar ve en iyi uygulamalar da Türkiye için tavsiyelerde bulunmak üzere analiz edilecektir. Raporda ayrıca cinsiyet temelli bir analiz de yer alacaktır. Rapor, ilgili kurumlar, STK'lar, meslek örgütleri ve sosyal ortaklarla işbirliği içinde hazırlanacaktır. Araştırma bulgularının analizini içeren bir tavsiye raporu İngilizce olarak hazırlanacak ve Türkçe yönetici özeti ile birlikte ilgili strateji planlarının ve/veya politikaların güncellenmesinde kullanılacaktır. Bu rapor Operasyon Faydalanıcısının resmi web sitesinde yayınlanacaktır</w:t>
      </w:r>
      <w:r>
        <w:rPr>
          <w:rFonts w:cstheme="minorHAnsi"/>
          <w:i/>
          <w:iCs/>
          <w:sz w:val="22"/>
          <w:szCs w:val="22"/>
        </w:rPr>
        <w:t>”</w:t>
      </w:r>
      <w:r w:rsidRPr="007F4C5F">
        <w:rPr>
          <w:rFonts w:cstheme="minorHAnsi"/>
          <w:i/>
          <w:iCs/>
          <w:sz w:val="22"/>
          <w:szCs w:val="22"/>
        </w:rPr>
        <w:t>.</w:t>
      </w:r>
    </w:p>
    <w:p w14:paraId="63AA7F7B" w14:textId="687E08DC" w:rsidR="008654D3" w:rsidRPr="00DD72BE" w:rsidRDefault="008654D3" w:rsidP="00DD72BE">
      <w:pPr>
        <w:pStyle w:val="Balk1"/>
      </w:pPr>
      <w:bookmarkStart w:id="11" w:name="_Toc142305799"/>
      <w:r w:rsidRPr="00DD72BE">
        <w:lastRenderedPageBreak/>
        <w:t xml:space="preserve">2. </w:t>
      </w:r>
      <w:r w:rsidR="00CF6DEA" w:rsidRPr="00DD72BE">
        <w:t>ARAŞTIRMA METODOLOJİSİ VE YAKLAŞIMI</w:t>
      </w:r>
      <w:bookmarkEnd w:id="11"/>
    </w:p>
    <w:p w14:paraId="7C9EB3F7" w14:textId="1A62FEFD" w:rsidR="00CF6DEA" w:rsidRPr="00DD690B" w:rsidRDefault="00CF6DEA" w:rsidP="00DD690B">
      <w:pPr>
        <w:pStyle w:val="Balk2"/>
      </w:pPr>
      <w:bookmarkStart w:id="12" w:name="_Toc142305800"/>
      <w:r w:rsidRPr="00DD690B">
        <w:t>2.1 Ana</w:t>
      </w:r>
      <w:r w:rsidR="00D7590A">
        <w:t xml:space="preserve"> </w:t>
      </w:r>
      <w:r w:rsidRPr="00DD690B">
        <w:t>hat</w:t>
      </w:r>
      <w:r w:rsidR="007F4C5F" w:rsidRPr="00DD690B">
        <w:t>larıyla</w:t>
      </w:r>
      <w:r w:rsidRPr="00DD690B">
        <w:t xml:space="preserve"> Metodoloji</w:t>
      </w:r>
      <w:bookmarkEnd w:id="12"/>
    </w:p>
    <w:p w14:paraId="6F6B0769" w14:textId="1BEF6100" w:rsidR="00CF6DEA" w:rsidRDefault="00F96893" w:rsidP="00CF6DEA">
      <w:pPr>
        <w:jc w:val="both"/>
        <w:rPr>
          <w:sz w:val="22"/>
          <w:szCs w:val="22"/>
        </w:rPr>
      </w:pPr>
      <w:r>
        <w:rPr>
          <w:sz w:val="22"/>
          <w:szCs w:val="22"/>
        </w:rPr>
        <w:t>Engelli istihdamı</w:t>
      </w:r>
      <w:r w:rsidR="00CF6DEA">
        <w:rPr>
          <w:sz w:val="22"/>
          <w:szCs w:val="22"/>
        </w:rPr>
        <w:t xml:space="preserve"> konusunda özellikle </w:t>
      </w:r>
      <w:r>
        <w:rPr>
          <w:sz w:val="22"/>
          <w:szCs w:val="22"/>
        </w:rPr>
        <w:t xml:space="preserve">geleceğin insana yakışır işleri ve </w:t>
      </w:r>
      <w:r w:rsidR="00CF6DEA">
        <w:rPr>
          <w:sz w:val="22"/>
          <w:szCs w:val="22"/>
        </w:rPr>
        <w:t xml:space="preserve">cinsiyet </w:t>
      </w:r>
      <w:r>
        <w:rPr>
          <w:sz w:val="22"/>
          <w:szCs w:val="22"/>
        </w:rPr>
        <w:t xml:space="preserve">eşitliği </w:t>
      </w:r>
      <w:r w:rsidR="00CF6DEA">
        <w:rPr>
          <w:sz w:val="22"/>
          <w:szCs w:val="22"/>
        </w:rPr>
        <w:t>odaklı 3 düzeyde araştırma yürüt</w:t>
      </w:r>
      <w:r>
        <w:rPr>
          <w:sz w:val="22"/>
          <w:szCs w:val="22"/>
        </w:rPr>
        <w:t>ül</w:t>
      </w:r>
      <w:r w:rsidR="00CF6DEA">
        <w:rPr>
          <w:sz w:val="22"/>
          <w:szCs w:val="22"/>
        </w:rPr>
        <w:t>müştür:</w:t>
      </w:r>
    </w:p>
    <w:p w14:paraId="78082A92" w14:textId="77777777" w:rsidR="00CF6DEA" w:rsidRDefault="00CF6DEA" w:rsidP="00CF6DEA">
      <w:pPr>
        <w:jc w:val="both"/>
        <w:rPr>
          <w:sz w:val="22"/>
          <w:szCs w:val="22"/>
        </w:rPr>
      </w:pPr>
    </w:p>
    <w:p w14:paraId="38968510" w14:textId="68C95AA1" w:rsidR="007F4C5F" w:rsidRPr="007F4C5F" w:rsidRDefault="007F4C5F" w:rsidP="00D64896">
      <w:pPr>
        <w:pStyle w:val="ListeParagraf"/>
        <w:numPr>
          <w:ilvl w:val="0"/>
          <w:numId w:val="7"/>
        </w:numPr>
        <w:jc w:val="both"/>
        <w:rPr>
          <w:color w:val="000000"/>
          <w:sz w:val="22"/>
          <w:szCs w:val="22"/>
        </w:rPr>
      </w:pPr>
      <w:r w:rsidRPr="007F4C5F">
        <w:rPr>
          <w:color w:val="000000"/>
          <w:sz w:val="22"/>
          <w:szCs w:val="22"/>
        </w:rPr>
        <w:t xml:space="preserve">Nicel ve nitel yöntemleri içeren uluslararası ve </w:t>
      </w:r>
      <w:r w:rsidR="004E5FDB">
        <w:rPr>
          <w:color w:val="000000"/>
          <w:sz w:val="22"/>
          <w:szCs w:val="22"/>
        </w:rPr>
        <w:t>ulusal</w:t>
      </w:r>
      <w:r w:rsidRPr="007F4C5F">
        <w:rPr>
          <w:color w:val="000000"/>
          <w:sz w:val="22"/>
          <w:szCs w:val="22"/>
        </w:rPr>
        <w:t xml:space="preserve"> yakla</w:t>
      </w:r>
      <w:r w:rsidR="004E5FDB">
        <w:rPr>
          <w:color w:val="000000"/>
          <w:sz w:val="22"/>
          <w:szCs w:val="22"/>
        </w:rPr>
        <w:t>şımlar</w:t>
      </w:r>
      <w:r>
        <w:rPr>
          <w:color w:val="000000"/>
          <w:sz w:val="22"/>
          <w:szCs w:val="22"/>
        </w:rPr>
        <w:t>a ilişkin kapsamlı masa</w:t>
      </w:r>
      <w:r w:rsidRPr="007F4C5F">
        <w:rPr>
          <w:color w:val="000000"/>
          <w:sz w:val="22"/>
          <w:szCs w:val="22"/>
        </w:rPr>
        <w:t>başı araştırması;</w:t>
      </w:r>
    </w:p>
    <w:p w14:paraId="017B8EEF" w14:textId="26B24859" w:rsidR="007F4C5F" w:rsidRPr="007F4C5F" w:rsidRDefault="007F4C5F" w:rsidP="00D64896">
      <w:pPr>
        <w:pStyle w:val="ListeParagraf"/>
        <w:numPr>
          <w:ilvl w:val="0"/>
          <w:numId w:val="7"/>
        </w:numPr>
        <w:jc w:val="both"/>
        <w:rPr>
          <w:color w:val="000000"/>
          <w:sz w:val="22"/>
          <w:szCs w:val="22"/>
        </w:rPr>
      </w:pPr>
      <w:r w:rsidRPr="007F4C5F">
        <w:rPr>
          <w:color w:val="000000"/>
          <w:sz w:val="22"/>
          <w:szCs w:val="22"/>
        </w:rPr>
        <w:t xml:space="preserve">Kamu ve üçüncü sektörden 58 temsilcinin, </w:t>
      </w:r>
      <w:r>
        <w:rPr>
          <w:color w:val="000000"/>
          <w:sz w:val="22"/>
          <w:szCs w:val="22"/>
        </w:rPr>
        <w:t>engelli bireylerin</w:t>
      </w:r>
      <w:r w:rsidRPr="007F4C5F">
        <w:rPr>
          <w:color w:val="000000"/>
          <w:sz w:val="22"/>
          <w:szCs w:val="22"/>
        </w:rPr>
        <w:t xml:space="preserve"> koşullarının nasıl iyileştirilebileceğine ilişkin görüşler</w:t>
      </w:r>
      <w:r>
        <w:rPr>
          <w:color w:val="000000"/>
          <w:sz w:val="22"/>
          <w:szCs w:val="22"/>
        </w:rPr>
        <w:t xml:space="preserve">ini formüle ettiği çevrimiçi </w:t>
      </w:r>
      <w:r w:rsidR="004E5FDB">
        <w:rPr>
          <w:color w:val="000000"/>
          <w:sz w:val="22"/>
          <w:szCs w:val="22"/>
        </w:rPr>
        <w:t>ön çalıştayın</w:t>
      </w:r>
      <w:r>
        <w:rPr>
          <w:color w:val="000000"/>
          <w:sz w:val="22"/>
          <w:szCs w:val="22"/>
        </w:rPr>
        <w:t xml:space="preserve"> düzenlenmesi</w:t>
      </w:r>
      <w:r w:rsidRPr="007F4C5F">
        <w:rPr>
          <w:color w:val="000000"/>
          <w:sz w:val="22"/>
          <w:szCs w:val="22"/>
        </w:rPr>
        <w:t>;</w:t>
      </w:r>
    </w:p>
    <w:p w14:paraId="4F0A7F1A" w14:textId="6A9DC216" w:rsidR="00CF6DEA" w:rsidRPr="007F4C5F" w:rsidRDefault="007F4C5F" w:rsidP="00D64896">
      <w:pPr>
        <w:pStyle w:val="ListeParagraf"/>
        <w:numPr>
          <w:ilvl w:val="0"/>
          <w:numId w:val="7"/>
        </w:numPr>
        <w:jc w:val="both"/>
        <w:rPr>
          <w:color w:val="000000"/>
          <w:sz w:val="22"/>
          <w:szCs w:val="22"/>
        </w:rPr>
      </w:pPr>
      <w:r w:rsidRPr="007F4C5F">
        <w:rPr>
          <w:color w:val="000000"/>
          <w:sz w:val="22"/>
          <w:szCs w:val="22"/>
        </w:rPr>
        <w:t xml:space="preserve">Kamu ve üçüncü sektörden 97 temsilcinin taslak </w:t>
      </w:r>
      <w:r>
        <w:rPr>
          <w:color w:val="000000"/>
          <w:sz w:val="22"/>
          <w:szCs w:val="22"/>
        </w:rPr>
        <w:t>ö</w:t>
      </w:r>
      <w:r w:rsidRPr="007F4C5F">
        <w:rPr>
          <w:color w:val="000000"/>
          <w:sz w:val="22"/>
          <w:szCs w:val="22"/>
        </w:rPr>
        <w:t xml:space="preserve">nerilere geri bildirimde bulunduğu </w:t>
      </w:r>
      <w:r w:rsidR="004E5FDB">
        <w:rPr>
          <w:color w:val="000000"/>
          <w:sz w:val="22"/>
          <w:szCs w:val="22"/>
        </w:rPr>
        <w:t xml:space="preserve">sonuç çalıştayının </w:t>
      </w:r>
      <w:r>
        <w:rPr>
          <w:color w:val="000000"/>
          <w:sz w:val="22"/>
          <w:szCs w:val="22"/>
        </w:rPr>
        <w:t>düzenlenmesi.</w:t>
      </w:r>
    </w:p>
    <w:p w14:paraId="0FAB071A" w14:textId="77777777" w:rsidR="007F4C5F" w:rsidRDefault="007F4C5F" w:rsidP="007F4C5F">
      <w:pPr>
        <w:jc w:val="both"/>
        <w:rPr>
          <w:sz w:val="22"/>
          <w:szCs w:val="22"/>
        </w:rPr>
      </w:pPr>
    </w:p>
    <w:p w14:paraId="39AA0FA6" w14:textId="12AD3622" w:rsidR="007F4C5F" w:rsidRPr="00DD690B" w:rsidRDefault="007F4C5F" w:rsidP="0016600F">
      <w:pPr>
        <w:jc w:val="both"/>
        <w:rPr>
          <w:color w:val="000000"/>
          <w:sz w:val="22"/>
          <w:szCs w:val="22"/>
        </w:rPr>
      </w:pPr>
      <w:r w:rsidRPr="00DD690B">
        <w:rPr>
          <w:color w:val="000000"/>
          <w:sz w:val="22"/>
          <w:szCs w:val="22"/>
        </w:rPr>
        <w:t>Her bir unsur aşağıda kendi alt bölümünde özetlenmiş olup, her biri bu raporun sonunda yer alan 31 kanıta dayalı tavsiyeyi desteklemek için gerekli tüm bilgileri sağlayan ayrıntılı bir rapor içeren bir Ek ile desteklenmektedir.</w:t>
      </w:r>
    </w:p>
    <w:p w14:paraId="3E66C482" w14:textId="30A15E43" w:rsidR="00CF6DEA" w:rsidRPr="00DD72BE" w:rsidRDefault="00CF6DEA" w:rsidP="00DD72BE">
      <w:pPr>
        <w:pStyle w:val="Balk3"/>
      </w:pPr>
      <w:bookmarkStart w:id="13" w:name="_Toc142305801"/>
      <w:r w:rsidRPr="00DD72BE">
        <w:t>2.1.2 Masabaşı Araştırması (bkz. Ek 1)</w:t>
      </w:r>
      <w:bookmarkEnd w:id="13"/>
    </w:p>
    <w:p w14:paraId="56826197" w14:textId="7E09AC12" w:rsidR="00467B09" w:rsidRPr="00DD690B" w:rsidRDefault="00467B09" w:rsidP="00DD690B">
      <w:pPr>
        <w:jc w:val="both"/>
        <w:rPr>
          <w:color w:val="000000"/>
          <w:sz w:val="22"/>
          <w:szCs w:val="22"/>
        </w:rPr>
      </w:pPr>
      <w:r w:rsidRPr="00DD690B">
        <w:rPr>
          <w:color w:val="000000"/>
          <w:sz w:val="22"/>
          <w:szCs w:val="22"/>
        </w:rPr>
        <w:t xml:space="preserve">Masabaşı araştırması ilk adım olarak Nisan-Haziran 2021'de </w:t>
      </w:r>
      <w:r w:rsidR="00497FC9" w:rsidRPr="00DD690B">
        <w:rPr>
          <w:color w:val="000000"/>
          <w:sz w:val="22"/>
          <w:szCs w:val="22"/>
        </w:rPr>
        <w:t>gerçekleştirilmiştir. Resmi web</w:t>
      </w:r>
      <w:r w:rsidRPr="00DD690B">
        <w:rPr>
          <w:color w:val="000000"/>
          <w:sz w:val="22"/>
          <w:szCs w:val="22"/>
        </w:rPr>
        <w:t xml:space="preserve">sitelerinin ve araştırma raporlarının dikkatli bir şekilde incelenmesi yoluyla aşağıdaki alanları kapsamış ve ayrıca farklı ülkelerin </w:t>
      </w:r>
      <w:r w:rsidR="00497FC9" w:rsidRPr="00DD690B">
        <w:rPr>
          <w:color w:val="000000"/>
          <w:sz w:val="22"/>
          <w:szCs w:val="22"/>
        </w:rPr>
        <w:t>engelli bireyler</w:t>
      </w:r>
      <w:r w:rsidR="00F96893">
        <w:rPr>
          <w:color w:val="000000"/>
          <w:sz w:val="22"/>
          <w:szCs w:val="22"/>
        </w:rPr>
        <w:t>e yönelik uyguladıkları politikaları</w:t>
      </w:r>
      <w:r w:rsidR="00E821AF">
        <w:rPr>
          <w:color w:val="000000"/>
          <w:sz w:val="22"/>
          <w:szCs w:val="22"/>
        </w:rPr>
        <w:t xml:space="preserve"> </w:t>
      </w:r>
      <w:r w:rsidRPr="00DD690B">
        <w:rPr>
          <w:color w:val="000000"/>
          <w:sz w:val="22"/>
          <w:szCs w:val="22"/>
        </w:rPr>
        <w:t>gö</w:t>
      </w:r>
      <w:r w:rsidR="00497FC9" w:rsidRPr="00DD690B">
        <w:rPr>
          <w:color w:val="000000"/>
          <w:sz w:val="22"/>
          <w:szCs w:val="22"/>
        </w:rPr>
        <w:t>rme</w:t>
      </w:r>
      <w:r w:rsidRPr="00DD690B">
        <w:rPr>
          <w:color w:val="000000"/>
          <w:sz w:val="22"/>
          <w:szCs w:val="22"/>
        </w:rPr>
        <w:t>k için çeşitli AB üye ülkelerinden bir dizi vaka çalışması sun</w:t>
      </w:r>
      <w:r w:rsidR="00F96893">
        <w:rPr>
          <w:color w:val="000000"/>
          <w:sz w:val="22"/>
          <w:szCs w:val="22"/>
        </w:rPr>
        <w:t>ul</w:t>
      </w:r>
      <w:r w:rsidRPr="00DD690B">
        <w:rPr>
          <w:color w:val="000000"/>
          <w:sz w:val="22"/>
          <w:szCs w:val="22"/>
        </w:rPr>
        <w:t>muştur. Belgelerin incelenmesine ek olarak, bir dizi ilgili paydaş kuruluşla yarı yapılandırılmış görüşmeleri içeren bazı nitel ar</w:t>
      </w:r>
      <w:r w:rsidR="00497FC9" w:rsidRPr="00DD690B">
        <w:rPr>
          <w:color w:val="000000"/>
          <w:sz w:val="22"/>
          <w:szCs w:val="22"/>
        </w:rPr>
        <w:t xml:space="preserve">aştırmalar da yapılmıştır. </w:t>
      </w:r>
    </w:p>
    <w:p w14:paraId="7D5F4567" w14:textId="7CE0C8C0" w:rsidR="00A02D07" w:rsidRPr="00DD72BE" w:rsidRDefault="00A02D07" w:rsidP="00DD72BE">
      <w:pPr>
        <w:pStyle w:val="Balk3"/>
      </w:pPr>
      <w:bookmarkStart w:id="14" w:name="_Toc142305802"/>
      <w:r w:rsidRPr="00DD72BE">
        <w:t>2.1.3 Masabaşı Araştırma Raporunun Yapısı</w:t>
      </w:r>
      <w:bookmarkEnd w:id="14"/>
    </w:p>
    <w:p w14:paraId="695BA897" w14:textId="612A18CC" w:rsidR="00CF6DEA" w:rsidRPr="001257B2" w:rsidRDefault="001257B2" w:rsidP="00CF6DEA">
      <w:pPr>
        <w:rPr>
          <w:sz w:val="22"/>
          <w:szCs w:val="22"/>
        </w:rPr>
      </w:pPr>
      <w:r w:rsidRPr="001257B2">
        <w:rPr>
          <w:sz w:val="22"/>
          <w:szCs w:val="22"/>
        </w:rPr>
        <w:t>Masa başı araştırma raporu aşağıdaki ana bölüm başlıklarını içer</w:t>
      </w:r>
      <w:r w:rsidR="00F96893">
        <w:rPr>
          <w:sz w:val="22"/>
          <w:szCs w:val="22"/>
        </w:rPr>
        <w:t>mektedir:</w:t>
      </w:r>
    </w:p>
    <w:p w14:paraId="08158D7F" w14:textId="3DE1F344" w:rsidR="001257B2" w:rsidRPr="001257B2" w:rsidRDefault="001257B2" w:rsidP="00CF6DEA">
      <w:pPr>
        <w:rPr>
          <w:sz w:val="22"/>
          <w:szCs w:val="22"/>
        </w:rPr>
      </w:pPr>
    </w:p>
    <w:p w14:paraId="3296CD68" w14:textId="258114A9" w:rsidR="001257B2" w:rsidRPr="00DD690B" w:rsidRDefault="00B0130C" w:rsidP="00D64896">
      <w:pPr>
        <w:pStyle w:val="ListeParagraf"/>
        <w:numPr>
          <w:ilvl w:val="0"/>
          <w:numId w:val="27"/>
        </w:numPr>
        <w:rPr>
          <w:sz w:val="22"/>
        </w:rPr>
      </w:pPr>
      <w:r w:rsidRPr="00DD690B">
        <w:rPr>
          <w:sz w:val="22"/>
        </w:rPr>
        <w:t xml:space="preserve">İnsana Yakışır İşin Geleceği için </w:t>
      </w:r>
      <w:r w:rsidR="00497FC9" w:rsidRPr="00DD690B">
        <w:rPr>
          <w:sz w:val="22"/>
        </w:rPr>
        <w:t>Engelli Bireylerin</w:t>
      </w:r>
      <w:r w:rsidRPr="00DD690B">
        <w:rPr>
          <w:sz w:val="22"/>
        </w:rPr>
        <w:t xml:space="preserve"> İstihdamına Giriş;</w:t>
      </w:r>
    </w:p>
    <w:p w14:paraId="72373F96" w14:textId="1C822355" w:rsidR="001257B2" w:rsidRPr="00DD690B" w:rsidRDefault="00B0130C" w:rsidP="00D64896">
      <w:pPr>
        <w:pStyle w:val="ListeParagraf"/>
        <w:numPr>
          <w:ilvl w:val="0"/>
          <w:numId w:val="27"/>
        </w:numPr>
        <w:rPr>
          <w:sz w:val="22"/>
          <w:lang w:val="fr-FR"/>
        </w:rPr>
      </w:pPr>
      <w:r w:rsidRPr="00DD690B">
        <w:rPr>
          <w:sz w:val="22"/>
          <w:lang w:val="fr-FR"/>
        </w:rPr>
        <w:t>İlgili Uluslararası</w:t>
      </w:r>
      <w:r w:rsidR="00D64589">
        <w:rPr>
          <w:sz w:val="22"/>
          <w:lang w:val="fr-FR"/>
        </w:rPr>
        <w:t xml:space="preserve"> Sözleşmeler (ILO, BM, AB, OECD</w:t>
      </w:r>
      <w:r w:rsidRPr="00DD690B">
        <w:rPr>
          <w:sz w:val="22"/>
          <w:lang w:val="fr-FR"/>
        </w:rPr>
        <w:t>);</w:t>
      </w:r>
    </w:p>
    <w:p w14:paraId="431562EB" w14:textId="0E1E65F2" w:rsidR="00B0130C" w:rsidRPr="00DD690B" w:rsidRDefault="00B0130C" w:rsidP="00D64896">
      <w:pPr>
        <w:pStyle w:val="ListeParagraf"/>
        <w:numPr>
          <w:ilvl w:val="0"/>
          <w:numId w:val="27"/>
        </w:numPr>
        <w:rPr>
          <w:sz w:val="22"/>
        </w:rPr>
      </w:pPr>
      <w:r w:rsidRPr="00DD690B">
        <w:rPr>
          <w:sz w:val="22"/>
        </w:rPr>
        <w:t>Seçilmiş AB Üye Devletleri ile Mevzuat Karşılaştırması (İki Vaka Çalışması Dahil - İspanya ve Almanya);</w:t>
      </w:r>
    </w:p>
    <w:p w14:paraId="149E06D2" w14:textId="14C9EF60" w:rsidR="00B0130C" w:rsidRPr="00DD690B" w:rsidRDefault="00B0130C" w:rsidP="00D64896">
      <w:pPr>
        <w:pStyle w:val="ListeParagraf"/>
        <w:numPr>
          <w:ilvl w:val="0"/>
          <w:numId w:val="27"/>
        </w:numPr>
        <w:rPr>
          <w:sz w:val="22"/>
        </w:rPr>
      </w:pPr>
      <w:r w:rsidRPr="00DD690B">
        <w:rPr>
          <w:sz w:val="22"/>
        </w:rPr>
        <w:t xml:space="preserve">Türkiye'deki </w:t>
      </w:r>
      <w:r w:rsidR="00497FC9" w:rsidRPr="00DD690B">
        <w:rPr>
          <w:sz w:val="22"/>
        </w:rPr>
        <w:t>Engelli Birey</w:t>
      </w:r>
      <w:r w:rsidRPr="00DD690B">
        <w:rPr>
          <w:sz w:val="22"/>
        </w:rPr>
        <w:t>lerin Kısa Profili;</w:t>
      </w:r>
    </w:p>
    <w:p w14:paraId="466901D7" w14:textId="7D88A94B" w:rsidR="00B0130C" w:rsidRPr="00DD690B" w:rsidRDefault="00497FC9" w:rsidP="00D64896">
      <w:pPr>
        <w:pStyle w:val="ListeParagraf"/>
        <w:numPr>
          <w:ilvl w:val="0"/>
          <w:numId w:val="27"/>
        </w:numPr>
        <w:rPr>
          <w:sz w:val="22"/>
        </w:rPr>
      </w:pPr>
      <w:r w:rsidRPr="00DD690B">
        <w:rPr>
          <w:sz w:val="22"/>
        </w:rPr>
        <w:t>Engelli Birey</w:t>
      </w:r>
      <w:r w:rsidR="00B0130C" w:rsidRPr="00DD690B">
        <w:rPr>
          <w:sz w:val="22"/>
        </w:rPr>
        <w:t>ler için İşgücü Piyasası ve Kota Sistemi;</w:t>
      </w:r>
    </w:p>
    <w:p w14:paraId="0B061C27" w14:textId="241D8DEB" w:rsidR="00B0130C" w:rsidRPr="00DD690B" w:rsidRDefault="00497FC9" w:rsidP="00D64896">
      <w:pPr>
        <w:pStyle w:val="ListeParagraf"/>
        <w:numPr>
          <w:ilvl w:val="0"/>
          <w:numId w:val="27"/>
        </w:numPr>
        <w:rPr>
          <w:sz w:val="22"/>
        </w:rPr>
      </w:pPr>
      <w:r w:rsidRPr="00DD690B">
        <w:rPr>
          <w:sz w:val="22"/>
        </w:rPr>
        <w:t>Engelli Birey</w:t>
      </w:r>
      <w:r w:rsidR="00B0130C" w:rsidRPr="00DD690B">
        <w:rPr>
          <w:sz w:val="22"/>
        </w:rPr>
        <w:t>ler için İşgücü Piyasasına Girmedeki Zorluklar ve Olasılıklar (Dijitalleşme ve Yeşil Ekonomiler).</w:t>
      </w:r>
    </w:p>
    <w:p w14:paraId="7E2C0ACA" w14:textId="359E0E20" w:rsidR="00497FC9" w:rsidRPr="00497FC9" w:rsidRDefault="00497FC9" w:rsidP="00497FC9">
      <w:pPr>
        <w:rPr>
          <w:sz w:val="22"/>
          <w:szCs w:val="22"/>
        </w:rPr>
      </w:pPr>
    </w:p>
    <w:p w14:paraId="60B9DF40" w14:textId="4CF9D536" w:rsidR="002C7B26" w:rsidRPr="00333642" w:rsidRDefault="00A80B9D" w:rsidP="00333642">
      <w:pPr>
        <w:pStyle w:val="Balk3"/>
      </w:pPr>
      <w:bookmarkStart w:id="15" w:name="_Toc142305803"/>
      <w:r w:rsidRPr="008654D3">
        <w:t>2.1.4 Masabaşı Araştırması İçin Danışılan Referanslar</w:t>
      </w:r>
      <w:bookmarkEnd w:id="15"/>
    </w:p>
    <w:p w14:paraId="733CEE4D" w14:textId="1AD0EE36" w:rsidR="00467BF6" w:rsidRPr="00467BF6" w:rsidRDefault="00467BF6" w:rsidP="00467BF6">
      <w:pPr>
        <w:rPr>
          <w:sz w:val="22"/>
          <w:szCs w:val="22"/>
        </w:rPr>
      </w:pPr>
      <w:r>
        <w:rPr>
          <w:sz w:val="22"/>
          <w:szCs w:val="22"/>
        </w:rPr>
        <w:t xml:space="preserve">Lütfen bu Raporun 5. </w:t>
      </w:r>
      <w:r w:rsidR="00497FC9">
        <w:rPr>
          <w:sz w:val="22"/>
          <w:szCs w:val="22"/>
        </w:rPr>
        <w:t>b</w:t>
      </w:r>
      <w:r>
        <w:rPr>
          <w:sz w:val="22"/>
          <w:szCs w:val="22"/>
        </w:rPr>
        <w:t xml:space="preserve">ölümündeki </w:t>
      </w:r>
      <w:r w:rsidR="00497FC9">
        <w:rPr>
          <w:sz w:val="22"/>
          <w:szCs w:val="22"/>
        </w:rPr>
        <w:t>k</w:t>
      </w:r>
      <w:r>
        <w:rPr>
          <w:sz w:val="22"/>
          <w:szCs w:val="22"/>
        </w:rPr>
        <w:t>aynakçaya bakınız.</w:t>
      </w:r>
    </w:p>
    <w:p w14:paraId="700F45A6" w14:textId="14EFD3EA" w:rsidR="00A03972" w:rsidRDefault="00A03972" w:rsidP="00CF6DEA"/>
    <w:p w14:paraId="41A1C842" w14:textId="63C7DD51" w:rsidR="00A03972" w:rsidRPr="00DD72BE" w:rsidRDefault="00A03972" w:rsidP="00DD72BE">
      <w:pPr>
        <w:pStyle w:val="Balk2"/>
      </w:pPr>
      <w:bookmarkStart w:id="16" w:name="_Toc142305804"/>
      <w:r w:rsidRPr="00DD72BE">
        <w:lastRenderedPageBreak/>
        <w:t xml:space="preserve">2.3 </w:t>
      </w:r>
      <w:r w:rsidR="00C422E8">
        <w:t>Araştırma Öncesi Çalıştay</w:t>
      </w:r>
      <w:r w:rsidRPr="00DD72BE">
        <w:t xml:space="preserve"> </w:t>
      </w:r>
      <w:bookmarkEnd w:id="16"/>
    </w:p>
    <w:p w14:paraId="1AF618D8" w14:textId="1905708F" w:rsidR="00B35E43" w:rsidRPr="00DD72BE" w:rsidRDefault="00B35E43" w:rsidP="00DD72BE">
      <w:pPr>
        <w:pStyle w:val="Balk3"/>
      </w:pPr>
      <w:bookmarkStart w:id="17" w:name="_Toc142305805"/>
      <w:r w:rsidRPr="00DD72BE">
        <w:t>2.3.1 Atölye Yapısı</w:t>
      </w:r>
      <w:bookmarkEnd w:id="17"/>
    </w:p>
    <w:p w14:paraId="39C5482C" w14:textId="0A223B8F" w:rsidR="00497FC9" w:rsidRPr="00497FC9" w:rsidRDefault="00497FC9" w:rsidP="00497FC9">
      <w:pPr>
        <w:jc w:val="both"/>
        <w:rPr>
          <w:sz w:val="22"/>
          <w:szCs w:val="22"/>
        </w:rPr>
      </w:pPr>
      <w:r>
        <w:rPr>
          <w:sz w:val="22"/>
          <w:szCs w:val="22"/>
        </w:rPr>
        <w:t xml:space="preserve">Engelli Bireylerle ilgili Ön Çalıştay </w:t>
      </w:r>
      <w:r w:rsidRPr="00497FC9">
        <w:rPr>
          <w:sz w:val="22"/>
          <w:szCs w:val="22"/>
        </w:rPr>
        <w:t>15 Mart 2022 tarihinde çevrimiçi olarak gerçekleştirilmiştir</w:t>
      </w:r>
      <w:r>
        <w:rPr>
          <w:sz w:val="22"/>
          <w:szCs w:val="22"/>
        </w:rPr>
        <w:t xml:space="preserve">. </w:t>
      </w:r>
      <w:r w:rsidR="00C422E8">
        <w:rPr>
          <w:sz w:val="22"/>
          <w:szCs w:val="22"/>
        </w:rPr>
        <w:t>Çalıştaya, k</w:t>
      </w:r>
      <w:r>
        <w:rPr>
          <w:sz w:val="22"/>
          <w:szCs w:val="22"/>
        </w:rPr>
        <w:t>a</w:t>
      </w:r>
      <w:r w:rsidRPr="00497FC9">
        <w:rPr>
          <w:sz w:val="22"/>
          <w:szCs w:val="22"/>
        </w:rPr>
        <w:t>mu</w:t>
      </w:r>
      <w:r w:rsidR="00C422E8">
        <w:rPr>
          <w:sz w:val="22"/>
          <w:szCs w:val="22"/>
        </w:rPr>
        <w:t xml:space="preserve"> kurum ve kuruluşları ile ilgili diğer paydaşlardan </w:t>
      </w:r>
      <w:r w:rsidRPr="00497FC9">
        <w:rPr>
          <w:sz w:val="22"/>
          <w:szCs w:val="22"/>
        </w:rPr>
        <w:t xml:space="preserve">58 </w:t>
      </w:r>
      <w:r w:rsidR="00C422E8">
        <w:rPr>
          <w:sz w:val="22"/>
          <w:szCs w:val="22"/>
        </w:rPr>
        <w:t>kişi</w:t>
      </w:r>
      <w:r w:rsidR="00C422E8" w:rsidRPr="00497FC9">
        <w:rPr>
          <w:sz w:val="22"/>
          <w:szCs w:val="22"/>
        </w:rPr>
        <w:t xml:space="preserve"> </w:t>
      </w:r>
      <w:r w:rsidRPr="00497FC9">
        <w:rPr>
          <w:sz w:val="22"/>
          <w:szCs w:val="22"/>
        </w:rPr>
        <w:t xml:space="preserve">katılmıştır. </w:t>
      </w:r>
    </w:p>
    <w:p w14:paraId="606EA0B7" w14:textId="77777777" w:rsidR="00497FC9" w:rsidRPr="00497FC9" w:rsidRDefault="00497FC9" w:rsidP="00497FC9">
      <w:pPr>
        <w:jc w:val="both"/>
        <w:rPr>
          <w:sz w:val="22"/>
          <w:szCs w:val="22"/>
        </w:rPr>
      </w:pPr>
    </w:p>
    <w:p w14:paraId="1B0AD39F" w14:textId="5E539F09" w:rsidR="00B35E43" w:rsidRDefault="00497FC9" w:rsidP="00497FC9">
      <w:pPr>
        <w:jc w:val="both"/>
        <w:rPr>
          <w:sz w:val="22"/>
          <w:szCs w:val="22"/>
        </w:rPr>
      </w:pPr>
      <w:r w:rsidRPr="00497FC9">
        <w:rPr>
          <w:sz w:val="22"/>
          <w:szCs w:val="22"/>
        </w:rPr>
        <w:t xml:space="preserve">Bir günlük </w:t>
      </w:r>
      <w:r>
        <w:rPr>
          <w:sz w:val="22"/>
          <w:szCs w:val="22"/>
        </w:rPr>
        <w:t>ç</w:t>
      </w:r>
      <w:r w:rsidRPr="00497FC9">
        <w:rPr>
          <w:sz w:val="22"/>
          <w:szCs w:val="22"/>
        </w:rPr>
        <w:t>alıştay genel olarak iki yarıya bölünmüştür</w:t>
      </w:r>
      <w:r>
        <w:rPr>
          <w:sz w:val="22"/>
          <w:szCs w:val="22"/>
        </w:rPr>
        <w:t>;</w:t>
      </w:r>
      <w:r w:rsidRPr="00497FC9">
        <w:rPr>
          <w:sz w:val="22"/>
          <w:szCs w:val="22"/>
        </w:rPr>
        <w:t xml:space="preserve"> sabah oturumunda ÇSGB, </w:t>
      </w:r>
      <w:r>
        <w:rPr>
          <w:sz w:val="22"/>
          <w:szCs w:val="22"/>
        </w:rPr>
        <w:t>teknik destek ekibi</w:t>
      </w:r>
      <w:r w:rsidRPr="00497FC9">
        <w:rPr>
          <w:sz w:val="22"/>
          <w:szCs w:val="22"/>
        </w:rPr>
        <w:t xml:space="preserve"> ve </w:t>
      </w:r>
      <w:r w:rsidR="00571F13">
        <w:rPr>
          <w:sz w:val="22"/>
          <w:szCs w:val="22"/>
        </w:rPr>
        <w:t xml:space="preserve">teknik destek ekibi </w:t>
      </w:r>
      <w:r w:rsidRPr="00497FC9">
        <w:rPr>
          <w:sz w:val="22"/>
          <w:szCs w:val="22"/>
        </w:rPr>
        <w:t xml:space="preserve">uzmanları, öğleden sonra gerçekleşen paydaş tartışmaları </w:t>
      </w:r>
      <w:r w:rsidR="00571F13">
        <w:rPr>
          <w:sz w:val="22"/>
          <w:szCs w:val="22"/>
        </w:rPr>
        <w:t>kapsamında,</w:t>
      </w:r>
      <w:r w:rsidRPr="00497FC9">
        <w:rPr>
          <w:sz w:val="22"/>
          <w:szCs w:val="22"/>
        </w:rPr>
        <w:t xml:space="preserve"> </w:t>
      </w:r>
      <w:r w:rsidR="00C422E8">
        <w:rPr>
          <w:sz w:val="22"/>
          <w:szCs w:val="22"/>
        </w:rPr>
        <w:t>ulusal</w:t>
      </w:r>
      <w:r w:rsidR="00C422E8" w:rsidRPr="00497FC9">
        <w:rPr>
          <w:sz w:val="22"/>
          <w:szCs w:val="22"/>
        </w:rPr>
        <w:t xml:space="preserve"> </w:t>
      </w:r>
      <w:r w:rsidRPr="00497FC9">
        <w:rPr>
          <w:sz w:val="22"/>
          <w:szCs w:val="22"/>
        </w:rPr>
        <w:t>ve uluslararası bir bağlam oluşturmayı amaçlayan bir dizi sunum yapmıştır.</w:t>
      </w:r>
    </w:p>
    <w:p w14:paraId="4978D95F" w14:textId="48181837" w:rsidR="008262AD" w:rsidRDefault="00B35E43" w:rsidP="00DD72BE">
      <w:pPr>
        <w:pStyle w:val="Balk3"/>
      </w:pPr>
      <w:bookmarkStart w:id="18" w:name="_Toc142305806"/>
      <w:r w:rsidRPr="00DD72BE">
        <w:t>2.3.2 Ana Bulguların Özeti</w:t>
      </w:r>
      <w:bookmarkEnd w:id="18"/>
    </w:p>
    <w:p w14:paraId="5F65E180" w14:textId="2491434A" w:rsidR="00CE5CE1" w:rsidRPr="00CE5CE1" w:rsidRDefault="00CE5CE1" w:rsidP="00CE5CE1">
      <w:pPr>
        <w:rPr>
          <w:rFonts w:asciiTheme="majorHAnsi" w:eastAsiaTheme="majorEastAsia" w:hAnsiTheme="majorHAnsi" w:cstheme="majorBidi"/>
          <w:color w:val="1F3763" w:themeColor="accent1" w:themeShade="7F"/>
        </w:rPr>
      </w:pPr>
      <w:r w:rsidRPr="00CE5CE1">
        <w:rPr>
          <w:rFonts w:asciiTheme="majorHAnsi" w:eastAsiaTheme="majorEastAsia" w:hAnsiTheme="majorHAnsi" w:cstheme="majorBidi"/>
          <w:color w:val="1F3763" w:themeColor="accent1" w:themeShade="7F"/>
        </w:rPr>
        <w:t xml:space="preserve">2.3.3 </w:t>
      </w:r>
      <w:r w:rsidR="00571F13">
        <w:rPr>
          <w:rFonts w:asciiTheme="majorHAnsi" w:eastAsiaTheme="majorEastAsia" w:hAnsiTheme="majorHAnsi" w:cstheme="majorBidi"/>
          <w:color w:val="1F3763" w:themeColor="accent1" w:themeShade="7F"/>
        </w:rPr>
        <w:t>Gündeme Gelen Temel Konular</w:t>
      </w:r>
    </w:p>
    <w:p w14:paraId="61DACCB7" w14:textId="21EC7A4C" w:rsidR="00CE5CE1" w:rsidRDefault="00CE5CE1" w:rsidP="00CE5CE1"/>
    <w:p w14:paraId="4A36A645" w14:textId="5DDC176B" w:rsidR="00CE5CE1" w:rsidRPr="00CE5CE1" w:rsidRDefault="00CE5CE1" w:rsidP="00CE5CE1">
      <w:pPr>
        <w:jc w:val="both"/>
        <w:rPr>
          <w:sz w:val="22"/>
          <w:szCs w:val="22"/>
        </w:rPr>
      </w:pPr>
      <w:r w:rsidRPr="00CE5CE1">
        <w:rPr>
          <w:sz w:val="22"/>
          <w:szCs w:val="22"/>
        </w:rPr>
        <w:t>Aşağıdaki temalar tartışıl</w:t>
      </w:r>
      <w:r w:rsidR="00571F13">
        <w:rPr>
          <w:sz w:val="22"/>
          <w:szCs w:val="22"/>
        </w:rPr>
        <w:t>mıştır;</w:t>
      </w:r>
    </w:p>
    <w:p w14:paraId="2D957817" w14:textId="77777777" w:rsidR="00CE5CE1" w:rsidRPr="00CE5CE1" w:rsidRDefault="00CE5CE1" w:rsidP="00CE5CE1">
      <w:pPr>
        <w:pStyle w:val="ListeParagraf"/>
        <w:jc w:val="both"/>
        <w:rPr>
          <w:sz w:val="22"/>
          <w:szCs w:val="22"/>
        </w:rPr>
      </w:pPr>
    </w:p>
    <w:p w14:paraId="5A2CC7B8" w14:textId="77777777" w:rsidR="00CE5CE1" w:rsidRPr="00CE5CE1" w:rsidRDefault="00CE5CE1" w:rsidP="00D64896">
      <w:pPr>
        <w:pStyle w:val="ListeParagraf"/>
        <w:numPr>
          <w:ilvl w:val="0"/>
          <w:numId w:val="4"/>
        </w:numPr>
        <w:jc w:val="both"/>
        <w:rPr>
          <w:sz w:val="22"/>
          <w:szCs w:val="22"/>
        </w:rPr>
      </w:pPr>
      <w:r w:rsidRPr="00CE5CE1">
        <w:rPr>
          <w:sz w:val="22"/>
          <w:szCs w:val="22"/>
        </w:rPr>
        <w:t>Veri Yönetimi ve Veri Toplama,</w:t>
      </w:r>
    </w:p>
    <w:p w14:paraId="02F6D4FC" w14:textId="77777777" w:rsidR="00CE5CE1" w:rsidRPr="00CE5CE1" w:rsidRDefault="00CE5CE1" w:rsidP="00D64896">
      <w:pPr>
        <w:pStyle w:val="ListeParagraf"/>
        <w:numPr>
          <w:ilvl w:val="0"/>
          <w:numId w:val="4"/>
        </w:numPr>
        <w:jc w:val="both"/>
        <w:rPr>
          <w:sz w:val="22"/>
          <w:szCs w:val="22"/>
        </w:rPr>
      </w:pPr>
      <w:r w:rsidRPr="00CE5CE1">
        <w:rPr>
          <w:sz w:val="22"/>
          <w:szCs w:val="22"/>
        </w:rPr>
        <w:t>Engelli Bireylerin İstihdamını Desteklemeye Yönelik Mevcut Mekanizmalar (Kota Sistemi ve Erişilebilirlik Dahil) ve Mevcut Zorlukların Tartışılması,</w:t>
      </w:r>
    </w:p>
    <w:p w14:paraId="525573AE" w14:textId="77777777" w:rsidR="00CE5CE1" w:rsidRPr="00CE5CE1" w:rsidRDefault="00CE5CE1" w:rsidP="00D64896">
      <w:pPr>
        <w:pStyle w:val="ListeParagraf"/>
        <w:numPr>
          <w:ilvl w:val="0"/>
          <w:numId w:val="4"/>
        </w:numPr>
        <w:jc w:val="both"/>
        <w:rPr>
          <w:sz w:val="22"/>
          <w:szCs w:val="22"/>
        </w:rPr>
      </w:pPr>
      <w:r w:rsidRPr="00CE5CE1">
        <w:rPr>
          <w:sz w:val="22"/>
          <w:szCs w:val="22"/>
        </w:rPr>
        <w:t>Engelli Bireyler İçin Mesleki Eğitim Tartışmaları</w:t>
      </w:r>
    </w:p>
    <w:p w14:paraId="3343B387" w14:textId="77777777" w:rsidR="00CE5CE1" w:rsidRPr="00CE5CE1" w:rsidRDefault="00CE5CE1" w:rsidP="00CE5CE1">
      <w:pPr>
        <w:jc w:val="both"/>
        <w:rPr>
          <w:sz w:val="22"/>
          <w:szCs w:val="22"/>
        </w:rPr>
      </w:pPr>
    </w:p>
    <w:p w14:paraId="474B204D" w14:textId="0A63AFFF" w:rsidR="00CE5CE1" w:rsidRPr="00CE5CE1" w:rsidRDefault="00CE5CE1" w:rsidP="00CE5CE1">
      <w:pPr>
        <w:jc w:val="both"/>
        <w:rPr>
          <w:sz w:val="22"/>
          <w:szCs w:val="22"/>
        </w:rPr>
      </w:pPr>
      <w:r w:rsidRPr="00CE5CE1">
        <w:rPr>
          <w:sz w:val="22"/>
          <w:szCs w:val="22"/>
        </w:rPr>
        <w:t>Bu başlıklar çerçevesinde öne çıkan başlıca konular ise şöyle</w:t>
      </w:r>
      <w:r w:rsidR="00571F13">
        <w:rPr>
          <w:sz w:val="22"/>
          <w:szCs w:val="22"/>
        </w:rPr>
        <w:t>dir</w:t>
      </w:r>
      <w:r w:rsidRPr="00CE5CE1">
        <w:rPr>
          <w:sz w:val="22"/>
          <w:szCs w:val="22"/>
        </w:rPr>
        <w:t>:</w:t>
      </w:r>
    </w:p>
    <w:p w14:paraId="28231725" w14:textId="77777777" w:rsidR="00CE5CE1" w:rsidRPr="00CE5CE1" w:rsidRDefault="00CE5CE1" w:rsidP="00CE5CE1">
      <w:pPr>
        <w:jc w:val="both"/>
        <w:rPr>
          <w:sz w:val="22"/>
          <w:szCs w:val="22"/>
        </w:rPr>
      </w:pPr>
    </w:p>
    <w:p w14:paraId="68D18033" w14:textId="4908FE0D" w:rsidR="00571F13" w:rsidRPr="00571F13" w:rsidRDefault="00571F13" w:rsidP="00D64896">
      <w:pPr>
        <w:pStyle w:val="ListeParagraf"/>
        <w:numPr>
          <w:ilvl w:val="0"/>
          <w:numId w:val="5"/>
        </w:numPr>
        <w:jc w:val="both"/>
        <w:rPr>
          <w:sz w:val="22"/>
          <w:szCs w:val="22"/>
        </w:rPr>
      </w:pPr>
      <w:r w:rsidRPr="00571F13">
        <w:rPr>
          <w:sz w:val="22"/>
          <w:szCs w:val="22"/>
        </w:rPr>
        <w:t>Bu başlık altında engelli bireylere yönelik veri kayıt sisteminin oluşturulabilmesi için standart tanımlamalar</w:t>
      </w:r>
      <w:r w:rsidR="0093783F">
        <w:rPr>
          <w:sz w:val="22"/>
          <w:szCs w:val="22"/>
        </w:rPr>
        <w:t>ın yapılması hususu</w:t>
      </w:r>
      <w:r w:rsidRPr="00571F13">
        <w:rPr>
          <w:sz w:val="22"/>
          <w:szCs w:val="22"/>
        </w:rPr>
        <w:t xml:space="preserve"> ön plana çıkmaktadır. Engel türlerine göre grupların oluşturulması ve bu doğrultuda çözüm önerilerinin geliştirilmesi tartışıl</w:t>
      </w:r>
      <w:r>
        <w:rPr>
          <w:sz w:val="22"/>
          <w:szCs w:val="22"/>
        </w:rPr>
        <w:t>mıştır.</w:t>
      </w:r>
    </w:p>
    <w:p w14:paraId="48301CF0" w14:textId="4656CC0E" w:rsidR="00571F13" w:rsidRPr="00571F13" w:rsidRDefault="00571F13" w:rsidP="00D64896">
      <w:pPr>
        <w:pStyle w:val="ListeParagraf"/>
        <w:numPr>
          <w:ilvl w:val="0"/>
          <w:numId w:val="5"/>
        </w:numPr>
        <w:jc w:val="both"/>
        <w:rPr>
          <w:sz w:val="22"/>
          <w:szCs w:val="22"/>
        </w:rPr>
      </w:pPr>
      <w:r w:rsidRPr="00571F13">
        <w:rPr>
          <w:sz w:val="22"/>
          <w:szCs w:val="22"/>
        </w:rPr>
        <w:t>Engelli bireylere yönelik çalışan kurumların ortak kullanabileceği standart bir veri tabanının oluşturulmasının birçok sorunun çözüm</w:t>
      </w:r>
      <w:r>
        <w:rPr>
          <w:sz w:val="22"/>
          <w:szCs w:val="22"/>
        </w:rPr>
        <w:t>ünü kolaylaştıracağı tartışılmıştır.</w:t>
      </w:r>
    </w:p>
    <w:p w14:paraId="78D2F90D" w14:textId="0BC68C8B" w:rsidR="00571F13" w:rsidRPr="00571F13" w:rsidRDefault="00571F13" w:rsidP="00D64896">
      <w:pPr>
        <w:pStyle w:val="ListeParagraf"/>
        <w:numPr>
          <w:ilvl w:val="0"/>
          <w:numId w:val="5"/>
        </w:numPr>
        <w:jc w:val="both"/>
        <w:rPr>
          <w:sz w:val="22"/>
          <w:szCs w:val="22"/>
        </w:rPr>
      </w:pPr>
      <w:r w:rsidRPr="00571F13">
        <w:rPr>
          <w:sz w:val="22"/>
          <w:szCs w:val="22"/>
        </w:rPr>
        <w:t>Bu proje kapsamında çözüm odaklı politika önerilerinin yap</w:t>
      </w:r>
      <w:r>
        <w:rPr>
          <w:sz w:val="22"/>
          <w:szCs w:val="22"/>
        </w:rPr>
        <w:t xml:space="preserve">ılarak </w:t>
      </w:r>
      <w:r w:rsidR="0093783F">
        <w:rPr>
          <w:sz w:val="22"/>
          <w:szCs w:val="22"/>
        </w:rPr>
        <w:t>f</w:t>
      </w:r>
      <w:r w:rsidR="0093783F" w:rsidRPr="00571F13">
        <w:rPr>
          <w:sz w:val="22"/>
          <w:szCs w:val="22"/>
        </w:rPr>
        <w:t xml:space="preserve">arklı senaryoların belirlenmesi için </w:t>
      </w:r>
      <w:r w:rsidR="0093783F">
        <w:rPr>
          <w:sz w:val="22"/>
          <w:szCs w:val="22"/>
        </w:rPr>
        <w:t>engelli birey</w:t>
      </w:r>
      <w:r w:rsidR="0093783F" w:rsidRPr="00571F13">
        <w:rPr>
          <w:sz w:val="22"/>
          <w:szCs w:val="22"/>
        </w:rPr>
        <w:t>lere yönelik çalışmaların yürütülmesi</w:t>
      </w:r>
      <w:r w:rsidR="0093783F">
        <w:rPr>
          <w:sz w:val="22"/>
          <w:szCs w:val="22"/>
        </w:rPr>
        <w:t xml:space="preserve"> gerektiği</w:t>
      </w:r>
      <w:r>
        <w:rPr>
          <w:sz w:val="22"/>
          <w:szCs w:val="22"/>
        </w:rPr>
        <w:t xml:space="preserve"> görüşülmüştür.</w:t>
      </w:r>
    </w:p>
    <w:p w14:paraId="50A96E12" w14:textId="61A2BF15" w:rsidR="00571F13" w:rsidRPr="00571F13" w:rsidRDefault="00571F13" w:rsidP="00D64896">
      <w:pPr>
        <w:pStyle w:val="ListeParagraf"/>
        <w:numPr>
          <w:ilvl w:val="0"/>
          <w:numId w:val="5"/>
        </w:numPr>
        <w:jc w:val="both"/>
        <w:rPr>
          <w:sz w:val="22"/>
          <w:szCs w:val="22"/>
        </w:rPr>
      </w:pPr>
      <w:r w:rsidRPr="00571F13">
        <w:rPr>
          <w:sz w:val="22"/>
          <w:szCs w:val="22"/>
        </w:rPr>
        <w:t>Engelli bireylere yönelik verilere ulaşmak ve bu veriler çerçevesinde hizmet üretmek zorlaşmıştır. Bunun nedeni kurumlardaki mevcut engelli verilerine erişimin önündeki engellerdir. Kişisel verilerin korunması kanunu (KVKK) en önemli engel olarak tespit edilmiştir.</w:t>
      </w:r>
    </w:p>
    <w:p w14:paraId="0EF0763E" w14:textId="0C05C939" w:rsidR="00571F13" w:rsidRPr="00571F13" w:rsidRDefault="00571F13" w:rsidP="00D64896">
      <w:pPr>
        <w:pStyle w:val="ListeParagraf"/>
        <w:numPr>
          <w:ilvl w:val="0"/>
          <w:numId w:val="5"/>
        </w:numPr>
        <w:jc w:val="both"/>
        <w:rPr>
          <w:sz w:val="22"/>
          <w:szCs w:val="22"/>
        </w:rPr>
      </w:pPr>
      <w:r w:rsidRPr="00571F13">
        <w:rPr>
          <w:sz w:val="22"/>
          <w:szCs w:val="22"/>
        </w:rPr>
        <w:t>Toplumsal farkındalığın çok önemli olduğu ve bu nedenle birçok konuda çözüm odaklı politikalar geliştirilemediği tartışılmıştır.</w:t>
      </w:r>
    </w:p>
    <w:p w14:paraId="39F4E9DD" w14:textId="2DF0882A" w:rsidR="00571F13" w:rsidRPr="00571F13" w:rsidRDefault="00571F13" w:rsidP="00D64896">
      <w:pPr>
        <w:pStyle w:val="ListeParagraf"/>
        <w:numPr>
          <w:ilvl w:val="0"/>
          <w:numId w:val="5"/>
        </w:numPr>
        <w:jc w:val="both"/>
        <w:rPr>
          <w:sz w:val="22"/>
          <w:szCs w:val="22"/>
        </w:rPr>
      </w:pPr>
      <w:r w:rsidRPr="00571F13">
        <w:rPr>
          <w:sz w:val="22"/>
          <w:szCs w:val="22"/>
        </w:rPr>
        <w:t>Engelli bireylere yönelik istihdam odaklı eğit</w:t>
      </w:r>
      <w:r>
        <w:rPr>
          <w:sz w:val="22"/>
          <w:szCs w:val="22"/>
        </w:rPr>
        <w:t>imlerin yetersizliği tartışılmıştır.</w:t>
      </w:r>
    </w:p>
    <w:p w14:paraId="03BC85C0" w14:textId="0F26B9DB" w:rsidR="00571F13" w:rsidRPr="00571F13" w:rsidRDefault="00571F13" w:rsidP="00D64896">
      <w:pPr>
        <w:pStyle w:val="ListeParagraf"/>
        <w:numPr>
          <w:ilvl w:val="0"/>
          <w:numId w:val="5"/>
        </w:numPr>
        <w:jc w:val="both"/>
        <w:rPr>
          <w:sz w:val="22"/>
          <w:szCs w:val="22"/>
        </w:rPr>
      </w:pPr>
      <w:r>
        <w:rPr>
          <w:sz w:val="22"/>
          <w:szCs w:val="22"/>
        </w:rPr>
        <w:t>İ</w:t>
      </w:r>
      <w:r w:rsidRPr="00571F13">
        <w:rPr>
          <w:sz w:val="22"/>
          <w:szCs w:val="22"/>
        </w:rPr>
        <w:t>stihdamı artırıcı önlemler alınırken fiziksel erişilebilirliğin ön planda tut</w:t>
      </w:r>
      <w:r>
        <w:rPr>
          <w:sz w:val="22"/>
          <w:szCs w:val="22"/>
        </w:rPr>
        <w:t>ulmasının önemine vurgu yapılmıştır.</w:t>
      </w:r>
    </w:p>
    <w:p w14:paraId="48374214" w14:textId="3209395A" w:rsidR="00CE5CE1" w:rsidRPr="00CE5CE1" w:rsidRDefault="00571F13" w:rsidP="00D64896">
      <w:pPr>
        <w:pStyle w:val="ListeParagraf"/>
        <w:numPr>
          <w:ilvl w:val="0"/>
          <w:numId w:val="5"/>
        </w:numPr>
        <w:jc w:val="both"/>
        <w:rPr>
          <w:sz w:val="22"/>
          <w:szCs w:val="22"/>
        </w:rPr>
      </w:pPr>
      <w:r w:rsidRPr="00571F13">
        <w:rPr>
          <w:sz w:val="22"/>
          <w:szCs w:val="22"/>
        </w:rPr>
        <w:t xml:space="preserve"> Covid-19 sürecinde fiziksel erişim yerine uzaktan erişim olanakları tartışıl</w:t>
      </w:r>
      <w:r>
        <w:rPr>
          <w:sz w:val="22"/>
          <w:szCs w:val="22"/>
        </w:rPr>
        <w:t>mıştır.</w:t>
      </w:r>
    </w:p>
    <w:p w14:paraId="12C4F5D1" w14:textId="316C55E3" w:rsidR="00F3678E" w:rsidRPr="00CE5CE1" w:rsidRDefault="00CE5CE1" w:rsidP="00D64896">
      <w:pPr>
        <w:pStyle w:val="ListeParagraf"/>
        <w:numPr>
          <w:ilvl w:val="0"/>
          <w:numId w:val="5"/>
        </w:numPr>
        <w:jc w:val="both"/>
        <w:rPr>
          <w:sz w:val="22"/>
          <w:szCs w:val="22"/>
        </w:rPr>
      </w:pPr>
      <w:r w:rsidRPr="00CE5CE1">
        <w:rPr>
          <w:sz w:val="22"/>
          <w:szCs w:val="22"/>
        </w:rPr>
        <w:t>Türkiye'de bir mülteci gerçeği var</w:t>
      </w:r>
      <w:r w:rsidR="00571F13">
        <w:rPr>
          <w:sz w:val="22"/>
          <w:szCs w:val="22"/>
        </w:rPr>
        <w:t>dır</w:t>
      </w:r>
      <w:r w:rsidRPr="00CE5CE1">
        <w:rPr>
          <w:sz w:val="22"/>
          <w:szCs w:val="22"/>
        </w:rPr>
        <w:t>. Mülteci engellilerin</w:t>
      </w:r>
      <w:r w:rsidR="00571F13">
        <w:rPr>
          <w:sz w:val="22"/>
          <w:szCs w:val="22"/>
        </w:rPr>
        <w:t>,</w:t>
      </w:r>
      <w:r w:rsidRPr="00CE5CE1">
        <w:rPr>
          <w:sz w:val="22"/>
          <w:szCs w:val="22"/>
        </w:rPr>
        <w:t xml:space="preserve"> mülteci oldukları için sorunlarının çok daha fazla hissedildiği ortaya çıkmıştır.</w:t>
      </w:r>
    </w:p>
    <w:p w14:paraId="1B8FDA04" w14:textId="78AB9255" w:rsidR="00A03972" w:rsidRDefault="00A03972" w:rsidP="00CF6DEA"/>
    <w:p w14:paraId="7D7E8EEB" w14:textId="7C3BCAD3" w:rsidR="00A03972" w:rsidRPr="00DD72BE" w:rsidRDefault="00A03972" w:rsidP="00DD72BE">
      <w:pPr>
        <w:pStyle w:val="Balk2"/>
      </w:pPr>
      <w:bookmarkStart w:id="19" w:name="_Toc142305807"/>
      <w:r w:rsidRPr="00DD72BE">
        <w:lastRenderedPageBreak/>
        <w:t xml:space="preserve">2.4 </w:t>
      </w:r>
      <w:r w:rsidR="00B74B3D">
        <w:t>Araştırma Sonrası</w:t>
      </w:r>
      <w:r w:rsidR="00B74B3D" w:rsidRPr="00DD72BE">
        <w:t xml:space="preserve"> </w:t>
      </w:r>
      <w:r w:rsidRPr="00DD72BE">
        <w:t xml:space="preserve">Çalıştay </w:t>
      </w:r>
      <w:bookmarkEnd w:id="19"/>
    </w:p>
    <w:p w14:paraId="5E7C8DFB" w14:textId="4D398659" w:rsidR="00CA580E" w:rsidRDefault="00CA580E" w:rsidP="00D163CA">
      <w:pPr>
        <w:pStyle w:val="Balk3"/>
      </w:pPr>
      <w:bookmarkStart w:id="20" w:name="_Toc142305808"/>
      <w:r w:rsidRPr="00E46322">
        <w:t>2.5.1 Atölye Yapısı</w:t>
      </w:r>
      <w:bookmarkEnd w:id="20"/>
    </w:p>
    <w:p w14:paraId="42F9816A" w14:textId="5A198F17" w:rsidR="00D163CA" w:rsidRDefault="00D163CA" w:rsidP="009B5F5D">
      <w:pPr>
        <w:jc w:val="both"/>
        <w:rPr>
          <w:sz w:val="22"/>
          <w:szCs w:val="22"/>
        </w:rPr>
      </w:pPr>
      <w:r w:rsidRPr="009B5F5D">
        <w:rPr>
          <w:sz w:val="22"/>
          <w:szCs w:val="22"/>
        </w:rPr>
        <w:t xml:space="preserve">Engelli Bireylerle ilgili Sonuç Çalıştayı, 31 Mayıs 2022 tarihinde </w:t>
      </w:r>
      <w:r w:rsidR="00740D28">
        <w:rPr>
          <w:sz w:val="22"/>
          <w:szCs w:val="22"/>
        </w:rPr>
        <w:t>hibrit</w:t>
      </w:r>
      <w:r w:rsidR="00740D28" w:rsidRPr="009B5F5D">
        <w:rPr>
          <w:sz w:val="22"/>
          <w:szCs w:val="22"/>
        </w:rPr>
        <w:t xml:space="preserve"> </w:t>
      </w:r>
      <w:r w:rsidRPr="009B5F5D">
        <w:rPr>
          <w:sz w:val="22"/>
          <w:szCs w:val="22"/>
        </w:rPr>
        <w:t xml:space="preserve">formatta gerçekleştirilmiştir. </w:t>
      </w:r>
      <w:r w:rsidR="00740D28">
        <w:rPr>
          <w:sz w:val="22"/>
          <w:szCs w:val="22"/>
        </w:rPr>
        <w:t>Çalıştayda k</w:t>
      </w:r>
      <w:r w:rsidRPr="009B5F5D">
        <w:rPr>
          <w:sz w:val="22"/>
          <w:szCs w:val="22"/>
        </w:rPr>
        <w:t xml:space="preserve">amu </w:t>
      </w:r>
      <w:r w:rsidR="00740D28">
        <w:rPr>
          <w:sz w:val="22"/>
          <w:szCs w:val="22"/>
        </w:rPr>
        <w:t>kurum ve kuruluşları ile ilgili diğer paydaşlardan</w:t>
      </w:r>
      <w:r w:rsidRPr="009B5F5D">
        <w:rPr>
          <w:sz w:val="22"/>
          <w:szCs w:val="22"/>
        </w:rPr>
        <w:t xml:space="preserve"> toplam 97 katılımcı (75 çevrimiçi ve 22 yüz yüze) yer almıştır. </w:t>
      </w:r>
    </w:p>
    <w:p w14:paraId="2624394E" w14:textId="77777777" w:rsidR="009B5F5D" w:rsidRPr="009B5F5D" w:rsidRDefault="009B5F5D" w:rsidP="009B5F5D">
      <w:pPr>
        <w:jc w:val="both"/>
        <w:rPr>
          <w:sz w:val="22"/>
          <w:szCs w:val="22"/>
        </w:rPr>
      </w:pPr>
    </w:p>
    <w:p w14:paraId="56C75781" w14:textId="47BFEB52" w:rsidR="00D163CA" w:rsidRPr="009B5F5D" w:rsidRDefault="00D163CA" w:rsidP="009B5F5D">
      <w:pPr>
        <w:jc w:val="both"/>
        <w:rPr>
          <w:sz w:val="22"/>
          <w:szCs w:val="22"/>
        </w:rPr>
      </w:pPr>
      <w:r w:rsidRPr="009B5F5D">
        <w:rPr>
          <w:sz w:val="22"/>
          <w:szCs w:val="22"/>
        </w:rPr>
        <w:t xml:space="preserve">Bir günlük çalıştay, teknik destek ekibinin bu raporda yer alan önceki unsurlara dayanarak geliştirdiği ana (taslak) tavsiyelere odaklanmıştır. </w:t>
      </w:r>
      <w:r w:rsidR="00292D70">
        <w:rPr>
          <w:sz w:val="22"/>
          <w:szCs w:val="22"/>
        </w:rPr>
        <w:t>N</w:t>
      </w:r>
      <w:r w:rsidRPr="009B5F5D">
        <w:rPr>
          <w:sz w:val="22"/>
          <w:szCs w:val="22"/>
        </w:rPr>
        <w:t xml:space="preserve">ihai </w:t>
      </w:r>
      <w:r w:rsidR="00292D70">
        <w:rPr>
          <w:sz w:val="22"/>
          <w:szCs w:val="22"/>
        </w:rPr>
        <w:t>rapor</w:t>
      </w:r>
      <w:r w:rsidR="00292D70" w:rsidRPr="009B5F5D">
        <w:rPr>
          <w:sz w:val="22"/>
          <w:szCs w:val="22"/>
        </w:rPr>
        <w:t xml:space="preserve"> </w:t>
      </w:r>
      <w:r w:rsidRPr="009B5F5D">
        <w:rPr>
          <w:sz w:val="22"/>
          <w:szCs w:val="22"/>
        </w:rPr>
        <w:t xml:space="preserve">oluşturulmadan önce katılımcıların görüşleri dikkate </w:t>
      </w:r>
      <w:r w:rsidR="00740D28" w:rsidRPr="009B5F5D">
        <w:rPr>
          <w:sz w:val="22"/>
          <w:szCs w:val="22"/>
        </w:rPr>
        <w:t>alın</w:t>
      </w:r>
      <w:r w:rsidR="00740D28">
        <w:rPr>
          <w:sz w:val="22"/>
          <w:szCs w:val="22"/>
        </w:rPr>
        <w:t xml:space="preserve">mıştır. </w:t>
      </w:r>
    </w:p>
    <w:p w14:paraId="326A05DB" w14:textId="203CC7BD" w:rsidR="00CA580E" w:rsidRDefault="00CA580E" w:rsidP="00D163CA">
      <w:pPr>
        <w:pStyle w:val="Balk3"/>
      </w:pPr>
      <w:bookmarkStart w:id="21" w:name="_Toc142305809"/>
      <w:r w:rsidRPr="00E46322">
        <w:t>2.5.2 Temel Bulguların Özeti</w:t>
      </w:r>
      <w:bookmarkEnd w:id="21"/>
    </w:p>
    <w:p w14:paraId="20708566" w14:textId="77210A67" w:rsidR="00A03972" w:rsidRDefault="00D163CA" w:rsidP="0016600F">
      <w:pPr>
        <w:jc w:val="both"/>
      </w:pPr>
      <w:r w:rsidRPr="00D163CA">
        <w:rPr>
          <w:sz w:val="22"/>
          <w:szCs w:val="22"/>
        </w:rPr>
        <w:t xml:space="preserve">Aslında, Bölüm 3'te listelenen </w:t>
      </w:r>
      <w:r w:rsidR="00292D70">
        <w:rPr>
          <w:sz w:val="22"/>
          <w:szCs w:val="22"/>
        </w:rPr>
        <w:t>politika önerilerinin</w:t>
      </w:r>
      <w:r w:rsidR="00292D70" w:rsidRPr="00D163CA">
        <w:rPr>
          <w:sz w:val="22"/>
          <w:szCs w:val="22"/>
        </w:rPr>
        <w:t xml:space="preserve"> </w:t>
      </w:r>
      <w:r w:rsidRPr="00D163CA">
        <w:rPr>
          <w:sz w:val="22"/>
          <w:szCs w:val="22"/>
        </w:rPr>
        <w:t xml:space="preserve">tümü </w:t>
      </w:r>
      <w:r w:rsidR="003E0D29">
        <w:rPr>
          <w:sz w:val="22"/>
          <w:szCs w:val="22"/>
        </w:rPr>
        <w:t>sonuç</w:t>
      </w:r>
      <w:r w:rsidR="003E0D29" w:rsidRPr="00D163CA">
        <w:rPr>
          <w:sz w:val="22"/>
          <w:szCs w:val="22"/>
        </w:rPr>
        <w:t xml:space="preserve"> çalıştay</w:t>
      </w:r>
      <w:r w:rsidR="003E0D29">
        <w:rPr>
          <w:sz w:val="22"/>
          <w:szCs w:val="22"/>
        </w:rPr>
        <w:t>ı</w:t>
      </w:r>
      <w:r w:rsidR="003E0D29" w:rsidRPr="00D163CA">
        <w:rPr>
          <w:sz w:val="22"/>
          <w:szCs w:val="22"/>
        </w:rPr>
        <w:t xml:space="preserve"> </w:t>
      </w:r>
      <w:r w:rsidRPr="00D163CA">
        <w:rPr>
          <w:sz w:val="22"/>
          <w:szCs w:val="22"/>
        </w:rPr>
        <w:t xml:space="preserve">sırasında dile getirilen görüşleri </w:t>
      </w:r>
      <w:r w:rsidR="00292D70">
        <w:rPr>
          <w:sz w:val="22"/>
          <w:szCs w:val="22"/>
        </w:rPr>
        <w:t>yansıtmaktadır</w:t>
      </w:r>
      <w:r w:rsidRPr="00D163CA">
        <w:rPr>
          <w:sz w:val="22"/>
          <w:szCs w:val="22"/>
        </w:rPr>
        <w:t>. Çalıştay sırasında hararetli tartışmalar yaşanmış olsa da, orijinal taslak tavsiyelerde büyük değişiklikler yapılmasını gerektirecek çok az öneri getirildiğini söylemek yeterlidir.</w:t>
      </w:r>
    </w:p>
    <w:p w14:paraId="05A5A470" w14:textId="42473DCF" w:rsidR="00D45D49" w:rsidRDefault="00292D70" w:rsidP="00D64896">
      <w:pPr>
        <w:pStyle w:val="Balk1"/>
        <w:numPr>
          <w:ilvl w:val="0"/>
          <w:numId w:val="6"/>
        </w:numPr>
        <w:rPr>
          <w:color w:val="1F3864" w:themeColor="accent1" w:themeShade="80"/>
        </w:rPr>
      </w:pPr>
      <w:r>
        <w:t>POLİTİKA ÖNERİLERİ</w:t>
      </w:r>
    </w:p>
    <w:p w14:paraId="6FA03C3D" w14:textId="62994C62" w:rsidR="004B4ABB" w:rsidRDefault="00D163CA" w:rsidP="00D163CA">
      <w:pPr>
        <w:jc w:val="both"/>
        <w:rPr>
          <w:sz w:val="22"/>
          <w:szCs w:val="22"/>
        </w:rPr>
      </w:pPr>
      <w:r w:rsidRPr="00D163CA">
        <w:rPr>
          <w:sz w:val="22"/>
          <w:szCs w:val="22"/>
        </w:rPr>
        <w:t xml:space="preserve">Bu </w:t>
      </w:r>
      <w:r>
        <w:rPr>
          <w:sz w:val="22"/>
          <w:szCs w:val="22"/>
        </w:rPr>
        <w:t>b</w:t>
      </w:r>
      <w:r w:rsidRPr="00D163CA">
        <w:rPr>
          <w:sz w:val="22"/>
          <w:szCs w:val="22"/>
        </w:rPr>
        <w:t xml:space="preserve">ölümde, tüm </w:t>
      </w:r>
      <w:r w:rsidR="00292D70">
        <w:rPr>
          <w:sz w:val="22"/>
          <w:szCs w:val="22"/>
        </w:rPr>
        <w:t>politika önerileri</w:t>
      </w:r>
      <w:r w:rsidRPr="00D163CA">
        <w:rPr>
          <w:sz w:val="22"/>
          <w:szCs w:val="22"/>
        </w:rPr>
        <w:t>, bir açıklamayla birlikte listelenmektedir (örneğin, masa başı araştırması, paydaş görüşmeleri</w:t>
      </w:r>
      <w:r w:rsidR="00292D70" w:rsidRPr="00D163CA">
        <w:rPr>
          <w:sz w:val="22"/>
          <w:szCs w:val="22"/>
        </w:rPr>
        <w:t xml:space="preserve">, </w:t>
      </w:r>
      <w:r w:rsidR="00292D70">
        <w:rPr>
          <w:sz w:val="22"/>
          <w:szCs w:val="22"/>
        </w:rPr>
        <w:t>ön çalıştay</w:t>
      </w:r>
      <w:r w:rsidR="00292D70" w:rsidRPr="00D163CA">
        <w:rPr>
          <w:sz w:val="22"/>
          <w:szCs w:val="22"/>
        </w:rPr>
        <w:t>/</w:t>
      </w:r>
      <w:r w:rsidR="00292D70">
        <w:rPr>
          <w:sz w:val="22"/>
          <w:szCs w:val="22"/>
        </w:rPr>
        <w:t>son</w:t>
      </w:r>
      <w:r w:rsidR="00292D70" w:rsidRPr="00D163CA">
        <w:rPr>
          <w:sz w:val="22"/>
          <w:szCs w:val="22"/>
        </w:rPr>
        <w:t xml:space="preserve"> çalıştaylar veya bunların </w:t>
      </w:r>
      <w:r w:rsidRPr="00D163CA">
        <w:rPr>
          <w:sz w:val="22"/>
          <w:szCs w:val="22"/>
        </w:rPr>
        <w:t>bir kısmı ya da hepsinin bir kombinasyonu).</w:t>
      </w:r>
    </w:p>
    <w:p w14:paraId="72492839" w14:textId="77777777" w:rsidR="00D163CA" w:rsidRDefault="00D163CA" w:rsidP="006F2D9A"/>
    <w:p w14:paraId="3A000DA6" w14:textId="58C70B62" w:rsidR="006F2D9A" w:rsidRPr="00273C67" w:rsidRDefault="006F2D9A" w:rsidP="009B5F5D">
      <w:pPr>
        <w:pStyle w:val="Balk2"/>
      </w:pPr>
      <w:bookmarkStart w:id="22" w:name="_Toc142305811"/>
      <w:bookmarkStart w:id="23" w:name="_Hlk107228607"/>
      <w:r>
        <w:t>3.1. E</w:t>
      </w:r>
      <w:r w:rsidR="00D163CA">
        <w:t>ngelli Birey</w:t>
      </w:r>
      <w:r>
        <w:t>lere Saygın Bir Yaşam Kalitesi ve Bağımsız Yaşam Vermek için İstihdam ve Beceri Geliştirme</w:t>
      </w:r>
      <w:bookmarkEnd w:id="22"/>
    </w:p>
    <w:p w14:paraId="091B7F7A" w14:textId="0DC3B89C" w:rsidR="00D163CA" w:rsidRPr="00D163CA" w:rsidRDefault="00D163CA" w:rsidP="00D163CA">
      <w:pPr>
        <w:spacing w:after="160" w:line="259" w:lineRule="auto"/>
        <w:jc w:val="both"/>
        <w:rPr>
          <w:rFonts w:cstheme="minorHAnsi"/>
          <w:sz w:val="22"/>
          <w:szCs w:val="22"/>
        </w:rPr>
      </w:pPr>
      <w:r>
        <w:rPr>
          <w:rFonts w:cstheme="minorHAnsi"/>
          <w:sz w:val="22"/>
          <w:szCs w:val="22"/>
        </w:rPr>
        <w:t>Masab</w:t>
      </w:r>
      <w:r w:rsidRPr="00D163CA">
        <w:rPr>
          <w:rFonts w:cstheme="minorHAnsi"/>
          <w:sz w:val="22"/>
          <w:szCs w:val="22"/>
        </w:rPr>
        <w:t xml:space="preserve">aşı Araştırma Raporunda görüldüğü üzere, AB Haklar Stratejisi, </w:t>
      </w:r>
      <w:r>
        <w:rPr>
          <w:rFonts w:cstheme="minorHAnsi"/>
          <w:sz w:val="22"/>
          <w:szCs w:val="22"/>
        </w:rPr>
        <w:t>engelli birey</w:t>
      </w:r>
      <w:r w:rsidRPr="00D163CA">
        <w:rPr>
          <w:rFonts w:cstheme="minorHAnsi"/>
          <w:sz w:val="22"/>
          <w:szCs w:val="22"/>
        </w:rPr>
        <w:t>lerin özerkliğini sağlamaya yardımcı olan üç ana tema etrafında kilit girişimler ortaya koymaktadır</w:t>
      </w:r>
      <w:r>
        <w:rPr>
          <w:rFonts w:cstheme="minorHAnsi"/>
          <w:sz w:val="22"/>
          <w:szCs w:val="22"/>
        </w:rPr>
        <w:t xml:space="preserve">. </w:t>
      </w:r>
      <w:r w:rsidRPr="00D163CA">
        <w:rPr>
          <w:rFonts w:cstheme="minorHAnsi"/>
          <w:b/>
          <w:sz w:val="22"/>
          <w:szCs w:val="22"/>
        </w:rPr>
        <w:t>Haklar</w:t>
      </w:r>
      <w:r>
        <w:rPr>
          <w:rFonts w:cstheme="minorHAnsi"/>
          <w:sz w:val="22"/>
          <w:szCs w:val="22"/>
        </w:rPr>
        <w:t xml:space="preserve">; </w:t>
      </w:r>
      <w:r w:rsidRPr="00D163CA">
        <w:rPr>
          <w:rFonts w:cstheme="minorHAnsi"/>
          <w:sz w:val="22"/>
          <w:szCs w:val="22"/>
        </w:rPr>
        <w:t>E</w:t>
      </w:r>
      <w:r>
        <w:rPr>
          <w:rFonts w:cstheme="minorHAnsi"/>
          <w:sz w:val="22"/>
          <w:szCs w:val="22"/>
        </w:rPr>
        <w:t>ngelli Birey</w:t>
      </w:r>
      <w:r w:rsidRPr="00D163CA">
        <w:rPr>
          <w:rFonts w:cstheme="minorHAnsi"/>
          <w:sz w:val="22"/>
          <w:szCs w:val="22"/>
        </w:rPr>
        <w:t>ler, başka bir ülkeye taşınmak veya siy</w:t>
      </w:r>
      <w:r>
        <w:rPr>
          <w:rFonts w:cstheme="minorHAnsi"/>
          <w:sz w:val="22"/>
          <w:szCs w:val="22"/>
        </w:rPr>
        <w:t>asi hayata katılmak için diğer AB</w:t>
      </w:r>
      <w:r w:rsidRPr="00D163CA">
        <w:rPr>
          <w:rFonts w:cstheme="minorHAnsi"/>
          <w:sz w:val="22"/>
          <w:szCs w:val="22"/>
        </w:rPr>
        <w:t xml:space="preserve"> vatandaşlarıyla aynı hakka sahipt</w:t>
      </w:r>
      <w:r>
        <w:rPr>
          <w:rFonts w:cstheme="minorHAnsi"/>
          <w:sz w:val="22"/>
          <w:szCs w:val="22"/>
        </w:rPr>
        <w:t xml:space="preserve">ir; </w:t>
      </w:r>
      <w:r w:rsidRPr="00D163CA">
        <w:rPr>
          <w:rFonts w:cstheme="minorHAnsi"/>
          <w:b/>
          <w:sz w:val="22"/>
          <w:szCs w:val="22"/>
        </w:rPr>
        <w:t>Bağımsız yaşam ve özerklik</w:t>
      </w:r>
      <w:r>
        <w:rPr>
          <w:rFonts w:cstheme="minorHAnsi"/>
          <w:sz w:val="22"/>
          <w:szCs w:val="22"/>
        </w:rPr>
        <w:t xml:space="preserve">; </w:t>
      </w:r>
      <w:r w:rsidRPr="00D163CA">
        <w:rPr>
          <w:rFonts w:cstheme="minorHAnsi"/>
          <w:sz w:val="22"/>
          <w:szCs w:val="22"/>
        </w:rPr>
        <w:t>E</w:t>
      </w:r>
      <w:r>
        <w:rPr>
          <w:rFonts w:cstheme="minorHAnsi"/>
          <w:sz w:val="22"/>
          <w:szCs w:val="22"/>
        </w:rPr>
        <w:t>ngelli Birey</w:t>
      </w:r>
      <w:r w:rsidRPr="00D163CA">
        <w:rPr>
          <w:rFonts w:cstheme="minorHAnsi"/>
          <w:sz w:val="22"/>
          <w:szCs w:val="22"/>
        </w:rPr>
        <w:t xml:space="preserve">ler bağımsız yaşama ve nerede ve kiminle yaşamak istediklerini seçme, </w:t>
      </w:r>
      <w:r w:rsidRPr="00D163CA">
        <w:rPr>
          <w:rFonts w:cstheme="minorHAnsi"/>
          <w:b/>
          <w:sz w:val="22"/>
          <w:szCs w:val="22"/>
        </w:rPr>
        <w:t>ayrımcılık yapmama ve eşit fırsatlara sahip olma</w:t>
      </w:r>
      <w:r w:rsidRPr="00D163CA">
        <w:rPr>
          <w:rFonts w:cstheme="minorHAnsi"/>
          <w:sz w:val="22"/>
          <w:szCs w:val="22"/>
        </w:rPr>
        <w:t xml:space="preserve"> hakkına sahiptir.</w:t>
      </w:r>
    </w:p>
    <w:p w14:paraId="2CE89DC3" w14:textId="27334534" w:rsidR="00D163CA" w:rsidRPr="000A2AB8" w:rsidRDefault="00D163CA" w:rsidP="006F2D9A">
      <w:pPr>
        <w:spacing w:after="160" w:line="259" w:lineRule="auto"/>
        <w:jc w:val="both"/>
        <w:rPr>
          <w:rFonts w:cstheme="minorHAnsi"/>
          <w:sz w:val="22"/>
          <w:szCs w:val="22"/>
        </w:rPr>
      </w:pPr>
      <w:r w:rsidRPr="00D163CA">
        <w:rPr>
          <w:rFonts w:cstheme="minorHAnsi"/>
          <w:sz w:val="22"/>
          <w:szCs w:val="22"/>
        </w:rPr>
        <w:t xml:space="preserve">Ön </w:t>
      </w:r>
      <w:r>
        <w:rPr>
          <w:rFonts w:cstheme="minorHAnsi"/>
          <w:sz w:val="22"/>
          <w:szCs w:val="22"/>
        </w:rPr>
        <w:t>Çalıştaydaki tartışmalara göre, engelli birey</w:t>
      </w:r>
      <w:r w:rsidRPr="00D163CA">
        <w:rPr>
          <w:rFonts w:cstheme="minorHAnsi"/>
          <w:sz w:val="22"/>
          <w:szCs w:val="22"/>
        </w:rPr>
        <w:t xml:space="preserve">lerin eğitimi çocuklukta başlamalıdır. </w:t>
      </w:r>
    </w:p>
    <w:p w14:paraId="3F789ADA" w14:textId="3BA99633" w:rsidR="006F2D9A" w:rsidRPr="00273C67" w:rsidRDefault="006F2D9A" w:rsidP="009B5F5D">
      <w:pPr>
        <w:pStyle w:val="Balk3"/>
      </w:pPr>
      <w:bookmarkStart w:id="24" w:name="_Toc142305812"/>
      <w:r>
        <w:t>3.1.1. Bağımsız Yaşamı Geliştirmek ve Toplum Temelli Hizmetleri Güçlendirmek</w:t>
      </w:r>
      <w:bookmarkEnd w:id="24"/>
    </w:p>
    <w:p w14:paraId="2A02FAE7" w14:textId="09A3C88C" w:rsidR="00D163CA" w:rsidRDefault="00206060" w:rsidP="006F2D9A">
      <w:pPr>
        <w:spacing w:after="160" w:line="259" w:lineRule="auto"/>
        <w:jc w:val="both"/>
        <w:rPr>
          <w:rFonts w:cstheme="minorHAnsi"/>
          <w:sz w:val="22"/>
          <w:szCs w:val="22"/>
        </w:rPr>
      </w:pPr>
      <w:r>
        <w:rPr>
          <w:rFonts w:cstheme="minorHAnsi"/>
          <w:sz w:val="22"/>
          <w:szCs w:val="22"/>
        </w:rPr>
        <w:t>Engellilerin kimseye ihtiyaç duymadan b</w:t>
      </w:r>
      <w:r w:rsidR="00D163CA" w:rsidRPr="00D163CA">
        <w:rPr>
          <w:rFonts w:cstheme="minorHAnsi"/>
          <w:sz w:val="22"/>
          <w:szCs w:val="22"/>
        </w:rPr>
        <w:t>ağımsı</w:t>
      </w:r>
      <w:r w:rsidR="00D163CA">
        <w:rPr>
          <w:rFonts w:cstheme="minorHAnsi"/>
          <w:sz w:val="22"/>
          <w:szCs w:val="22"/>
        </w:rPr>
        <w:t xml:space="preserve">z </w:t>
      </w:r>
      <w:r>
        <w:rPr>
          <w:rFonts w:cstheme="minorHAnsi"/>
          <w:sz w:val="22"/>
          <w:szCs w:val="22"/>
        </w:rPr>
        <w:t xml:space="preserve">bir şekilde yaşamalarına destek olmak için </w:t>
      </w:r>
      <w:r w:rsidR="00D163CA">
        <w:rPr>
          <w:rFonts w:cstheme="minorHAnsi"/>
          <w:sz w:val="22"/>
          <w:szCs w:val="22"/>
        </w:rPr>
        <w:t>engelli birey</w:t>
      </w:r>
      <w:r w:rsidR="00D163CA" w:rsidRPr="00D163CA">
        <w:rPr>
          <w:rFonts w:cstheme="minorHAnsi"/>
          <w:sz w:val="22"/>
          <w:szCs w:val="22"/>
        </w:rPr>
        <w:t xml:space="preserve">lerin kendi kapasitelerini geliştirmelerine </w:t>
      </w:r>
      <w:r>
        <w:rPr>
          <w:rFonts w:cstheme="minorHAnsi"/>
          <w:sz w:val="22"/>
          <w:szCs w:val="22"/>
        </w:rPr>
        <w:t>katkı sağlayacak</w:t>
      </w:r>
      <w:r w:rsidR="00D163CA" w:rsidRPr="00D163CA">
        <w:rPr>
          <w:rFonts w:cstheme="minorHAnsi"/>
          <w:sz w:val="22"/>
          <w:szCs w:val="22"/>
        </w:rPr>
        <w:t xml:space="preserve"> eğitimler</w:t>
      </w:r>
      <w:r>
        <w:rPr>
          <w:rFonts w:cstheme="minorHAnsi"/>
          <w:sz w:val="22"/>
          <w:szCs w:val="22"/>
        </w:rPr>
        <w:t xml:space="preserve">in verilmesi önem taşımaktadır. </w:t>
      </w:r>
      <w:r w:rsidR="00D163CA" w:rsidRPr="00D163CA">
        <w:rPr>
          <w:rFonts w:cstheme="minorHAnsi"/>
          <w:sz w:val="22"/>
          <w:szCs w:val="22"/>
        </w:rPr>
        <w:t xml:space="preserve">Raporda, Avrupa Komisyonu'nun 2023 yılına kadar Üye Devletlerin, </w:t>
      </w:r>
      <w:r w:rsidR="00D163CA">
        <w:rPr>
          <w:rFonts w:cstheme="minorHAnsi"/>
          <w:sz w:val="22"/>
          <w:szCs w:val="22"/>
        </w:rPr>
        <w:t xml:space="preserve">engelli bireylerin </w:t>
      </w:r>
      <w:r w:rsidR="00D163CA" w:rsidRPr="00D163CA">
        <w:rPr>
          <w:rFonts w:cstheme="minorHAnsi"/>
          <w:sz w:val="22"/>
          <w:szCs w:val="22"/>
        </w:rPr>
        <w:t xml:space="preserve">toplum içinde erişilebilir, destekli konutlarda yaşamalarını </w:t>
      </w:r>
      <w:r>
        <w:rPr>
          <w:rFonts w:cstheme="minorHAnsi"/>
          <w:sz w:val="22"/>
          <w:szCs w:val="22"/>
        </w:rPr>
        <w:t>p</w:t>
      </w:r>
      <w:r w:rsidR="00D163CA" w:rsidRPr="00D163CA">
        <w:rPr>
          <w:rFonts w:cstheme="minorHAnsi"/>
          <w:sz w:val="22"/>
          <w:szCs w:val="22"/>
        </w:rPr>
        <w:t xml:space="preserve">sağlamak için bağımsız yaşam ve topluma dahil olma konusunda iyileştirmeler yapmasını amaçlayan </w:t>
      </w:r>
      <w:r w:rsidR="00D163CA">
        <w:rPr>
          <w:rFonts w:cstheme="minorHAnsi"/>
          <w:sz w:val="22"/>
          <w:szCs w:val="22"/>
        </w:rPr>
        <w:t>s</w:t>
      </w:r>
      <w:r w:rsidR="00D163CA" w:rsidRPr="00D163CA">
        <w:rPr>
          <w:rFonts w:cstheme="minorHAnsi"/>
          <w:sz w:val="22"/>
          <w:szCs w:val="22"/>
        </w:rPr>
        <w:t>tratejisinden zaten bahsetmiştik (s. 10). AB ve Türkiye'den birçok vaka çalışması incelenmiştir (Evrensel Tasarımda Mükemmeliyet Merkezi (İrlanda), UNESCO tarafından belirtilen İnternet Tabanlı Yardımcı Teknolojiler ve Avrupa Komisyonu'ndan Bulut Bilişim olarak Bulut Tabanlı Yardımcı Teknolojiler gibi) Türkiye'den de Z.E.K.İ Yaşam Merkezi, Manisa, Türkiye veya Bizimköy Üretim Merkezi, İzmit, Türkiye gibi bazı örnekler incelenmiştir).</w:t>
      </w:r>
    </w:p>
    <w:p w14:paraId="2D2837E9" w14:textId="77777777" w:rsidR="00D163CA" w:rsidRPr="00D163CA" w:rsidRDefault="00D163CA" w:rsidP="00D163CA">
      <w:pPr>
        <w:spacing w:after="160" w:line="259" w:lineRule="auto"/>
        <w:jc w:val="both"/>
        <w:rPr>
          <w:rFonts w:cstheme="minorHAnsi"/>
          <w:sz w:val="22"/>
          <w:szCs w:val="22"/>
        </w:rPr>
      </w:pPr>
      <w:r w:rsidRPr="00D163CA">
        <w:rPr>
          <w:rFonts w:cstheme="minorHAnsi"/>
          <w:b/>
          <w:sz w:val="22"/>
          <w:szCs w:val="22"/>
        </w:rPr>
        <w:lastRenderedPageBreak/>
        <w:t>Ana tavsiye</w:t>
      </w:r>
      <w:r w:rsidRPr="00D163CA">
        <w:rPr>
          <w:rFonts w:cstheme="minorHAnsi"/>
          <w:sz w:val="22"/>
          <w:szCs w:val="22"/>
        </w:rPr>
        <w:t xml:space="preserve"> şudur: </w:t>
      </w:r>
    </w:p>
    <w:p w14:paraId="40E807E9" w14:textId="6B515BCD" w:rsidR="00D163CA" w:rsidRPr="00D163CA" w:rsidRDefault="00D163CA" w:rsidP="00D64896">
      <w:pPr>
        <w:pStyle w:val="ListeParagraf"/>
        <w:numPr>
          <w:ilvl w:val="0"/>
          <w:numId w:val="8"/>
        </w:numPr>
        <w:spacing w:after="160" w:line="259" w:lineRule="auto"/>
        <w:jc w:val="both"/>
        <w:rPr>
          <w:rFonts w:cstheme="minorHAnsi"/>
          <w:sz w:val="22"/>
          <w:szCs w:val="22"/>
        </w:rPr>
      </w:pPr>
      <w:r w:rsidRPr="00D163CA">
        <w:rPr>
          <w:rFonts w:cstheme="minorHAnsi"/>
          <w:sz w:val="22"/>
          <w:szCs w:val="22"/>
        </w:rPr>
        <w:t xml:space="preserve">Bağımsız yaşamı güçlendirmek, ailelerinden uzakta olsalar bile kendi kapasitelerini geliştirmeleri için eğitimler yoluyla </w:t>
      </w:r>
      <w:r w:rsidR="00292D70">
        <w:rPr>
          <w:rFonts w:cstheme="minorHAnsi"/>
          <w:sz w:val="22"/>
          <w:szCs w:val="22"/>
        </w:rPr>
        <w:t xml:space="preserve">engelli bireyleri </w:t>
      </w:r>
      <w:r w:rsidRPr="00D163CA">
        <w:rPr>
          <w:rFonts w:cstheme="minorHAnsi"/>
          <w:sz w:val="22"/>
          <w:szCs w:val="22"/>
        </w:rPr>
        <w:t>güçlendirmek.</w:t>
      </w:r>
    </w:p>
    <w:p w14:paraId="20843BB4" w14:textId="18FC7F8C" w:rsidR="00D163CA" w:rsidRPr="00D163CA" w:rsidRDefault="00D163CA" w:rsidP="00D163CA">
      <w:pPr>
        <w:spacing w:after="160" w:line="259" w:lineRule="auto"/>
        <w:jc w:val="both"/>
        <w:rPr>
          <w:rFonts w:cstheme="minorHAnsi"/>
          <w:sz w:val="22"/>
          <w:szCs w:val="22"/>
        </w:rPr>
      </w:pPr>
      <w:r>
        <w:rPr>
          <w:rFonts w:cstheme="minorHAnsi"/>
          <w:sz w:val="22"/>
          <w:szCs w:val="22"/>
        </w:rPr>
        <w:t>Ön Çalıştay ve Sonuç Çalıştayları</w:t>
      </w:r>
      <w:r w:rsidRPr="00D163CA">
        <w:rPr>
          <w:rFonts w:cstheme="minorHAnsi"/>
          <w:sz w:val="22"/>
          <w:szCs w:val="22"/>
        </w:rPr>
        <w:t xml:space="preserve"> sırasında paydaşların yorumları aşağıdaki gibi özetlenebilir: </w:t>
      </w:r>
    </w:p>
    <w:p w14:paraId="0BF33BDD" w14:textId="0A5101B1" w:rsidR="00D163CA" w:rsidRPr="00D163CA" w:rsidRDefault="00D163CA" w:rsidP="00D64896">
      <w:pPr>
        <w:pStyle w:val="ListeParagraf"/>
        <w:numPr>
          <w:ilvl w:val="0"/>
          <w:numId w:val="9"/>
        </w:numPr>
        <w:spacing w:after="160" w:line="259" w:lineRule="auto"/>
        <w:jc w:val="both"/>
        <w:rPr>
          <w:rFonts w:cstheme="minorHAnsi"/>
          <w:sz w:val="22"/>
          <w:szCs w:val="22"/>
        </w:rPr>
      </w:pPr>
      <w:r w:rsidRPr="00D163CA">
        <w:rPr>
          <w:rFonts w:cstheme="minorHAnsi"/>
          <w:sz w:val="22"/>
          <w:szCs w:val="22"/>
        </w:rPr>
        <w:t>Engelli ve yaşlılara bakım veren kişilerin nitelikleri çok önemlidir.</w:t>
      </w:r>
    </w:p>
    <w:p w14:paraId="0D4C4E1A" w14:textId="1598C05D" w:rsidR="00D163CA" w:rsidRPr="00D163CA" w:rsidRDefault="00D163CA" w:rsidP="00D64896">
      <w:pPr>
        <w:pStyle w:val="ListeParagraf"/>
        <w:numPr>
          <w:ilvl w:val="0"/>
          <w:numId w:val="9"/>
        </w:numPr>
        <w:spacing w:after="160" w:line="259" w:lineRule="auto"/>
        <w:jc w:val="both"/>
        <w:rPr>
          <w:rFonts w:cstheme="minorHAnsi"/>
          <w:sz w:val="22"/>
          <w:szCs w:val="22"/>
        </w:rPr>
      </w:pPr>
      <w:r w:rsidRPr="00D163CA">
        <w:rPr>
          <w:rFonts w:cstheme="minorHAnsi"/>
          <w:sz w:val="22"/>
          <w:szCs w:val="22"/>
        </w:rPr>
        <w:t xml:space="preserve">Bağımsız </w:t>
      </w:r>
      <w:r w:rsidR="00206060" w:rsidRPr="00D163CA">
        <w:rPr>
          <w:rFonts w:cstheme="minorHAnsi"/>
          <w:sz w:val="22"/>
          <w:szCs w:val="22"/>
        </w:rPr>
        <w:t>yaşam ve toplum temelli destekli hizmetlerin</w:t>
      </w:r>
      <w:r w:rsidR="00206060">
        <w:rPr>
          <w:rFonts w:cstheme="minorHAnsi"/>
          <w:sz w:val="22"/>
          <w:szCs w:val="22"/>
        </w:rPr>
        <w:t>in</w:t>
      </w:r>
      <w:r w:rsidR="00206060" w:rsidRPr="00D163CA">
        <w:rPr>
          <w:rFonts w:cstheme="minorHAnsi"/>
          <w:sz w:val="22"/>
          <w:szCs w:val="22"/>
        </w:rPr>
        <w:t xml:space="preserve"> geliştirilmesi</w:t>
      </w:r>
      <w:r w:rsidR="00206060">
        <w:rPr>
          <w:rFonts w:cstheme="minorHAnsi"/>
          <w:sz w:val="22"/>
          <w:szCs w:val="22"/>
        </w:rPr>
        <w:t xml:space="preserve"> gerekmektedir.</w:t>
      </w:r>
    </w:p>
    <w:p w14:paraId="435CF37E" w14:textId="2B3BC97A" w:rsidR="00D163CA" w:rsidRPr="00D163CA" w:rsidRDefault="00D163CA" w:rsidP="00D64896">
      <w:pPr>
        <w:pStyle w:val="ListeParagraf"/>
        <w:numPr>
          <w:ilvl w:val="0"/>
          <w:numId w:val="9"/>
        </w:numPr>
        <w:spacing w:after="160" w:line="259" w:lineRule="auto"/>
        <w:jc w:val="both"/>
        <w:rPr>
          <w:rFonts w:cstheme="minorHAnsi"/>
          <w:sz w:val="22"/>
          <w:szCs w:val="22"/>
        </w:rPr>
      </w:pPr>
      <w:r w:rsidRPr="00D163CA">
        <w:rPr>
          <w:rFonts w:cstheme="minorHAnsi"/>
          <w:sz w:val="22"/>
          <w:szCs w:val="22"/>
        </w:rPr>
        <w:t xml:space="preserve">Sağlık Bakanlığına bağlı olarak faaliyet gösteren, evde sağlık ve gezici sağlık hizmetleri veren ve sosyal hizmet faaliyetlerini yürüten, sağlığın teşviki ve geliştirilmesi ile ilgili hizmetleri sunan Toplum Sağlığı Merkezleri ile Toplum Ruh Sağlığı Merkezlerinde ruh sağlığı ve hastalıkları uzmanları, sosyal çalışmacılar, psikologlar, hemşireler, iş terapistleri ve usta öğreticiler gibi çalışanlar ile engellilerin daha onurlu bir yaşama ulaşmaları ve yaşamlarını bağımsız olarak sürdürebilmeleri sağlanabilmektedir. Yürürlükteki mevzuata uygun olarak engellilerin ikamet ettikleri yerden söz konusu merkezlere ulaşımlarının sağlanması için kamu kaynaklarından yararlanmaları uygun olacaktır. Mevcut durumda engelliler, 2021/14 sayılı Cumhurbaşkanlığı Tasarruf Genelgesi hükümleri nedeniyle söz konusu merkezlere geliş ve gidişlerinde servis hizmetlerinden yararlanamamaktadır. </w:t>
      </w:r>
    </w:p>
    <w:p w14:paraId="7066E693" w14:textId="1B52470C" w:rsidR="00D163CA" w:rsidRPr="00D163CA" w:rsidRDefault="00D163CA" w:rsidP="00D64896">
      <w:pPr>
        <w:pStyle w:val="ListeParagraf"/>
        <w:numPr>
          <w:ilvl w:val="0"/>
          <w:numId w:val="9"/>
        </w:numPr>
        <w:spacing w:after="160" w:line="259" w:lineRule="auto"/>
        <w:jc w:val="both"/>
        <w:rPr>
          <w:rFonts w:cstheme="minorHAnsi"/>
          <w:sz w:val="22"/>
          <w:szCs w:val="22"/>
        </w:rPr>
      </w:pPr>
      <w:r>
        <w:rPr>
          <w:rFonts w:cstheme="minorHAnsi"/>
          <w:sz w:val="22"/>
          <w:szCs w:val="22"/>
        </w:rPr>
        <w:t>Engelli Birey</w:t>
      </w:r>
      <w:r w:rsidRPr="00D163CA">
        <w:rPr>
          <w:rFonts w:cstheme="minorHAnsi"/>
          <w:sz w:val="22"/>
          <w:szCs w:val="22"/>
        </w:rPr>
        <w:t>leri içeren yardımcı teknolojiler ve evrensel tasarım, onların olanaklarını geliştirmektedir.</w:t>
      </w:r>
    </w:p>
    <w:p w14:paraId="02AEB7E8" w14:textId="7241E595" w:rsidR="006F2D9A" w:rsidRPr="00273C67" w:rsidRDefault="006F2D9A" w:rsidP="009B5F5D">
      <w:pPr>
        <w:pStyle w:val="Balk3"/>
      </w:pPr>
      <w:bookmarkStart w:id="25" w:name="_Toc142305813"/>
      <w:r>
        <w:t>3.1.2. Yeni İşler İçin Yeni Beceriler Geliştirmek</w:t>
      </w:r>
      <w:bookmarkEnd w:id="25"/>
    </w:p>
    <w:p w14:paraId="3301E689" w14:textId="4F5C38BC" w:rsidR="00D620B9" w:rsidRPr="00D620B9" w:rsidRDefault="003E6DEF" w:rsidP="00D620B9">
      <w:pPr>
        <w:spacing w:after="160" w:line="259" w:lineRule="auto"/>
        <w:jc w:val="both"/>
        <w:rPr>
          <w:rFonts w:cstheme="minorHAnsi"/>
          <w:sz w:val="22"/>
          <w:szCs w:val="22"/>
        </w:rPr>
      </w:pPr>
      <w:r>
        <w:rPr>
          <w:rFonts w:cstheme="minorHAnsi"/>
          <w:sz w:val="22"/>
          <w:szCs w:val="22"/>
        </w:rPr>
        <w:t>Masab</w:t>
      </w:r>
      <w:r w:rsidR="00D620B9" w:rsidRPr="00D620B9">
        <w:rPr>
          <w:rFonts w:cstheme="minorHAnsi"/>
          <w:sz w:val="22"/>
          <w:szCs w:val="22"/>
        </w:rPr>
        <w:t xml:space="preserve">aşı Araştırma Raporunda, </w:t>
      </w:r>
      <w:r>
        <w:rPr>
          <w:rFonts w:cstheme="minorHAnsi"/>
          <w:sz w:val="22"/>
          <w:szCs w:val="22"/>
        </w:rPr>
        <w:t>engelli bireylerin</w:t>
      </w:r>
      <w:r w:rsidR="00D620B9" w:rsidRPr="00D620B9">
        <w:rPr>
          <w:rFonts w:cstheme="minorHAnsi"/>
          <w:sz w:val="22"/>
          <w:szCs w:val="22"/>
        </w:rPr>
        <w:t xml:space="preserve"> işgücü piyasasına entegrasyonuna yönelik olarak beceri geliştirme, mesleki eğitim ve eğitimden </w:t>
      </w:r>
      <w:r w:rsidR="002E321A">
        <w:rPr>
          <w:rFonts w:cstheme="minorHAnsi"/>
          <w:sz w:val="22"/>
          <w:szCs w:val="22"/>
        </w:rPr>
        <w:t xml:space="preserve">istihdama </w:t>
      </w:r>
      <w:r w:rsidR="00D620B9" w:rsidRPr="00D620B9">
        <w:rPr>
          <w:rFonts w:cstheme="minorHAnsi"/>
          <w:sz w:val="22"/>
          <w:szCs w:val="22"/>
        </w:rPr>
        <w:t xml:space="preserve">geçişi güçlendiren AB mevzuatına, özellikle de </w:t>
      </w:r>
      <w:r>
        <w:rPr>
          <w:rFonts w:cstheme="minorHAnsi"/>
          <w:sz w:val="22"/>
          <w:szCs w:val="22"/>
        </w:rPr>
        <w:t>engelli birey</w:t>
      </w:r>
      <w:r w:rsidR="00D620B9" w:rsidRPr="00D620B9">
        <w:rPr>
          <w:rFonts w:cstheme="minorHAnsi"/>
          <w:sz w:val="22"/>
          <w:szCs w:val="22"/>
        </w:rPr>
        <w:t>lere</w:t>
      </w:r>
      <w:r w:rsidR="002E321A">
        <w:rPr>
          <w:rFonts w:cstheme="minorHAnsi"/>
          <w:sz w:val="22"/>
          <w:szCs w:val="22"/>
        </w:rPr>
        <w:t xml:space="preserve"> </w:t>
      </w:r>
      <w:r w:rsidR="00D620B9" w:rsidRPr="00D620B9">
        <w:rPr>
          <w:rFonts w:cstheme="minorHAnsi"/>
          <w:sz w:val="22"/>
          <w:szCs w:val="22"/>
        </w:rPr>
        <w:t>mesleki rehabilitasyon, eğitim veya istihdam için bir kabul yapısına yönlendirilme ve ayrıca durumlarının gerektirdiği özel yardımları alma hakkı veren bir haklar sistemi kuran 1975 tarihli Fransız engellilik mevzuatına atıfta bulunulmaktadır. Eurofound tarafından toplan</w:t>
      </w:r>
      <w:r w:rsidR="002E321A" w:rsidRPr="00D620B9">
        <w:rPr>
          <w:rFonts w:cstheme="minorHAnsi"/>
          <w:sz w:val="22"/>
          <w:szCs w:val="22"/>
        </w:rPr>
        <w:t xml:space="preserve">an beceri geliştirme, mesleki eğitim ve eğitimden geçiş ile ilgili </w:t>
      </w:r>
      <w:r w:rsidR="00D620B9" w:rsidRPr="00D620B9">
        <w:rPr>
          <w:rFonts w:cstheme="minorHAnsi"/>
          <w:sz w:val="22"/>
          <w:szCs w:val="22"/>
        </w:rPr>
        <w:t>politikalara özel bir atıf yapılmıştır</w:t>
      </w:r>
      <w:r w:rsidR="002E321A">
        <w:rPr>
          <w:rFonts w:cstheme="minorHAnsi"/>
          <w:sz w:val="22"/>
          <w:szCs w:val="22"/>
        </w:rPr>
        <w:t>.</w:t>
      </w:r>
    </w:p>
    <w:p w14:paraId="7A75D33D" w14:textId="1FF96EFF" w:rsidR="00D620B9" w:rsidRDefault="003E6DEF" w:rsidP="00D620B9">
      <w:pPr>
        <w:spacing w:after="160" w:line="259" w:lineRule="auto"/>
        <w:jc w:val="both"/>
        <w:rPr>
          <w:rFonts w:cstheme="minorHAnsi"/>
          <w:sz w:val="22"/>
          <w:szCs w:val="22"/>
        </w:rPr>
      </w:pPr>
      <w:r>
        <w:rPr>
          <w:rFonts w:cstheme="minorHAnsi"/>
          <w:sz w:val="22"/>
          <w:szCs w:val="22"/>
        </w:rPr>
        <w:t>Ön Çalıştayda</w:t>
      </w:r>
      <w:r w:rsidR="00D620B9" w:rsidRPr="00D620B9">
        <w:rPr>
          <w:rFonts w:cstheme="minorHAnsi"/>
          <w:sz w:val="22"/>
          <w:szCs w:val="22"/>
        </w:rPr>
        <w:t xml:space="preserve"> ortaya çıkan önemli bir tartışma, engelli bireylerin çıraklık eğitimine dahil edilmesinin engelli bireylerin istihdamında önemli artışlara yol açacağıdır. Çıraklık eğitimi ile eğitim ve çalışma hayatının bir araya getirilmesi, </w:t>
      </w:r>
      <w:r>
        <w:rPr>
          <w:rFonts w:cstheme="minorHAnsi"/>
          <w:sz w:val="22"/>
          <w:szCs w:val="22"/>
        </w:rPr>
        <w:t>engelli bireylerin</w:t>
      </w:r>
      <w:r w:rsidR="00D620B9" w:rsidRPr="00D620B9">
        <w:rPr>
          <w:rFonts w:cstheme="minorHAnsi"/>
          <w:sz w:val="22"/>
          <w:szCs w:val="22"/>
        </w:rPr>
        <w:t xml:space="preserve"> çalışma ortamına uyumunu kolaylaştırabilir ve hızlandırabilir. Eğitimin engel gruplarına göre farklılaştırılması daha fazla </w:t>
      </w:r>
      <w:r>
        <w:rPr>
          <w:rFonts w:cstheme="minorHAnsi"/>
          <w:sz w:val="22"/>
          <w:szCs w:val="22"/>
        </w:rPr>
        <w:t>engelli bireye</w:t>
      </w:r>
      <w:r w:rsidR="00D620B9" w:rsidRPr="00D620B9">
        <w:rPr>
          <w:rFonts w:cstheme="minorHAnsi"/>
          <w:sz w:val="22"/>
          <w:szCs w:val="22"/>
        </w:rPr>
        <w:t xml:space="preserve"> erişim sağlayabilir. </w:t>
      </w:r>
      <w:r>
        <w:rPr>
          <w:rFonts w:cstheme="minorHAnsi"/>
          <w:sz w:val="22"/>
          <w:szCs w:val="22"/>
        </w:rPr>
        <w:t>Engelli bireylerin</w:t>
      </w:r>
      <w:r w:rsidR="00D620B9" w:rsidRPr="00D620B9">
        <w:rPr>
          <w:rFonts w:cstheme="minorHAnsi"/>
          <w:sz w:val="22"/>
          <w:szCs w:val="22"/>
        </w:rPr>
        <w:t xml:space="preserve"> eğitim alanlarına göre istihdam edilmeleri, kalıcı ve sürdürülebilir istihdamlarını artırabilir. Yetişkin </w:t>
      </w:r>
      <w:r>
        <w:rPr>
          <w:rFonts w:cstheme="minorHAnsi"/>
          <w:sz w:val="22"/>
          <w:szCs w:val="22"/>
        </w:rPr>
        <w:t>engelli bireyler</w:t>
      </w:r>
      <w:r w:rsidR="00D620B9" w:rsidRPr="00D620B9">
        <w:rPr>
          <w:rFonts w:cstheme="minorHAnsi"/>
          <w:sz w:val="22"/>
          <w:szCs w:val="22"/>
        </w:rPr>
        <w:t xml:space="preserve"> için işe yerleştirme sonrası eğitim verilmesi yaklaşımı ile istihdam ortamlarının oluşturulması, onlar için kalıcı istihdam yaratacaktır. Bu gibi zorunlu uygulamalara yer verilmesi önemli bir argüman olab</w:t>
      </w:r>
      <w:r w:rsidR="002E321A">
        <w:rPr>
          <w:rFonts w:cstheme="minorHAnsi"/>
          <w:sz w:val="22"/>
          <w:szCs w:val="22"/>
        </w:rPr>
        <w:t>ilmektedir.</w:t>
      </w:r>
    </w:p>
    <w:p w14:paraId="3E653DF9" w14:textId="621F5EC0" w:rsidR="006F2D9A" w:rsidRPr="000A2AB8" w:rsidRDefault="00D620B9" w:rsidP="00D620B9">
      <w:pPr>
        <w:spacing w:after="160" w:line="259" w:lineRule="auto"/>
        <w:jc w:val="both"/>
        <w:rPr>
          <w:rFonts w:cstheme="minorHAnsi"/>
          <w:sz w:val="22"/>
          <w:szCs w:val="22"/>
        </w:rPr>
      </w:pPr>
      <w:r>
        <w:rPr>
          <w:rFonts w:cstheme="minorHAnsi"/>
          <w:sz w:val="22"/>
          <w:szCs w:val="22"/>
        </w:rPr>
        <w:t>Ana</w:t>
      </w:r>
      <w:r w:rsidR="006F2D9A" w:rsidRPr="000A2AB8">
        <w:rPr>
          <w:rFonts w:cstheme="minorHAnsi"/>
          <w:sz w:val="22"/>
          <w:szCs w:val="22"/>
        </w:rPr>
        <w:t xml:space="preserve"> </w:t>
      </w:r>
      <w:r w:rsidR="002E321A">
        <w:rPr>
          <w:rFonts w:cstheme="minorHAnsi"/>
          <w:b/>
          <w:bCs/>
          <w:sz w:val="22"/>
          <w:szCs w:val="22"/>
        </w:rPr>
        <w:t>öneriler</w:t>
      </w:r>
      <w:r w:rsidR="002E321A" w:rsidRPr="000A2AB8">
        <w:rPr>
          <w:rFonts w:cstheme="minorHAnsi"/>
          <w:b/>
          <w:bCs/>
          <w:sz w:val="22"/>
          <w:szCs w:val="22"/>
        </w:rPr>
        <w:t xml:space="preserve"> </w:t>
      </w:r>
      <w:r w:rsidR="006F2D9A" w:rsidRPr="000A2AB8">
        <w:rPr>
          <w:rFonts w:cstheme="minorHAnsi"/>
          <w:sz w:val="22"/>
          <w:szCs w:val="22"/>
        </w:rPr>
        <w:t>şunlardı</w:t>
      </w:r>
      <w:r w:rsidR="002E321A">
        <w:rPr>
          <w:rFonts w:cstheme="minorHAnsi"/>
          <w:sz w:val="22"/>
          <w:szCs w:val="22"/>
        </w:rPr>
        <w:t>r</w:t>
      </w:r>
      <w:r w:rsidR="006F2D9A" w:rsidRPr="000A2AB8">
        <w:rPr>
          <w:rFonts w:cstheme="minorHAnsi"/>
          <w:sz w:val="22"/>
          <w:szCs w:val="22"/>
        </w:rPr>
        <w:t>:</w:t>
      </w:r>
    </w:p>
    <w:p w14:paraId="745BE43E" w14:textId="6882E7E7" w:rsidR="003E6DEF" w:rsidRPr="003E6DEF" w:rsidRDefault="003E6DEF" w:rsidP="00D64896">
      <w:pPr>
        <w:pStyle w:val="ListeParagraf"/>
        <w:numPr>
          <w:ilvl w:val="0"/>
          <w:numId w:val="10"/>
        </w:numPr>
        <w:spacing w:after="160" w:line="259" w:lineRule="auto"/>
        <w:jc w:val="both"/>
        <w:rPr>
          <w:rFonts w:cstheme="minorHAnsi"/>
          <w:sz w:val="22"/>
          <w:szCs w:val="22"/>
        </w:rPr>
      </w:pPr>
      <w:r w:rsidRPr="003E6DEF">
        <w:rPr>
          <w:rFonts w:cstheme="minorHAnsi"/>
          <w:sz w:val="22"/>
          <w:szCs w:val="22"/>
        </w:rPr>
        <w:t xml:space="preserve">İşgücü piyasasına erişim için </w:t>
      </w:r>
      <w:r>
        <w:rPr>
          <w:rFonts w:cstheme="minorHAnsi"/>
          <w:sz w:val="22"/>
          <w:szCs w:val="22"/>
        </w:rPr>
        <w:t>engelli birey</w:t>
      </w:r>
      <w:r w:rsidRPr="003E6DEF">
        <w:rPr>
          <w:rFonts w:cstheme="minorHAnsi"/>
          <w:sz w:val="22"/>
          <w:szCs w:val="22"/>
        </w:rPr>
        <w:t xml:space="preserve">lerin özel ihtiyaçlarını da kapsaması gereken </w:t>
      </w:r>
      <w:r>
        <w:rPr>
          <w:rFonts w:cstheme="minorHAnsi"/>
          <w:sz w:val="22"/>
          <w:szCs w:val="22"/>
        </w:rPr>
        <w:t>u</w:t>
      </w:r>
      <w:r w:rsidRPr="003E6DEF">
        <w:rPr>
          <w:rFonts w:cstheme="minorHAnsi"/>
          <w:sz w:val="22"/>
          <w:szCs w:val="22"/>
        </w:rPr>
        <w:t>lusal beceri stratejilerinin gözden geç</w:t>
      </w:r>
      <w:r>
        <w:rPr>
          <w:rFonts w:cstheme="minorHAnsi"/>
          <w:sz w:val="22"/>
          <w:szCs w:val="22"/>
        </w:rPr>
        <w:t>irilmesi. Bu şunları gerektir</w:t>
      </w:r>
      <w:r w:rsidR="002E321A">
        <w:rPr>
          <w:rFonts w:cstheme="minorHAnsi"/>
          <w:sz w:val="22"/>
          <w:szCs w:val="22"/>
        </w:rPr>
        <w:t>mektedir</w:t>
      </w:r>
      <w:r>
        <w:rPr>
          <w:rFonts w:cstheme="minorHAnsi"/>
          <w:sz w:val="22"/>
          <w:szCs w:val="22"/>
        </w:rPr>
        <w:t>;</w:t>
      </w:r>
      <w:r w:rsidRPr="003E6DEF">
        <w:rPr>
          <w:rFonts w:cstheme="minorHAnsi"/>
          <w:sz w:val="22"/>
          <w:szCs w:val="22"/>
        </w:rPr>
        <w:t xml:space="preserve"> </w:t>
      </w:r>
      <w:r>
        <w:rPr>
          <w:rFonts w:cstheme="minorHAnsi"/>
          <w:sz w:val="22"/>
          <w:szCs w:val="22"/>
        </w:rPr>
        <w:t>h</w:t>
      </w:r>
      <w:r w:rsidRPr="003E6DEF">
        <w:rPr>
          <w:rFonts w:cstheme="minorHAnsi"/>
          <w:sz w:val="22"/>
          <w:szCs w:val="22"/>
        </w:rPr>
        <w:t xml:space="preserve">er düzeyde eğitim ve işgücü piyasası odaklı eğitime eşit erişim. </w:t>
      </w:r>
    </w:p>
    <w:p w14:paraId="3AA5458C" w14:textId="66B9F5A6" w:rsidR="003E6DEF" w:rsidRPr="003E6DEF" w:rsidRDefault="003E6DEF" w:rsidP="00D64896">
      <w:pPr>
        <w:pStyle w:val="ListeParagraf"/>
        <w:numPr>
          <w:ilvl w:val="0"/>
          <w:numId w:val="10"/>
        </w:numPr>
        <w:spacing w:after="160" w:line="259" w:lineRule="auto"/>
        <w:jc w:val="both"/>
        <w:rPr>
          <w:rFonts w:cstheme="minorHAnsi"/>
          <w:sz w:val="22"/>
          <w:szCs w:val="22"/>
        </w:rPr>
      </w:pPr>
      <w:r w:rsidRPr="003E6DEF">
        <w:rPr>
          <w:rFonts w:cstheme="minorHAnsi"/>
          <w:sz w:val="22"/>
          <w:szCs w:val="22"/>
        </w:rPr>
        <w:t xml:space="preserve">Mesleki programların ve çıraklık programlarının, </w:t>
      </w:r>
      <w:r>
        <w:rPr>
          <w:rFonts w:cstheme="minorHAnsi"/>
          <w:sz w:val="22"/>
          <w:szCs w:val="22"/>
        </w:rPr>
        <w:t>engelli birey</w:t>
      </w:r>
      <w:r w:rsidRPr="003E6DEF">
        <w:rPr>
          <w:rFonts w:cstheme="minorHAnsi"/>
          <w:sz w:val="22"/>
          <w:szCs w:val="22"/>
        </w:rPr>
        <w:t>ler ve diğer hassas gruplar için kapsayıcı ve erişilebilir olacak şekilde tasarlanması.</w:t>
      </w:r>
    </w:p>
    <w:p w14:paraId="709C010D" w14:textId="0107884D" w:rsidR="003E6DEF" w:rsidRPr="003E6DEF" w:rsidRDefault="003E6DEF" w:rsidP="003E6DEF">
      <w:pPr>
        <w:spacing w:after="160" w:line="259" w:lineRule="auto"/>
        <w:jc w:val="both"/>
        <w:rPr>
          <w:rFonts w:cstheme="minorHAnsi"/>
          <w:sz w:val="22"/>
          <w:szCs w:val="22"/>
        </w:rPr>
      </w:pPr>
      <w:r>
        <w:rPr>
          <w:rFonts w:cstheme="minorHAnsi"/>
          <w:sz w:val="22"/>
          <w:szCs w:val="22"/>
        </w:rPr>
        <w:lastRenderedPageBreak/>
        <w:t xml:space="preserve">Sonuç </w:t>
      </w:r>
      <w:r w:rsidRPr="003E6DEF">
        <w:rPr>
          <w:rFonts w:cstheme="minorHAnsi"/>
          <w:sz w:val="22"/>
          <w:szCs w:val="22"/>
        </w:rPr>
        <w:t xml:space="preserve">Çalıştayı sırasında </w:t>
      </w:r>
      <w:r>
        <w:rPr>
          <w:rFonts w:cstheme="minorHAnsi"/>
          <w:sz w:val="22"/>
          <w:szCs w:val="22"/>
        </w:rPr>
        <w:t>or</w:t>
      </w:r>
      <w:r w:rsidR="00E5622B">
        <w:rPr>
          <w:rFonts w:cstheme="minorHAnsi"/>
          <w:sz w:val="22"/>
          <w:szCs w:val="22"/>
        </w:rPr>
        <w:t>t</w:t>
      </w:r>
      <w:r>
        <w:rPr>
          <w:rFonts w:cstheme="minorHAnsi"/>
          <w:sz w:val="22"/>
          <w:szCs w:val="22"/>
        </w:rPr>
        <w:t>aya çıkan</w:t>
      </w:r>
      <w:r w:rsidRPr="003E6DEF">
        <w:rPr>
          <w:rFonts w:cstheme="minorHAnsi"/>
          <w:sz w:val="22"/>
          <w:szCs w:val="22"/>
        </w:rPr>
        <w:t xml:space="preserve"> yorumlar aşağıdaki gibi özetlenebilir: </w:t>
      </w:r>
    </w:p>
    <w:p w14:paraId="3EB064F0" w14:textId="52B940F2" w:rsidR="003E6DEF" w:rsidRPr="003E6DEF" w:rsidRDefault="003E6DEF" w:rsidP="00D64896">
      <w:pPr>
        <w:pStyle w:val="ListeParagraf"/>
        <w:numPr>
          <w:ilvl w:val="0"/>
          <w:numId w:val="11"/>
        </w:numPr>
        <w:spacing w:after="160" w:line="259" w:lineRule="auto"/>
        <w:jc w:val="both"/>
        <w:rPr>
          <w:rFonts w:cstheme="minorHAnsi"/>
          <w:sz w:val="22"/>
          <w:szCs w:val="22"/>
        </w:rPr>
      </w:pPr>
      <w:r>
        <w:rPr>
          <w:rFonts w:cstheme="minorHAnsi"/>
          <w:sz w:val="22"/>
          <w:szCs w:val="22"/>
        </w:rPr>
        <w:t>Engelli bire</w:t>
      </w:r>
      <w:r w:rsidR="00820EB8">
        <w:rPr>
          <w:rFonts w:cstheme="minorHAnsi"/>
          <w:sz w:val="22"/>
          <w:szCs w:val="22"/>
        </w:rPr>
        <w:t>y</w:t>
      </w:r>
      <w:r>
        <w:rPr>
          <w:rFonts w:cstheme="minorHAnsi"/>
          <w:sz w:val="22"/>
          <w:szCs w:val="22"/>
        </w:rPr>
        <w:t xml:space="preserve">lerin </w:t>
      </w:r>
      <w:r w:rsidRPr="003E6DEF">
        <w:rPr>
          <w:rFonts w:cstheme="minorHAnsi"/>
          <w:sz w:val="22"/>
          <w:szCs w:val="22"/>
        </w:rPr>
        <w:t>daha nitelikli işlerde istihdam edilmelerini kolaylaştırmak için yükseköğretime erişimlerinin artırılması</w:t>
      </w:r>
      <w:r>
        <w:rPr>
          <w:rFonts w:cstheme="minorHAnsi"/>
          <w:sz w:val="22"/>
          <w:szCs w:val="22"/>
        </w:rPr>
        <w:t>,</w:t>
      </w:r>
    </w:p>
    <w:p w14:paraId="7C9ED608" w14:textId="10E76EF6" w:rsidR="003E6DEF" w:rsidRPr="003E6DEF" w:rsidRDefault="003E6DEF" w:rsidP="00D64896">
      <w:pPr>
        <w:pStyle w:val="ListeParagraf"/>
        <w:numPr>
          <w:ilvl w:val="0"/>
          <w:numId w:val="11"/>
        </w:numPr>
        <w:spacing w:after="160" w:line="259" w:lineRule="auto"/>
        <w:jc w:val="both"/>
        <w:rPr>
          <w:rFonts w:cstheme="minorHAnsi"/>
          <w:sz w:val="22"/>
          <w:szCs w:val="22"/>
        </w:rPr>
      </w:pPr>
      <w:r w:rsidRPr="003E6DEF">
        <w:rPr>
          <w:rFonts w:cstheme="minorHAnsi"/>
          <w:sz w:val="22"/>
          <w:szCs w:val="22"/>
        </w:rPr>
        <w:t>İhtiyaç duyulan becerileri ed</w:t>
      </w:r>
      <w:r w:rsidR="00820EB8">
        <w:rPr>
          <w:rFonts w:cstheme="minorHAnsi"/>
          <w:sz w:val="22"/>
          <w:szCs w:val="22"/>
        </w:rPr>
        <w:t>inmek için özel desteğe ihtiyaç duyulması,</w:t>
      </w:r>
    </w:p>
    <w:p w14:paraId="7485F5FA" w14:textId="62D3F574" w:rsidR="003E6DEF" w:rsidRPr="003E6DEF" w:rsidRDefault="003E6DEF" w:rsidP="00D64896">
      <w:pPr>
        <w:pStyle w:val="ListeParagraf"/>
        <w:numPr>
          <w:ilvl w:val="0"/>
          <w:numId w:val="11"/>
        </w:numPr>
        <w:spacing w:after="160" w:line="259" w:lineRule="auto"/>
        <w:jc w:val="both"/>
        <w:rPr>
          <w:rFonts w:cstheme="minorHAnsi"/>
          <w:sz w:val="22"/>
          <w:szCs w:val="22"/>
        </w:rPr>
      </w:pPr>
      <w:r w:rsidRPr="003E6DEF">
        <w:rPr>
          <w:rFonts w:cstheme="minorHAnsi"/>
          <w:sz w:val="22"/>
          <w:szCs w:val="22"/>
        </w:rPr>
        <w:t xml:space="preserve">Türkiye'de gelecekteki projelere </w:t>
      </w:r>
      <w:r>
        <w:rPr>
          <w:rFonts w:cstheme="minorHAnsi"/>
          <w:sz w:val="22"/>
          <w:szCs w:val="22"/>
        </w:rPr>
        <w:t>engelli birey</w:t>
      </w:r>
      <w:r w:rsidRPr="003E6DEF">
        <w:rPr>
          <w:rFonts w:cstheme="minorHAnsi"/>
          <w:sz w:val="22"/>
          <w:szCs w:val="22"/>
        </w:rPr>
        <w:t>lerin katılımı için eğitim sunma olanaklarının netleştirilmesi</w:t>
      </w:r>
      <w:r>
        <w:rPr>
          <w:rFonts w:cstheme="minorHAnsi"/>
          <w:sz w:val="22"/>
          <w:szCs w:val="22"/>
        </w:rPr>
        <w:t>,</w:t>
      </w:r>
    </w:p>
    <w:p w14:paraId="523A6870" w14:textId="5E0A8972" w:rsidR="003E6DEF" w:rsidRPr="003E6DEF" w:rsidRDefault="003E6DEF" w:rsidP="00D64896">
      <w:pPr>
        <w:pStyle w:val="ListeParagraf"/>
        <w:numPr>
          <w:ilvl w:val="0"/>
          <w:numId w:val="11"/>
        </w:numPr>
        <w:spacing w:after="160" w:line="259" w:lineRule="auto"/>
        <w:jc w:val="both"/>
        <w:rPr>
          <w:rFonts w:cstheme="minorHAnsi"/>
          <w:sz w:val="22"/>
          <w:szCs w:val="22"/>
        </w:rPr>
      </w:pPr>
      <w:r w:rsidRPr="003E6DEF">
        <w:rPr>
          <w:rFonts w:cstheme="minorHAnsi"/>
          <w:sz w:val="22"/>
          <w:szCs w:val="22"/>
        </w:rPr>
        <w:t>Yeni beceriler arasında Bi</w:t>
      </w:r>
      <w:r>
        <w:rPr>
          <w:rFonts w:cstheme="minorHAnsi"/>
          <w:sz w:val="22"/>
          <w:szCs w:val="22"/>
        </w:rPr>
        <w:t>lgi ve İletişim Teknolojileri</w:t>
      </w:r>
      <w:r w:rsidR="00944249">
        <w:rPr>
          <w:rFonts w:cstheme="minorHAnsi"/>
          <w:sz w:val="22"/>
          <w:szCs w:val="22"/>
        </w:rPr>
        <w:t>nin</w:t>
      </w:r>
      <w:r>
        <w:rPr>
          <w:rFonts w:cstheme="minorHAnsi"/>
          <w:sz w:val="22"/>
          <w:szCs w:val="22"/>
        </w:rPr>
        <w:t xml:space="preserve"> (BİT</w:t>
      </w:r>
      <w:r w:rsidRPr="003E6DEF">
        <w:rPr>
          <w:rFonts w:cstheme="minorHAnsi"/>
          <w:sz w:val="22"/>
          <w:szCs w:val="22"/>
        </w:rPr>
        <w:t xml:space="preserve">) yer </w:t>
      </w:r>
      <w:r w:rsidR="00820EB8">
        <w:rPr>
          <w:rFonts w:cstheme="minorHAnsi"/>
          <w:sz w:val="22"/>
          <w:szCs w:val="22"/>
        </w:rPr>
        <w:t>alması,</w:t>
      </w:r>
    </w:p>
    <w:p w14:paraId="25C56AD4" w14:textId="29E97499" w:rsidR="003E6DEF" w:rsidRPr="003E6DEF" w:rsidRDefault="003E6DEF" w:rsidP="00D64896">
      <w:pPr>
        <w:pStyle w:val="ListeParagraf"/>
        <w:numPr>
          <w:ilvl w:val="0"/>
          <w:numId w:val="11"/>
        </w:numPr>
        <w:spacing w:after="160" w:line="259" w:lineRule="auto"/>
        <w:jc w:val="both"/>
        <w:rPr>
          <w:rFonts w:cstheme="minorHAnsi"/>
          <w:sz w:val="22"/>
          <w:szCs w:val="22"/>
        </w:rPr>
      </w:pPr>
      <w:r w:rsidRPr="003E6DEF">
        <w:rPr>
          <w:rFonts w:cstheme="minorHAnsi"/>
          <w:sz w:val="22"/>
          <w:szCs w:val="22"/>
        </w:rPr>
        <w:t>Daha kapsayıcı bir eğitim için öğrenme sürecinde yardımcı teknolojiler</w:t>
      </w:r>
      <w:r w:rsidR="00944249">
        <w:rPr>
          <w:rFonts w:cstheme="minorHAnsi"/>
          <w:sz w:val="22"/>
          <w:szCs w:val="22"/>
        </w:rPr>
        <w:t>in</w:t>
      </w:r>
      <w:r w:rsidR="00820EB8">
        <w:rPr>
          <w:rFonts w:cstheme="minorHAnsi"/>
          <w:sz w:val="22"/>
          <w:szCs w:val="22"/>
        </w:rPr>
        <w:t xml:space="preserve"> kullanılması,</w:t>
      </w:r>
    </w:p>
    <w:p w14:paraId="21A00E33" w14:textId="18A0977C" w:rsidR="003E6DEF" w:rsidRPr="003E6DEF" w:rsidRDefault="003E6DEF" w:rsidP="00D64896">
      <w:pPr>
        <w:pStyle w:val="ListeParagraf"/>
        <w:numPr>
          <w:ilvl w:val="0"/>
          <w:numId w:val="11"/>
        </w:numPr>
        <w:spacing w:after="160" w:line="259" w:lineRule="auto"/>
        <w:jc w:val="both"/>
        <w:rPr>
          <w:rFonts w:cstheme="minorHAnsi"/>
          <w:sz w:val="22"/>
          <w:szCs w:val="22"/>
        </w:rPr>
      </w:pPr>
      <w:r w:rsidRPr="003E6DEF">
        <w:rPr>
          <w:rFonts w:cstheme="minorHAnsi"/>
          <w:sz w:val="22"/>
          <w:szCs w:val="22"/>
        </w:rPr>
        <w:t>Yeni becerilerin edi</w:t>
      </w:r>
      <w:r w:rsidR="00820EB8">
        <w:rPr>
          <w:rFonts w:cstheme="minorHAnsi"/>
          <w:sz w:val="22"/>
          <w:szCs w:val="22"/>
        </w:rPr>
        <w:t xml:space="preserve">nilmesi </w:t>
      </w:r>
      <w:r w:rsidR="00944249">
        <w:rPr>
          <w:rFonts w:cstheme="minorHAnsi"/>
          <w:sz w:val="22"/>
          <w:szCs w:val="22"/>
        </w:rPr>
        <w:t xml:space="preserve">ile </w:t>
      </w:r>
      <w:r w:rsidR="00820EB8">
        <w:rPr>
          <w:rFonts w:cstheme="minorHAnsi"/>
          <w:sz w:val="22"/>
          <w:szCs w:val="22"/>
        </w:rPr>
        <w:t>özgüvene katkı ihtiyacı bulunması,</w:t>
      </w:r>
    </w:p>
    <w:p w14:paraId="5545C8A2" w14:textId="77C93D98" w:rsidR="003E6DEF" w:rsidRPr="003E6DEF" w:rsidRDefault="003E6DEF" w:rsidP="00D64896">
      <w:pPr>
        <w:pStyle w:val="ListeParagraf"/>
        <w:numPr>
          <w:ilvl w:val="0"/>
          <w:numId w:val="11"/>
        </w:numPr>
        <w:spacing w:after="160" w:line="259" w:lineRule="auto"/>
        <w:jc w:val="both"/>
        <w:rPr>
          <w:rFonts w:cstheme="minorHAnsi"/>
          <w:sz w:val="22"/>
          <w:szCs w:val="22"/>
        </w:rPr>
      </w:pPr>
      <w:r w:rsidRPr="003E6DEF">
        <w:rPr>
          <w:rFonts w:cstheme="minorHAnsi"/>
          <w:sz w:val="22"/>
          <w:szCs w:val="22"/>
        </w:rPr>
        <w:t>Milli Eğitim Bakanlığı'nda genel müdürlükler bünyesinde</w:t>
      </w:r>
      <w:r w:rsidR="00E5622B">
        <w:rPr>
          <w:rFonts w:cstheme="minorHAnsi"/>
          <w:sz w:val="22"/>
          <w:szCs w:val="22"/>
        </w:rPr>
        <w:t xml:space="preserve"> rehberlik hizmetleri</w:t>
      </w:r>
      <w:r w:rsidR="00944249">
        <w:rPr>
          <w:rFonts w:cstheme="minorHAnsi"/>
          <w:sz w:val="22"/>
          <w:szCs w:val="22"/>
        </w:rPr>
        <w:t>nin</w:t>
      </w:r>
      <w:r w:rsidR="00E5622B">
        <w:rPr>
          <w:rFonts w:cstheme="minorHAnsi"/>
          <w:sz w:val="22"/>
          <w:szCs w:val="22"/>
        </w:rPr>
        <w:t xml:space="preserve"> olması.</w:t>
      </w:r>
    </w:p>
    <w:p w14:paraId="6E4A69DC" w14:textId="04A589BC" w:rsidR="006F2D9A" w:rsidRPr="00273C67" w:rsidRDefault="006F2D9A" w:rsidP="009B5F5D">
      <w:pPr>
        <w:pStyle w:val="Balk3"/>
      </w:pPr>
      <w:bookmarkStart w:id="26" w:name="_Toc142305814"/>
      <w:r>
        <w:t>3.1.3. Kaliteli ve Sürdürülebilir İşlere Erişimi Teşvik Etmek</w:t>
      </w:r>
      <w:bookmarkEnd w:id="26"/>
    </w:p>
    <w:p w14:paraId="6D6B4047" w14:textId="173596B9" w:rsidR="00D22D71" w:rsidRPr="00D22D71" w:rsidRDefault="00B25493" w:rsidP="00D22D71">
      <w:pPr>
        <w:spacing w:after="160" w:line="259" w:lineRule="auto"/>
        <w:jc w:val="both"/>
        <w:rPr>
          <w:rFonts w:cstheme="minorHAnsi"/>
          <w:sz w:val="22"/>
          <w:szCs w:val="22"/>
        </w:rPr>
      </w:pPr>
      <w:r>
        <w:rPr>
          <w:rFonts w:cstheme="minorHAnsi"/>
          <w:sz w:val="22"/>
          <w:szCs w:val="22"/>
        </w:rPr>
        <w:t>Masab</w:t>
      </w:r>
      <w:r w:rsidR="00D22D71" w:rsidRPr="00D22D71">
        <w:rPr>
          <w:rFonts w:cstheme="minorHAnsi"/>
          <w:sz w:val="22"/>
          <w:szCs w:val="22"/>
        </w:rPr>
        <w:t xml:space="preserve">aşı Araştırma Raporunda, AB'deki 154 politika tedbirinin dörtte üçü işe giriş, işte tutma ve işgücü piyasasına geri dönüşün bir kombinasyonunu ele almaktadır. Eurofound tarafından belirtilen politikalar arasında </w:t>
      </w:r>
      <w:r w:rsidR="00944249" w:rsidRPr="00D22D71">
        <w:rPr>
          <w:rFonts w:cstheme="minorHAnsi"/>
          <w:sz w:val="22"/>
          <w:szCs w:val="22"/>
        </w:rPr>
        <w:t xml:space="preserve">işverenlere yönelik teşvikler; girişimcilik ve serbest meslek; kamu alımları ve bayındırlık işleri ve engellilere destek (çalışanlar, iş arayanlar) konularında bazı iyi uygulamalar bulunmaktadır. </w:t>
      </w:r>
    </w:p>
    <w:p w14:paraId="468DC99F" w14:textId="286A8344" w:rsidR="00D22D71" w:rsidRPr="00D22D71" w:rsidRDefault="00D22D71" w:rsidP="00D22D71">
      <w:pPr>
        <w:spacing w:after="160" w:line="259" w:lineRule="auto"/>
        <w:jc w:val="both"/>
        <w:rPr>
          <w:rFonts w:cstheme="minorHAnsi"/>
          <w:sz w:val="22"/>
          <w:szCs w:val="22"/>
        </w:rPr>
      </w:pPr>
      <w:r w:rsidRPr="00D22D71">
        <w:rPr>
          <w:rFonts w:cstheme="minorHAnsi"/>
          <w:sz w:val="22"/>
          <w:szCs w:val="22"/>
        </w:rPr>
        <w:t xml:space="preserve">İstihdamla ilgili diğer önlemler, AB İstihdam Eşitliği Direktifi ve 2022'de Komisyon'un Avrupa Kamu İstihdam Hizmetleri Ağı, sosyal ortaklar ve </w:t>
      </w:r>
      <w:r w:rsidR="00B25493">
        <w:rPr>
          <w:rFonts w:cstheme="minorHAnsi"/>
          <w:sz w:val="22"/>
          <w:szCs w:val="22"/>
        </w:rPr>
        <w:t>engelli bireylerin</w:t>
      </w:r>
      <w:r w:rsidRPr="00D22D71">
        <w:rPr>
          <w:rFonts w:cstheme="minorHAnsi"/>
          <w:sz w:val="22"/>
          <w:szCs w:val="22"/>
        </w:rPr>
        <w:t xml:space="preserve"> örgütleri ile işbirliği arayarak </w:t>
      </w:r>
      <w:r w:rsidR="00B25493">
        <w:rPr>
          <w:rFonts w:cstheme="minorHAnsi"/>
          <w:sz w:val="22"/>
          <w:szCs w:val="22"/>
        </w:rPr>
        <w:t>engelli birey</w:t>
      </w:r>
      <w:r w:rsidRPr="00D22D71">
        <w:rPr>
          <w:rFonts w:cstheme="minorHAnsi"/>
          <w:sz w:val="22"/>
          <w:szCs w:val="22"/>
        </w:rPr>
        <w:t xml:space="preserve">lerin işgücü piyasası sonuçlarını iyileştirmek için sunduğu pakettir. </w:t>
      </w:r>
    </w:p>
    <w:p w14:paraId="5B15F984" w14:textId="3CEA92C9" w:rsidR="00D22D71" w:rsidRDefault="00D22D71" w:rsidP="00D22D71">
      <w:pPr>
        <w:spacing w:after="160" w:line="259" w:lineRule="auto"/>
        <w:jc w:val="both"/>
        <w:rPr>
          <w:rFonts w:cstheme="minorHAnsi"/>
          <w:sz w:val="22"/>
          <w:szCs w:val="22"/>
        </w:rPr>
      </w:pPr>
      <w:r w:rsidRPr="00D22D71">
        <w:rPr>
          <w:rFonts w:cstheme="minorHAnsi"/>
          <w:sz w:val="22"/>
          <w:szCs w:val="22"/>
        </w:rPr>
        <w:t xml:space="preserve">Kota sistemi hakkında, bu </w:t>
      </w:r>
      <w:r w:rsidR="00B25493">
        <w:rPr>
          <w:rFonts w:cstheme="minorHAnsi"/>
          <w:sz w:val="22"/>
          <w:szCs w:val="22"/>
        </w:rPr>
        <w:t>r</w:t>
      </w:r>
      <w:r w:rsidRPr="00D22D71">
        <w:rPr>
          <w:rFonts w:cstheme="minorHAnsi"/>
          <w:sz w:val="22"/>
          <w:szCs w:val="22"/>
        </w:rPr>
        <w:t xml:space="preserve">aporda birçok vaka incelenmektedir (özellikle OECD ülkeleri hakkında) ve Almanya tarafından önemli bir önlem alınmıştır. İşgücü piyasasındaki tüm kişilere eşit muameleyi garanti eden ve engellilikle ilgili ayrımcılığı önleyen 2000/78/EG sayılı AB Yönergesi de dikkate alınmıştır. Kota yasaları </w:t>
      </w:r>
      <w:r w:rsidR="00944249">
        <w:rPr>
          <w:rFonts w:cstheme="minorHAnsi"/>
          <w:sz w:val="22"/>
          <w:szCs w:val="22"/>
        </w:rPr>
        <w:t>kapsamında</w:t>
      </w:r>
      <w:r w:rsidRPr="00D22D71">
        <w:rPr>
          <w:rFonts w:cstheme="minorHAnsi"/>
          <w:sz w:val="22"/>
          <w:szCs w:val="22"/>
        </w:rPr>
        <w:t xml:space="preserve"> engelli kadınlar için açık hükümler getirilmiştir. </w:t>
      </w:r>
      <w:r w:rsidR="00944249">
        <w:rPr>
          <w:rFonts w:cstheme="minorHAnsi"/>
          <w:sz w:val="22"/>
          <w:szCs w:val="22"/>
        </w:rPr>
        <w:t>Bu kapsamda,</w:t>
      </w:r>
      <w:r w:rsidRPr="00D22D71">
        <w:rPr>
          <w:rFonts w:cstheme="minorHAnsi"/>
          <w:sz w:val="22"/>
          <w:szCs w:val="22"/>
        </w:rPr>
        <w:t xml:space="preserve"> Güney Kore'de yasa, engelli kadınların istihdamının teşvik edilmesine özel önem verilmesini öngörmektedir ve engelli kadınları istihdam eden </w:t>
      </w:r>
      <w:r w:rsidR="00944249">
        <w:rPr>
          <w:rFonts w:cstheme="minorHAnsi"/>
          <w:sz w:val="22"/>
          <w:szCs w:val="22"/>
        </w:rPr>
        <w:t xml:space="preserve">işverenlere çeşitli kolaylıklar </w:t>
      </w:r>
      <w:r w:rsidRPr="00D22D71">
        <w:rPr>
          <w:rFonts w:cstheme="minorHAnsi"/>
          <w:sz w:val="22"/>
          <w:szCs w:val="22"/>
        </w:rPr>
        <w:t>tanınmaktadır.</w:t>
      </w:r>
    </w:p>
    <w:p w14:paraId="28307EDD" w14:textId="0E0DF467" w:rsidR="006F2D9A" w:rsidRPr="000A2AB8" w:rsidRDefault="006F2D9A" w:rsidP="00D22D71">
      <w:pPr>
        <w:spacing w:after="160" w:line="259" w:lineRule="auto"/>
        <w:jc w:val="both"/>
        <w:rPr>
          <w:rFonts w:cstheme="minorHAnsi"/>
          <w:sz w:val="22"/>
          <w:szCs w:val="22"/>
        </w:rPr>
      </w:pPr>
      <w:r w:rsidRPr="000A2AB8">
        <w:rPr>
          <w:rFonts w:cstheme="minorHAnsi"/>
          <w:sz w:val="22"/>
          <w:szCs w:val="22"/>
        </w:rPr>
        <w:t xml:space="preserve">Ana </w:t>
      </w:r>
      <w:r w:rsidR="00944249">
        <w:rPr>
          <w:rFonts w:cstheme="minorHAnsi"/>
          <w:b/>
          <w:bCs/>
          <w:sz w:val="22"/>
          <w:szCs w:val="22"/>
        </w:rPr>
        <w:t>öneriler</w:t>
      </w:r>
      <w:r w:rsidRPr="000A2AB8">
        <w:rPr>
          <w:rFonts w:cstheme="minorHAnsi"/>
          <w:b/>
          <w:bCs/>
          <w:sz w:val="22"/>
          <w:szCs w:val="22"/>
        </w:rPr>
        <w:t xml:space="preserve"> </w:t>
      </w:r>
      <w:r w:rsidRPr="000A2AB8">
        <w:rPr>
          <w:rFonts w:cstheme="minorHAnsi"/>
          <w:sz w:val="22"/>
          <w:szCs w:val="22"/>
        </w:rPr>
        <w:t>şunlardır:</w:t>
      </w:r>
    </w:p>
    <w:p w14:paraId="6AFFA21D" w14:textId="01FF62B7" w:rsidR="00B25493" w:rsidRPr="00B25493" w:rsidRDefault="00B25493" w:rsidP="00D64896">
      <w:pPr>
        <w:pStyle w:val="ListeParagraf"/>
        <w:numPr>
          <w:ilvl w:val="0"/>
          <w:numId w:val="12"/>
        </w:numPr>
        <w:spacing w:after="160" w:line="259" w:lineRule="auto"/>
        <w:jc w:val="both"/>
        <w:rPr>
          <w:rFonts w:cstheme="minorHAnsi"/>
          <w:sz w:val="22"/>
          <w:szCs w:val="22"/>
        </w:rPr>
      </w:pPr>
      <w:r w:rsidRPr="00B25493">
        <w:rPr>
          <w:rFonts w:cstheme="minorHAnsi"/>
          <w:sz w:val="22"/>
          <w:szCs w:val="22"/>
        </w:rPr>
        <w:t>Engellilerin istihdamına yönelik mevcut kota sisteminin etkinliğini</w:t>
      </w:r>
      <w:r w:rsidR="00944249">
        <w:rPr>
          <w:rFonts w:cstheme="minorHAnsi"/>
          <w:sz w:val="22"/>
          <w:szCs w:val="22"/>
        </w:rPr>
        <w:t>n</w:t>
      </w:r>
      <w:r w:rsidRPr="00B25493">
        <w:rPr>
          <w:rFonts w:cstheme="minorHAnsi"/>
          <w:sz w:val="22"/>
          <w:szCs w:val="22"/>
        </w:rPr>
        <w:t xml:space="preserve">, </w:t>
      </w:r>
      <w:r w:rsidR="00944249">
        <w:rPr>
          <w:rFonts w:cstheme="minorHAnsi"/>
          <w:sz w:val="22"/>
          <w:szCs w:val="22"/>
        </w:rPr>
        <w:t>ve bu kapsamdaki</w:t>
      </w:r>
      <w:r w:rsidRPr="00B25493">
        <w:rPr>
          <w:rFonts w:cstheme="minorHAnsi"/>
          <w:sz w:val="22"/>
          <w:szCs w:val="22"/>
        </w:rPr>
        <w:t xml:space="preserve"> yaptırımların </w:t>
      </w:r>
      <w:r w:rsidR="00944249">
        <w:rPr>
          <w:rFonts w:cstheme="minorHAnsi"/>
          <w:sz w:val="22"/>
          <w:szCs w:val="22"/>
        </w:rPr>
        <w:t>değerlendirilmesi gerekmektedir</w:t>
      </w:r>
    </w:p>
    <w:p w14:paraId="7AE4BC42" w14:textId="729DAA37" w:rsidR="006F2D9A" w:rsidRPr="00B25493" w:rsidRDefault="00B25493" w:rsidP="00D64896">
      <w:pPr>
        <w:pStyle w:val="ListeParagraf"/>
        <w:numPr>
          <w:ilvl w:val="0"/>
          <w:numId w:val="12"/>
        </w:numPr>
        <w:spacing w:after="160" w:line="259" w:lineRule="auto"/>
        <w:jc w:val="both"/>
        <w:rPr>
          <w:rFonts w:cstheme="minorHAnsi"/>
          <w:sz w:val="22"/>
          <w:szCs w:val="22"/>
        </w:rPr>
      </w:pPr>
      <w:r w:rsidRPr="00B25493">
        <w:rPr>
          <w:rFonts w:cstheme="minorHAnsi"/>
          <w:sz w:val="22"/>
          <w:szCs w:val="22"/>
        </w:rPr>
        <w:t xml:space="preserve">Kendi çabalarıyla veya </w:t>
      </w:r>
      <w:r>
        <w:rPr>
          <w:rFonts w:cstheme="minorHAnsi"/>
          <w:sz w:val="22"/>
          <w:szCs w:val="22"/>
        </w:rPr>
        <w:t>d</w:t>
      </w:r>
      <w:r w:rsidRPr="00B25493">
        <w:rPr>
          <w:rFonts w:cstheme="minorHAnsi"/>
          <w:sz w:val="22"/>
          <w:szCs w:val="22"/>
        </w:rPr>
        <w:t xml:space="preserve">evletin desteğiyle kurulan kooperatif kuruluşlar aracılığıyla, çeşitli çalışma alanlarında çalışmak için </w:t>
      </w:r>
      <w:r>
        <w:rPr>
          <w:rFonts w:cstheme="minorHAnsi"/>
          <w:sz w:val="22"/>
          <w:szCs w:val="22"/>
        </w:rPr>
        <w:t>engelli birey</w:t>
      </w:r>
      <w:r w:rsidRPr="00B25493">
        <w:rPr>
          <w:rFonts w:cstheme="minorHAnsi"/>
          <w:sz w:val="22"/>
          <w:szCs w:val="22"/>
        </w:rPr>
        <w:t xml:space="preserve">lere fırsatlar sağlamak </w:t>
      </w:r>
      <w:r w:rsidR="00944249">
        <w:rPr>
          <w:rFonts w:cstheme="minorHAnsi"/>
          <w:sz w:val="22"/>
          <w:szCs w:val="22"/>
        </w:rPr>
        <w:t>üzere</w:t>
      </w:r>
      <w:r w:rsidR="00944249" w:rsidRPr="00B25493">
        <w:rPr>
          <w:rFonts w:cstheme="minorHAnsi"/>
          <w:sz w:val="22"/>
          <w:szCs w:val="22"/>
        </w:rPr>
        <w:t xml:space="preserve"> </w:t>
      </w:r>
      <w:r w:rsidRPr="00B25493">
        <w:rPr>
          <w:rFonts w:cstheme="minorHAnsi"/>
          <w:sz w:val="22"/>
          <w:szCs w:val="22"/>
        </w:rPr>
        <w:t>bir kooperatif çalışma yöntemi geliştiri</w:t>
      </w:r>
      <w:r w:rsidR="00944249">
        <w:rPr>
          <w:rFonts w:cstheme="minorHAnsi"/>
          <w:sz w:val="22"/>
          <w:szCs w:val="22"/>
        </w:rPr>
        <w:t>lmesi önemlidir.</w:t>
      </w:r>
      <w:r w:rsidRPr="00B25493">
        <w:rPr>
          <w:rFonts w:cstheme="minorHAnsi"/>
          <w:sz w:val="22"/>
          <w:szCs w:val="22"/>
        </w:rPr>
        <w:t xml:space="preserve"> Engelliler, mevcut yetenek ve kapasitelerini değerlendirebilir, </w:t>
      </w:r>
      <w:r w:rsidR="00944249">
        <w:rPr>
          <w:rFonts w:cstheme="minorHAnsi"/>
          <w:sz w:val="22"/>
          <w:szCs w:val="22"/>
        </w:rPr>
        <w:t xml:space="preserve">yeteneklerini </w:t>
      </w:r>
      <w:r w:rsidRPr="00B25493">
        <w:rPr>
          <w:rFonts w:cstheme="minorHAnsi"/>
          <w:sz w:val="22"/>
          <w:szCs w:val="22"/>
        </w:rPr>
        <w:t>yapabilecekleri işlere göre geliştirebilir ve kendi alanlarında bağımsız bir kuruluş olarak faaliyet gösterebilirler. Bu yöntemi uluslararası bütçeli projelerle Türkiye'de yaygınlaştırmak mümkündür.</w:t>
      </w:r>
    </w:p>
    <w:p w14:paraId="3417314E" w14:textId="4C3893A2" w:rsidR="006F2D9A" w:rsidRPr="000A2AB8" w:rsidRDefault="00B25493" w:rsidP="006F2D9A">
      <w:pPr>
        <w:spacing w:after="160" w:line="259" w:lineRule="auto"/>
        <w:jc w:val="both"/>
        <w:rPr>
          <w:rFonts w:cstheme="minorHAnsi"/>
          <w:sz w:val="22"/>
          <w:szCs w:val="22"/>
        </w:rPr>
      </w:pPr>
      <w:r>
        <w:rPr>
          <w:rFonts w:cstheme="minorHAnsi"/>
          <w:sz w:val="22"/>
          <w:szCs w:val="22"/>
        </w:rPr>
        <w:t>Sonuç</w:t>
      </w:r>
      <w:r w:rsidR="006F2D9A" w:rsidRPr="000A2AB8">
        <w:rPr>
          <w:rFonts w:cstheme="minorHAnsi"/>
          <w:sz w:val="22"/>
          <w:szCs w:val="22"/>
        </w:rPr>
        <w:t xml:space="preserve"> Çalıştayı sırasında paydaşların yorumları şöyleydi</w:t>
      </w:r>
      <w:r w:rsidR="000104A7">
        <w:rPr>
          <w:rFonts w:cstheme="minorHAnsi"/>
          <w:sz w:val="22"/>
          <w:szCs w:val="22"/>
        </w:rPr>
        <w:t>r</w:t>
      </w:r>
      <w:r w:rsidR="006F2D9A" w:rsidRPr="000A2AB8">
        <w:rPr>
          <w:rFonts w:cstheme="minorHAnsi"/>
          <w:sz w:val="22"/>
          <w:szCs w:val="22"/>
        </w:rPr>
        <w:t>:</w:t>
      </w:r>
    </w:p>
    <w:p w14:paraId="07BABAA0" w14:textId="30BCB3E2" w:rsidR="00B25493" w:rsidRPr="00B25493" w:rsidRDefault="00B25493" w:rsidP="00D64896">
      <w:pPr>
        <w:pStyle w:val="ListeParagraf"/>
        <w:numPr>
          <w:ilvl w:val="0"/>
          <w:numId w:val="13"/>
        </w:numPr>
        <w:spacing w:after="160" w:line="259" w:lineRule="auto"/>
        <w:jc w:val="both"/>
        <w:rPr>
          <w:rFonts w:cstheme="minorHAnsi"/>
          <w:sz w:val="22"/>
          <w:szCs w:val="22"/>
        </w:rPr>
      </w:pPr>
      <w:r w:rsidRPr="00B25493">
        <w:rPr>
          <w:rFonts w:cstheme="minorHAnsi"/>
          <w:sz w:val="22"/>
          <w:szCs w:val="22"/>
        </w:rPr>
        <w:t xml:space="preserve">Kota sistemi, istihdamı sürdürmek ve kariyer gelişimini keşfetmek için </w:t>
      </w:r>
      <w:r>
        <w:rPr>
          <w:rFonts w:cstheme="minorHAnsi"/>
          <w:sz w:val="22"/>
          <w:szCs w:val="22"/>
        </w:rPr>
        <w:t>engelli birey</w:t>
      </w:r>
      <w:r w:rsidRPr="00B25493">
        <w:rPr>
          <w:rFonts w:cstheme="minorHAnsi"/>
          <w:sz w:val="22"/>
          <w:szCs w:val="22"/>
        </w:rPr>
        <w:t xml:space="preserve">lere destek sunmaktadır; </w:t>
      </w:r>
    </w:p>
    <w:p w14:paraId="6434A378" w14:textId="503B2034" w:rsidR="006F2D9A" w:rsidRPr="00B25493" w:rsidRDefault="00B25493" w:rsidP="00D64896">
      <w:pPr>
        <w:pStyle w:val="ListeParagraf"/>
        <w:numPr>
          <w:ilvl w:val="0"/>
          <w:numId w:val="13"/>
        </w:numPr>
        <w:spacing w:after="160" w:line="259" w:lineRule="auto"/>
        <w:jc w:val="both"/>
        <w:rPr>
          <w:rFonts w:cstheme="minorHAnsi"/>
          <w:b/>
          <w:bCs/>
          <w:sz w:val="22"/>
          <w:szCs w:val="22"/>
        </w:rPr>
      </w:pPr>
      <w:r>
        <w:rPr>
          <w:rFonts w:cstheme="minorHAnsi"/>
          <w:sz w:val="22"/>
          <w:szCs w:val="22"/>
        </w:rPr>
        <w:t>Engelli birey</w:t>
      </w:r>
      <w:r w:rsidRPr="00B25493">
        <w:rPr>
          <w:rFonts w:cstheme="minorHAnsi"/>
          <w:sz w:val="22"/>
          <w:szCs w:val="22"/>
        </w:rPr>
        <w:t>lerin istihdamı konusunda KOBİ'ler</w:t>
      </w:r>
      <w:r w:rsidR="000104A7">
        <w:rPr>
          <w:rFonts w:cstheme="minorHAnsi"/>
          <w:sz w:val="22"/>
          <w:szCs w:val="22"/>
        </w:rPr>
        <w:t>in desteklenmesi</w:t>
      </w:r>
      <w:r w:rsidRPr="00B25493">
        <w:rPr>
          <w:rFonts w:cstheme="minorHAnsi"/>
          <w:sz w:val="22"/>
          <w:szCs w:val="22"/>
        </w:rPr>
        <w:t>.</w:t>
      </w:r>
    </w:p>
    <w:p w14:paraId="527024EF" w14:textId="37B53653" w:rsidR="006F2D9A" w:rsidRPr="000A2AB8" w:rsidRDefault="006F2D9A" w:rsidP="009B5F5D">
      <w:pPr>
        <w:pStyle w:val="Balk3"/>
        <w:rPr>
          <w:rFonts w:cstheme="minorHAnsi"/>
          <w:b/>
          <w:bCs/>
          <w:sz w:val="22"/>
          <w:szCs w:val="22"/>
        </w:rPr>
      </w:pPr>
      <w:bookmarkStart w:id="27" w:name="_Toc142305815"/>
      <w:r>
        <w:lastRenderedPageBreak/>
        <w:t>3.1.4. Sosyal Koruma Sistemlerini Konsolide Etmek</w:t>
      </w:r>
      <w:r w:rsidRPr="000A2AB8">
        <w:rPr>
          <w:rFonts w:cstheme="minorHAnsi"/>
          <w:b/>
          <w:bCs/>
          <w:sz w:val="22"/>
          <w:szCs w:val="22"/>
          <w:vertAlign w:val="superscript"/>
        </w:rPr>
        <w:footnoteReference w:id="1"/>
      </w:r>
      <w:bookmarkEnd w:id="27"/>
    </w:p>
    <w:p w14:paraId="3C541F2B" w14:textId="074F385F" w:rsidR="00B25493" w:rsidRPr="00B25493" w:rsidRDefault="00B25493" w:rsidP="00B25493">
      <w:pPr>
        <w:spacing w:after="160" w:line="259" w:lineRule="auto"/>
        <w:jc w:val="both"/>
        <w:rPr>
          <w:rFonts w:cstheme="minorHAnsi"/>
          <w:sz w:val="22"/>
          <w:szCs w:val="22"/>
        </w:rPr>
      </w:pPr>
      <w:r w:rsidRPr="00B25493">
        <w:rPr>
          <w:rFonts w:cstheme="minorHAnsi"/>
          <w:sz w:val="22"/>
          <w:szCs w:val="22"/>
        </w:rPr>
        <w:t xml:space="preserve">Raporda belirtilen ILO ve AB Mevzuatına göre, adil istihdamın yanı sıra, emeklilik planları da dahil olmak üzere yeterli sosyal koruma, </w:t>
      </w:r>
      <w:r>
        <w:rPr>
          <w:rFonts w:cstheme="minorHAnsi"/>
          <w:sz w:val="22"/>
          <w:szCs w:val="22"/>
        </w:rPr>
        <w:t>engelli birey</w:t>
      </w:r>
      <w:r w:rsidRPr="00B25493">
        <w:rPr>
          <w:rFonts w:cstheme="minorHAnsi"/>
          <w:sz w:val="22"/>
          <w:szCs w:val="22"/>
        </w:rPr>
        <w:t>lerin ve ailelerinin iyi bir yaşam standardı için yeterli bir gelir sağlama</w:t>
      </w:r>
      <w:r w:rsidR="000104A7">
        <w:rPr>
          <w:rFonts w:cstheme="minorHAnsi"/>
          <w:sz w:val="22"/>
          <w:szCs w:val="22"/>
        </w:rPr>
        <w:t>larında</w:t>
      </w:r>
      <w:r w:rsidRPr="00B25493">
        <w:rPr>
          <w:rFonts w:cstheme="minorHAnsi"/>
          <w:sz w:val="22"/>
          <w:szCs w:val="22"/>
        </w:rPr>
        <w:t xml:space="preserve"> temel ön koşuldur.</w:t>
      </w:r>
    </w:p>
    <w:p w14:paraId="023C8F23" w14:textId="053240F3" w:rsidR="00B25493" w:rsidRPr="00B25493" w:rsidRDefault="00B25493" w:rsidP="00B25493">
      <w:pPr>
        <w:spacing w:after="160" w:line="259" w:lineRule="auto"/>
        <w:jc w:val="both"/>
        <w:rPr>
          <w:rFonts w:cstheme="minorHAnsi"/>
          <w:sz w:val="22"/>
          <w:szCs w:val="22"/>
        </w:rPr>
      </w:pPr>
      <w:r w:rsidRPr="00B25493">
        <w:rPr>
          <w:rFonts w:cstheme="minorHAnsi"/>
          <w:sz w:val="22"/>
          <w:szCs w:val="22"/>
        </w:rPr>
        <w:t xml:space="preserve">Ana </w:t>
      </w:r>
      <w:r w:rsidR="000104A7">
        <w:rPr>
          <w:rFonts w:cstheme="minorHAnsi"/>
          <w:sz w:val="22"/>
          <w:szCs w:val="22"/>
        </w:rPr>
        <w:t>öneri</w:t>
      </w:r>
      <w:r w:rsidRPr="00B25493">
        <w:rPr>
          <w:rFonts w:cstheme="minorHAnsi"/>
          <w:sz w:val="22"/>
          <w:szCs w:val="22"/>
        </w:rPr>
        <w:t xml:space="preserve"> şudur: </w:t>
      </w:r>
    </w:p>
    <w:p w14:paraId="27A237FB" w14:textId="325CF9CC" w:rsidR="006F2D9A" w:rsidRPr="00B25493" w:rsidRDefault="00B25493" w:rsidP="00D64896">
      <w:pPr>
        <w:pStyle w:val="ListeParagraf"/>
        <w:numPr>
          <w:ilvl w:val="0"/>
          <w:numId w:val="14"/>
        </w:numPr>
        <w:spacing w:after="160" w:line="259" w:lineRule="auto"/>
        <w:jc w:val="both"/>
        <w:rPr>
          <w:rFonts w:cstheme="minorHAnsi"/>
          <w:sz w:val="22"/>
          <w:szCs w:val="22"/>
        </w:rPr>
      </w:pPr>
      <w:r w:rsidRPr="00B25493">
        <w:rPr>
          <w:rFonts w:cstheme="minorHAnsi"/>
          <w:sz w:val="22"/>
          <w:szCs w:val="22"/>
        </w:rPr>
        <w:t xml:space="preserve">Eşitsizlikleri azaltmak </w:t>
      </w:r>
      <w:r w:rsidR="000104A7">
        <w:rPr>
          <w:rFonts w:cstheme="minorHAnsi"/>
          <w:sz w:val="22"/>
          <w:szCs w:val="22"/>
        </w:rPr>
        <w:t>üzere</w:t>
      </w:r>
      <w:r w:rsidRPr="00B25493">
        <w:rPr>
          <w:rFonts w:cstheme="minorHAnsi"/>
          <w:sz w:val="22"/>
          <w:szCs w:val="22"/>
        </w:rPr>
        <w:t xml:space="preserve"> </w:t>
      </w:r>
      <w:r>
        <w:rPr>
          <w:rFonts w:cstheme="minorHAnsi"/>
          <w:sz w:val="22"/>
          <w:szCs w:val="22"/>
        </w:rPr>
        <w:t>engelli birey</w:t>
      </w:r>
      <w:r w:rsidRPr="00B25493">
        <w:rPr>
          <w:rFonts w:cstheme="minorHAnsi"/>
          <w:sz w:val="22"/>
          <w:szCs w:val="22"/>
        </w:rPr>
        <w:t>ler için sosyal korumadaki boşlukları daha fazla ele almak için önlemler geliştir</w:t>
      </w:r>
      <w:r w:rsidR="000104A7">
        <w:rPr>
          <w:rFonts w:cstheme="minorHAnsi"/>
          <w:sz w:val="22"/>
          <w:szCs w:val="22"/>
        </w:rPr>
        <w:t>ilmesi</w:t>
      </w:r>
      <w:r w:rsidRPr="00B25493">
        <w:rPr>
          <w:rFonts w:cstheme="minorHAnsi"/>
          <w:sz w:val="22"/>
          <w:szCs w:val="22"/>
        </w:rPr>
        <w:t xml:space="preserve"> (</w:t>
      </w:r>
      <w:r>
        <w:rPr>
          <w:rFonts w:cstheme="minorHAnsi"/>
          <w:sz w:val="22"/>
          <w:szCs w:val="22"/>
        </w:rPr>
        <w:t>E</w:t>
      </w:r>
      <w:r w:rsidRPr="00B25493">
        <w:rPr>
          <w:rFonts w:cstheme="minorHAnsi"/>
          <w:sz w:val="22"/>
          <w:szCs w:val="22"/>
        </w:rPr>
        <w:t>ngellilikle ilgili ekstra maliyetlerin telafi edilmesi ve engellilik yardımlarına uygunluk dahil).</w:t>
      </w:r>
    </w:p>
    <w:p w14:paraId="154A722D" w14:textId="5C5861A3" w:rsidR="006F2D9A" w:rsidRPr="00273C67" w:rsidRDefault="00BE1B2C" w:rsidP="009B5F5D">
      <w:pPr>
        <w:pStyle w:val="Balk3"/>
      </w:pPr>
      <w:bookmarkStart w:id="28" w:name="_Toc142305816"/>
      <w:r>
        <w:t>3.1.5. E</w:t>
      </w:r>
      <w:r w:rsidR="00B25493">
        <w:t xml:space="preserve">ngelli Bireyler için Geleceğin </w:t>
      </w:r>
      <w:bookmarkEnd w:id="28"/>
      <w:r w:rsidR="000104A7">
        <w:t>İnsana Yakışır İşleri</w:t>
      </w:r>
    </w:p>
    <w:p w14:paraId="4AA8DEB5" w14:textId="03055F2F" w:rsidR="00B25493" w:rsidRPr="00B25493" w:rsidRDefault="00B25493" w:rsidP="00B25493">
      <w:pPr>
        <w:spacing w:after="160" w:line="259" w:lineRule="auto"/>
        <w:jc w:val="both"/>
        <w:rPr>
          <w:rFonts w:cstheme="minorHAnsi"/>
          <w:sz w:val="22"/>
          <w:szCs w:val="22"/>
        </w:rPr>
      </w:pPr>
      <w:r>
        <w:rPr>
          <w:rFonts w:cstheme="minorHAnsi"/>
          <w:sz w:val="22"/>
          <w:szCs w:val="22"/>
        </w:rPr>
        <w:t>Masa</w:t>
      </w:r>
      <w:r w:rsidRPr="00B25493">
        <w:rPr>
          <w:rFonts w:cstheme="minorHAnsi"/>
          <w:sz w:val="22"/>
          <w:szCs w:val="22"/>
        </w:rPr>
        <w:t xml:space="preserve">başı araştırma raporunda, dijitalleşme, teknoloji ve otomasyon ile farklı çalışma biçimleri tanımlanmıştır, ancak erişilebilirliğin sağlanması, dijital </w:t>
      </w:r>
      <w:r w:rsidR="00FC41F8">
        <w:rPr>
          <w:rFonts w:cstheme="minorHAnsi"/>
          <w:sz w:val="22"/>
          <w:szCs w:val="22"/>
        </w:rPr>
        <w:t>becerilerin teşvik edilmesi ve engelli birey</w:t>
      </w:r>
      <w:r w:rsidRPr="00B25493">
        <w:rPr>
          <w:rFonts w:cstheme="minorHAnsi"/>
          <w:sz w:val="22"/>
          <w:szCs w:val="22"/>
        </w:rPr>
        <w:t>lerin dijital istihdamının teşvik edilmesine ihtiyaç vardır. Avrupa Komisyonu'nun bazı girişimleri (Avrupa için Kurtarma Planı, Avrupa Dijital Stratejisi ve Dijital Avrupa Programı) ve İngiltere, Almanya, Hindistan, Malezya ve Kosta Rika'dan bazı politikalar) da analiz edilmiştir.</w:t>
      </w:r>
    </w:p>
    <w:p w14:paraId="4B74AA62" w14:textId="0C070871" w:rsidR="00B25493" w:rsidRPr="00B25493" w:rsidRDefault="00B25493" w:rsidP="00B25493">
      <w:pPr>
        <w:spacing w:after="160" w:line="259" w:lineRule="auto"/>
        <w:jc w:val="both"/>
        <w:rPr>
          <w:rFonts w:cstheme="minorHAnsi"/>
          <w:sz w:val="22"/>
          <w:szCs w:val="22"/>
        </w:rPr>
      </w:pPr>
      <w:r w:rsidRPr="00B25493">
        <w:rPr>
          <w:rFonts w:cstheme="minorHAnsi"/>
          <w:sz w:val="22"/>
          <w:szCs w:val="22"/>
        </w:rPr>
        <w:t xml:space="preserve">Bu </w:t>
      </w:r>
      <w:r w:rsidR="00FC41F8">
        <w:rPr>
          <w:rFonts w:cstheme="minorHAnsi"/>
          <w:sz w:val="22"/>
          <w:szCs w:val="22"/>
        </w:rPr>
        <w:t>r</w:t>
      </w:r>
      <w:r w:rsidRPr="00B25493">
        <w:rPr>
          <w:rFonts w:cstheme="minorHAnsi"/>
          <w:sz w:val="22"/>
          <w:szCs w:val="22"/>
        </w:rPr>
        <w:t xml:space="preserve">aporda bahsedilen bir diğer önemli fırsat ise </w:t>
      </w:r>
      <w:r w:rsidR="00FC41F8">
        <w:rPr>
          <w:rFonts w:cstheme="minorHAnsi"/>
          <w:sz w:val="22"/>
          <w:szCs w:val="22"/>
        </w:rPr>
        <w:t>engelli birey</w:t>
      </w:r>
      <w:r w:rsidRPr="00B25493">
        <w:rPr>
          <w:rFonts w:cstheme="minorHAnsi"/>
          <w:sz w:val="22"/>
          <w:szCs w:val="22"/>
        </w:rPr>
        <w:t xml:space="preserve">lerin Yeşil Ekonomi / Yeşil İşler ile ilişkilendirilmesidir.  </w:t>
      </w:r>
    </w:p>
    <w:p w14:paraId="1DBD53C1" w14:textId="77777777" w:rsidR="00B25493" w:rsidRDefault="00B25493" w:rsidP="00B25493">
      <w:pPr>
        <w:spacing w:after="160" w:line="259" w:lineRule="auto"/>
        <w:jc w:val="both"/>
        <w:rPr>
          <w:rFonts w:cstheme="minorHAnsi"/>
          <w:sz w:val="22"/>
          <w:szCs w:val="22"/>
        </w:rPr>
      </w:pPr>
      <w:r w:rsidRPr="00B25493">
        <w:rPr>
          <w:rFonts w:cstheme="minorHAnsi"/>
          <w:sz w:val="22"/>
          <w:szCs w:val="22"/>
        </w:rPr>
        <w:t>Sunulan ana öneriler şunlardır:</w:t>
      </w:r>
    </w:p>
    <w:p w14:paraId="0779CF20" w14:textId="3A5B3463" w:rsidR="00FC41F8" w:rsidRPr="00FC41F8" w:rsidRDefault="00FC41F8" w:rsidP="00D64896">
      <w:pPr>
        <w:pStyle w:val="ListeParagraf"/>
        <w:numPr>
          <w:ilvl w:val="0"/>
          <w:numId w:val="15"/>
        </w:numPr>
        <w:spacing w:after="160" w:line="259" w:lineRule="auto"/>
        <w:jc w:val="both"/>
        <w:rPr>
          <w:rFonts w:cstheme="minorHAnsi"/>
          <w:sz w:val="22"/>
          <w:szCs w:val="22"/>
        </w:rPr>
      </w:pPr>
      <w:r w:rsidRPr="00FC41F8">
        <w:rPr>
          <w:rFonts w:cstheme="minorHAnsi"/>
          <w:sz w:val="22"/>
          <w:szCs w:val="22"/>
        </w:rPr>
        <w:t>E</w:t>
      </w:r>
      <w:r>
        <w:rPr>
          <w:rFonts w:cstheme="minorHAnsi"/>
          <w:sz w:val="22"/>
          <w:szCs w:val="22"/>
        </w:rPr>
        <w:t>ngelli birey</w:t>
      </w:r>
      <w:r w:rsidRPr="00FC41F8">
        <w:rPr>
          <w:rFonts w:cstheme="minorHAnsi"/>
          <w:sz w:val="22"/>
          <w:szCs w:val="22"/>
        </w:rPr>
        <w:t>ler için dijital beceriler konusunda özel eğitim ve öğretim programlarının geliştirilmesi.</w:t>
      </w:r>
    </w:p>
    <w:p w14:paraId="670BAA28" w14:textId="45A680C2" w:rsidR="00FC41F8" w:rsidRPr="00FC41F8" w:rsidRDefault="00FC41F8" w:rsidP="00D64896">
      <w:pPr>
        <w:pStyle w:val="ListeParagraf"/>
        <w:numPr>
          <w:ilvl w:val="0"/>
          <w:numId w:val="15"/>
        </w:numPr>
        <w:spacing w:after="160" w:line="259" w:lineRule="auto"/>
        <w:jc w:val="both"/>
        <w:rPr>
          <w:rFonts w:cstheme="minorHAnsi"/>
          <w:sz w:val="22"/>
          <w:szCs w:val="22"/>
        </w:rPr>
      </w:pPr>
      <w:r w:rsidRPr="00FC41F8">
        <w:rPr>
          <w:rFonts w:cstheme="minorHAnsi"/>
          <w:sz w:val="22"/>
          <w:szCs w:val="22"/>
        </w:rPr>
        <w:t xml:space="preserve">Yeni dijital işlerde arz ve talep uyuşmazlığını ele alma sürecinde </w:t>
      </w:r>
      <w:r>
        <w:rPr>
          <w:rFonts w:cstheme="minorHAnsi"/>
          <w:sz w:val="22"/>
          <w:szCs w:val="22"/>
        </w:rPr>
        <w:t>engelli birey</w:t>
      </w:r>
      <w:r w:rsidRPr="00FC41F8">
        <w:rPr>
          <w:rFonts w:cstheme="minorHAnsi"/>
          <w:sz w:val="22"/>
          <w:szCs w:val="22"/>
        </w:rPr>
        <w:t>lerin dikkate alınmasını</w:t>
      </w:r>
      <w:r w:rsidR="000104A7">
        <w:rPr>
          <w:rFonts w:cstheme="minorHAnsi"/>
          <w:sz w:val="22"/>
          <w:szCs w:val="22"/>
        </w:rPr>
        <w:t>n</w:t>
      </w:r>
      <w:r w:rsidRPr="00FC41F8">
        <w:rPr>
          <w:rFonts w:cstheme="minorHAnsi"/>
          <w:sz w:val="22"/>
          <w:szCs w:val="22"/>
        </w:rPr>
        <w:t xml:space="preserve"> teşvik </w:t>
      </w:r>
      <w:r w:rsidR="000104A7">
        <w:rPr>
          <w:rFonts w:cstheme="minorHAnsi"/>
          <w:sz w:val="22"/>
          <w:szCs w:val="22"/>
        </w:rPr>
        <w:t>edilmesi.</w:t>
      </w:r>
    </w:p>
    <w:p w14:paraId="458BAED3" w14:textId="1614BF07" w:rsidR="00FC41F8" w:rsidRPr="00FC41F8" w:rsidRDefault="00FC41F8" w:rsidP="00D64896">
      <w:pPr>
        <w:pStyle w:val="ListeParagraf"/>
        <w:numPr>
          <w:ilvl w:val="0"/>
          <w:numId w:val="15"/>
        </w:numPr>
        <w:spacing w:after="160" w:line="259" w:lineRule="auto"/>
        <w:jc w:val="both"/>
        <w:rPr>
          <w:rFonts w:cstheme="minorHAnsi"/>
          <w:sz w:val="22"/>
          <w:szCs w:val="22"/>
        </w:rPr>
      </w:pPr>
      <w:r w:rsidRPr="00FC41F8">
        <w:rPr>
          <w:rFonts w:cstheme="minorHAnsi"/>
          <w:sz w:val="22"/>
          <w:szCs w:val="22"/>
        </w:rPr>
        <w:t>E</w:t>
      </w:r>
      <w:r>
        <w:rPr>
          <w:rFonts w:cstheme="minorHAnsi"/>
          <w:sz w:val="22"/>
          <w:szCs w:val="22"/>
        </w:rPr>
        <w:t>ngelli birey</w:t>
      </w:r>
      <w:r w:rsidRPr="00FC41F8">
        <w:rPr>
          <w:rFonts w:cstheme="minorHAnsi"/>
          <w:sz w:val="22"/>
          <w:szCs w:val="22"/>
        </w:rPr>
        <w:t>ler için dijital işlerde yeni istihdam fırsatlarını kolaylaştıran dijital destek teknolojilerinin geliştirilmesi.</w:t>
      </w:r>
    </w:p>
    <w:p w14:paraId="1ABEBCE1" w14:textId="4E262EFD" w:rsidR="00FC41F8" w:rsidRPr="00FC41F8" w:rsidRDefault="00FC41F8" w:rsidP="00D64896">
      <w:pPr>
        <w:pStyle w:val="ListeParagraf"/>
        <w:numPr>
          <w:ilvl w:val="0"/>
          <w:numId w:val="15"/>
        </w:numPr>
        <w:spacing w:after="160" w:line="259" w:lineRule="auto"/>
        <w:jc w:val="both"/>
        <w:rPr>
          <w:rFonts w:cstheme="minorHAnsi"/>
          <w:sz w:val="22"/>
          <w:szCs w:val="22"/>
        </w:rPr>
      </w:pPr>
      <w:r w:rsidRPr="00FC41F8">
        <w:rPr>
          <w:rFonts w:cstheme="minorHAnsi"/>
          <w:sz w:val="22"/>
          <w:szCs w:val="22"/>
        </w:rPr>
        <w:t>E</w:t>
      </w:r>
      <w:r>
        <w:rPr>
          <w:rFonts w:cstheme="minorHAnsi"/>
          <w:sz w:val="22"/>
          <w:szCs w:val="22"/>
        </w:rPr>
        <w:t>ngelli birey</w:t>
      </w:r>
      <w:r w:rsidRPr="00FC41F8">
        <w:rPr>
          <w:rFonts w:cstheme="minorHAnsi"/>
          <w:sz w:val="22"/>
          <w:szCs w:val="22"/>
        </w:rPr>
        <w:t xml:space="preserve"> girişimcilerin sahip olduğu ve kontrol ettiği yeşil işletmelerin diğer </w:t>
      </w:r>
      <w:r>
        <w:rPr>
          <w:rFonts w:cstheme="minorHAnsi"/>
          <w:sz w:val="22"/>
          <w:szCs w:val="22"/>
        </w:rPr>
        <w:t>engelli bireyl</w:t>
      </w:r>
      <w:r w:rsidRPr="00FC41F8">
        <w:rPr>
          <w:rFonts w:cstheme="minorHAnsi"/>
          <w:sz w:val="22"/>
          <w:szCs w:val="22"/>
        </w:rPr>
        <w:t>eri işe almaya teşvik edilmesi.</w:t>
      </w:r>
    </w:p>
    <w:p w14:paraId="4FA52A8E" w14:textId="41CF2C78" w:rsidR="006F2D9A" w:rsidRPr="00FC41F8" w:rsidRDefault="00FC41F8" w:rsidP="00D64896">
      <w:pPr>
        <w:pStyle w:val="ListeParagraf"/>
        <w:numPr>
          <w:ilvl w:val="0"/>
          <w:numId w:val="15"/>
        </w:numPr>
        <w:spacing w:after="160" w:line="259" w:lineRule="auto"/>
        <w:jc w:val="both"/>
        <w:rPr>
          <w:rFonts w:cstheme="minorHAnsi"/>
          <w:sz w:val="22"/>
          <w:szCs w:val="22"/>
        </w:rPr>
      </w:pPr>
      <w:r w:rsidRPr="00FC41F8">
        <w:rPr>
          <w:rFonts w:cstheme="minorHAnsi"/>
          <w:sz w:val="22"/>
          <w:szCs w:val="22"/>
        </w:rPr>
        <w:t xml:space="preserve">Düşük karbonlu yeni sektörlerin tasarım ve karar alma süreçlerine </w:t>
      </w:r>
      <w:r>
        <w:rPr>
          <w:rFonts w:cstheme="minorHAnsi"/>
          <w:sz w:val="22"/>
          <w:szCs w:val="22"/>
        </w:rPr>
        <w:t>engelli birey</w:t>
      </w:r>
      <w:r w:rsidRPr="00FC41F8">
        <w:rPr>
          <w:rFonts w:cstheme="minorHAnsi"/>
          <w:sz w:val="22"/>
          <w:szCs w:val="22"/>
        </w:rPr>
        <w:t>lerin dahil edilmesi.</w:t>
      </w:r>
    </w:p>
    <w:p w14:paraId="28413533" w14:textId="6B520B66" w:rsidR="00FC41F8" w:rsidRPr="00FC41F8" w:rsidRDefault="00FC41F8" w:rsidP="00FC41F8">
      <w:pPr>
        <w:spacing w:after="160" w:line="259" w:lineRule="auto"/>
        <w:jc w:val="both"/>
        <w:rPr>
          <w:rFonts w:cstheme="minorHAnsi"/>
          <w:sz w:val="22"/>
          <w:szCs w:val="22"/>
        </w:rPr>
      </w:pPr>
      <w:bookmarkStart w:id="29" w:name="_Toc103592128"/>
      <w:r>
        <w:rPr>
          <w:rFonts w:cstheme="minorHAnsi"/>
          <w:sz w:val="22"/>
          <w:szCs w:val="22"/>
        </w:rPr>
        <w:t xml:space="preserve">Sonuç </w:t>
      </w:r>
      <w:r w:rsidRPr="00FC41F8">
        <w:rPr>
          <w:rFonts w:cstheme="minorHAnsi"/>
          <w:sz w:val="22"/>
          <w:szCs w:val="22"/>
        </w:rPr>
        <w:t xml:space="preserve">çalıştayında </w:t>
      </w:r>
      <w:r>
        <w:rPr>
          <w:rFonts w:cstheme="minorHAnsi"/>
          <w:sz w:val="22"/>
          <w:szCs w:val="22"/>
        </w:rPr>
        <w:t>ortaya çıkan yorumlar</w:t>
      </w:r>
      <w:r w:rsidRPr="00FC41F8">
        <w:rPr>
          <w:rFonts w:cstheme="minorHAnsi"/>
          <w:sz w:val="22"/>
          <w:szCs w:val="22"/>
        </w:rPr>
        <w:t xml:space="preserve"> aşağıdaki gibi özetlenebilir: </w:t>
      </w:r>
    </w:p>
    <w:p w14:paraId="68A2B7F2" w14:textId="3603120E" w:rsidR="00FC41F8" w:rsidRPr="00FC41F8" w:rsidRDefault="00FC41F8" w:rsidP="00D64896">
      <w:pPr>
        <w:pStyle w:val="ListeParagraf"/>
        <w:numPr>
          <w:ilvl w:val="0"/>
          <w:numId w:val="16"/>
        </w:numPr>
        <w:spacing w:after="160" w:line="259" w:lineRule="auto"/>
        <w:jc w:val="both"/>
        <w:rPr>
          <w:rFonts w:cstheme="minorHAnsi"/>
          <w:sz w:val="22"/>
          <w:szCs w:val="22"/>
        </w:rPr>
      </w:pPr>
      <w:r w:rsidRPr="00FC41F8">
        <w:rPr>
          <w:rFonts w:cstheme="minorHAnsi"/>
          <w:sz w:val="22"/>
          <w:szCs w:val="22"/>
        </w:rPr>
        <w:t xml:space="preserve">Devletin, </w:t>
      </w:r>
      <w:r>
        <w:rPr>
          <w:rFonts w:cstheme="minorHAnsi"/>
          <w:sz w:val="22"/>
          <w:szCs w:val="22"/>
        </w:rPr>
        <w:t>engelli bireyl</w:t>
      </w:r>
      <w:r w:rsidRPr="00FC41F8">
        <w:rPr>
          <w:rFonts w:cstheme="minorHAnsi"/>
          <w:sz w:val="22"/>
          <w:szCs w:val="22"/>
        </w:rPr>
        <w:t>erin dahil edilmesine yardımcı olan erişilebilir inovasyon ve Ar-Ge'yi desteklemesi;</w:t>
      </w:r>
    </w:p>
    <w:p w14:paraId="4577B7A0" w14:textId="0C416F28" w:rsidR="00FC41F8" w:rsidRPr="00FC41F8" w:rsidRDefault="00FC41F8" w:rsidP="00D64896">
      <w:pPr>
        <w:pStyle w:val="ListeParagraf"/>
        <w:numPr>
          <w:ilvl w:val="0"/>
          <w:numId w:val="16"/>
        </w:numPr>
        <w:spacing w:after="160" w:line="259" w:lineRule="auto"/>
        <w:jc w:val="both"/>
        <w:rPr>
          <w:rFonts w:cstheme="minorHAnsi"/>
          <w:sz w:val="22"/>
          <w:szCs w:val="22"/>
        </w:rPr>
      </w:pPr>
      <w:r w:rsidRPr="00FC41F8">
        <w:rPr>
          <w:rFonts w:cstheme="minorHAnsi"/>
          <w:sz w:val="22"/>
          <w:szCs w:val="22"/>
        </w:rPr>
        <w:t xml:space="preserve">Evrensel Tasarım yaklaşımının ürün ve hizmetlerde en başından itibaren yaygınlaştırılması ve her aşamada </w:t>
      </w:r>
      <w:r>
        <w:rPr>
          <w:rFonts w:cstheme="minorHAnsi"/>
          <w:sz w:val="22"/>
          <w:szCs w:val="22"/>
        </w:rPr>
        <w:t>engelli birey</w:t>
      </w:r>
      <w:r w:rsidRPr="00FC41F8">
        <w:rPr>
          <w:rFonts w:cstheme="minorHAnsi"/>
          <w:sz w:val="22"/>
          <w:szCs w:val="22"/>
        </w:rPr>
        <w:t>lerin dahil edilmesi;</w:t>
      </w:r>
    </w:p>
    <w:p w14:paraId="2EB6AFEA" w14:textId="43F4369D" w:rsidR="006F2D9A" w:rsidRPr="00FC41F8" w:rsidRDefault="00FC41F8" w:rsidP="00D64896">
      <w:pPr>
        <w:pStyle w:val="ListeParagraf"/>
        <w:numPr>
          <w:ilvl w:val="0"/>
          <w:numId w:val="16"/>
        </w:numPr>
        <w:spacing w:after="160" w:line="259" w:lineRule="auto"/>
        <w:jc w:val="both"/>
        <w:rPr>
          <w:rFonts w:asciiTheme="majorHAnsi" w:eastAsiaTheme="majorEastAsia" w:hAnsiTheme="majorHAnsi" w:cstheme="majorBidi"/>
          <w:color w:val="2F5496" w:themeColor="accent1" w:themeShade="BF"/>
          <w:sz w:val="26"/>
          <w:szCs w:val="26"/>
        </w:rPr>
      </w:pPr>
      <w:r w:rsidRPr="00FC41F8">
        <w:rPr>
          <w:rFonts w:cstheme="minorHAnsi"/>
          <w:sz w:val="22"/>
          <w:szCs w:val="22"/>
        </w:rPr>
        <w:t>Özel eğitim programları aracılığıyla engelli bireylere dijital beceriler kazandırılması</w:t>
      </w:r>
    </w:p>
    <w:p w14:paraId="31877515" w14:textId="4B156B63" w:rsidR="006F2D9A" w:rsidRPr="00273C67" w:rsidRDefault="00BE1B2C" w:rsidP="009B5F5D">
      <w:pPr>
        <w:pStyle w:val="Balk2"/>
      </w:pPr>
      <w:bookmarkStart w:id="30" w:name="_Toc142305817"/>
      <w:r>
        <w:lastRenderedPageBreak/>
        <w:t xml:space="preserve">3.2 Yeterli </w:t>
      </w:r>
      <w:r w:rsidR="004F5A98">
        <w:t>V</w:t>
      </w:r>
      <w:r>
        <w:t xml:space="preserve">eri ve </w:t>
      </w:r>
      <w:r w:rsidR="004F5A98">
        <w:t>E</w:t>
      </w:r>
      <w:r>
        <w:t xml:space="preserve">rişilebilirlik </w:t>
      </w:r>
      <w:r w:rsidR="004F5A98">
        <w:t>Ö</w:t>
      </w:r>
      <w:r>
        <w:t xml:space="preserve">nlemleri </w:t>
      </w:r>
      <w:r w:rsidR="004F5A98">
        <w:t>A</w:t>
      </w:r>
      <w:r>
        <w:t>racılığıyla E</w:t>
      </w:r>
      <w:r w:rsidR="004F5A98">
        <w:t>ngelli Birey</w:t>
      </w:r>
      <w:r>
        <w:t xml:space="preserve">lerin </w:t>
      </w:r>
      <w:r w:rsidR="004F5A98">
        <w:t>İ</w:t>
      </w:r>
      <w:r>
        <w:t xml:space="preserve">ş </w:t>
      </w:r>
      <w:r w:rsidR="004F5A98">
        <w:t>D</w:t>
      </w:r>
      <w:r>
        <w:t xml:space="preserve">ünyasına ve </w:t>
      </w:r>
      <w:r w:rsidR="004F5A98">
        <w:t>T</w:t>
      </w:r>
      <w:r>
        <w:t xml:space="preserve">opluma </w:t>
      </w:r>
      <w:r w:rsidR="004F5A98">
        <w:t>D</w:t>
      </w:r>
      <w:r>
        <w:t xml:space="preserve">ahil </w:t>
      </w:r>
      <w:r w:rsidR="004F5A98">
        <w:t>E</w:t>
      </w:r>
      <w:r>
        <w:t>dilmesi</w:t>
      </w:r>
      <w:bookmarkEnd w:id="30"/>
    </w:p>
    <w:p w14:paraId="34A36EA3" w14:textId="10D454D3" w:rsidR="006F2D9A" w:rsidRPr="00273C67" w:rsidRDefault="00BE1B2C" w:rsidP="009B5F5D">
      <w:pPr>
        <w:pStyle w:val="Balk3"/>
      </w:pPr>
      <w:bookmarkStart w:id="31" w:name="_Toc142305818"/>
      <w:r>
        <w:t xml:space="preserve">3.2.1 Engellilik </w:t>
      </w:r>
      <w:r w:rsidR="003E0D29">
        <w:t>Türlerinin</w:t>
      </w:r>
      <w:r>
        <w:t xml:space="preserve"> Dikkate Alınması</w:t>
      </w:r>
      <w:bookmarkEnd w:id="29"/>
      <w:bookmarkEnd w:id="31"/>
    </w:p>
    <w:p w14:paraId="6E70CE74" w14:textId="1FA66473" w:rsidR="004F5A98" w:rsidRDefault="004F5A98" w:rsidP="0016600F">
      <w:pPr>
        <w:spacing w:after="160" w:line="259" w:lineRule="auto"/>
        <w:contextualSpacing/>
        <w:jc w:val="both"/>
        <w:rPr>
          <w:rFonts w:cstheme="minorHAnsi"/>
          <w:sz w:val="22"/>
          <w:szCs w:val="22"/>
        </w:rPr>
      </w:pPr>
      <w:r w:rsidRPr="004F5A98">
        <w:rPr>
          <w:rFonts w:cstheme="minorHAnsi"/>
          <w:sz w:val="22"/>
          <w:szCs w:val="22"/>
        </w:rPr>
        <w:t xml:space="preserve">Raporda, bireylerin engelli olmayan kişilerle aynı şekilde topluma tam katılımını engelleyen fiziksel, iletişimsel ve tutumsal engelleri tespit etmek ve ortadan kaldırmak için </w:t>
      </w:r>
      <w:r>
        <w:rPr>
          <w:rFonts w:cstheme="minorHAnsi"/>
          <w:sz w:val="22"/>
          <w:szCs w:val="22"/>
        </w:rPr>
        <w:t>t</w:t>
      </w:r>
      <w:r w:rsidRPr="004F5A98">
        <w:rPr>
          <w:rFonts w:cstheme="minorHAnsi"/>
          <w:sz w:val="22"/>
          <w:szCs w:val="22"/>
        </w:rPr>
        <w:t>emel olarak farklı engel türlerini ele al</w:t>
      </w:r>
      <w:r w:rsidR="00C408F8">
        <w:rPr>
          <w:rFonts w:cstheme="minorHAnsi"/>
          <w:sz w:val="22"/>
          <w:szCs w:val="22"/>
        </w:rPr>
        <w:t>ınmıştır.</w:t>
      </w:r>
    </w:p>
    <w:p w14:paraId="7B90CD16" w14:textId="77777777" w:rsidR="004F5A98" w:rsidRPr="004F5A98" w:rsidRDefault="004F5A98" w:rsidP="004F5A98">
      <w:pPr>
        <w:spacing w:after="160" w:line="259" w:lineRule="auto"/>
        <w:ind w:left="1440"/>
        <w:contextualSpacing/>
        <w:jc w:val="both"/>
        <w:rPr>
          <w:rFonts w:cstheme="minorHAnsi"/>
          <w:sz w:val="22"/>
          <w:szCs w:val="22"/>
        </w:rPr>
      </w:pPr>
    </w:p>
    <w:p w14:paraId="78AD344B" w14:textId="261901FF" w:rsidR="004F5A98" w:rsidRDefault="004F5A98" w:rsidP="004F5A98">
      <w:pPr>
        <w:spacing w:after="160" w:line="259" w:lineRule="auto"/>
        <w:contextualSpacing/>
        <w:jc w:val="both"/>
        <w:rPr>
          <w:rFonts w:cstheme="minorHAnsi"/>
          <w:sz w:val="22"/>
          <w:szCs w:val="22"/>
        </w:rPr>
      </w:pPr>
      <w:r>
        <w:rPr>
          <w:rFonts w:cstheme="minorHAnsi"/>
          <w:sz w:val="22"/>
          <w:szCs w:val="22"/>
        </w:rPr>
        <w:t>Engelli birey</w:t>
      </w:r>
      <w:r w:rsidRPr="004F5A98">
        <w:rPr>
          <w:rFonts w:cstheme="minorHAnsi"/>
          <w:sz w:val="22"/>
          <w:szCs w:val="22"/>
        </w:rPr>
        <w:t xml:space="preserve">ler arasında kadınlar, çocuklar, yaşlılar, evsizler, mülteciler, göçmenler ve diğer etnik azınlıklar özel </w:t>
      </w:r>
      <w:r w:rsidR="00C408F8">
        <w:rPr>
          <w:rFonts w:cstheme="minorHAnsi"/>
          <w:sz w:val="22"/>
          <w:szCs w:val="22"/>
        </w:rPr>
        <w:t>politikalara</w:t>
      </w:r>
      <w:r w:rsidR="00C408F8" w:rsidRPr="004F5A98">
        <w:rPr>
          <w:rFonts w:cstheme="minorHAnsi"/>
          <w:sz w:val="22"/>
          <w:szCs w:val="22"/>
        </w:rPr>
        <w:t xml:space="preserve"> </w:t>
      </w:r>
      <w:r w:rsidRPr="004F5A98">
        <w:rPr>
          <w:rFonts w:cstheme="minorHAnsi"/>
          <w:sz w:val="22"/>
          <w:szCs w:val="22"/>
        </w:rPr>
        <w:t xml:space="preserve">ihtiyaç duymaktadır. Bu çeşitliliğin ülke istatistiklerine yansıtılması gerekmektedir. </w:t>
      </w:r>
    </w:p>
    <w:p w14:paraId="606DAFC7" w14:textId="77777777" w:rsidR="004F5A98" w:rsidRDefault="004F5A98" w:rsidP="004F5A98">
      <w:pPr>
        <w:spacing w:after="160" w:line="259" w:lineRule="auto"/>
        <w:ind w:left="720"/>
        <w:contextualSpacing/>
        <w:jc w:val="both"/>
        <w:rPr>
          <w:rFonts w:cstheme="minorHAnsi"/>
          <w:sz w:val="22"/>
          <w:szCs w:val="22"/>
        </w:rPr>
      </w:pPr>
    </w:p>
    <w:p w14:paraId="56F33A12" w14:textId="345850E1" w:rsidR="004F5A98" w:rsidRPr="004F5A98" w:rsidRDefault="004F5A98" w:rsidP="004F5A98">
      <w:pPr>
        <w:spacing w:after="160" w:line="259" w:lineRule="auto"/>
        <w:contextualSpacing/>
        <w:jc w:val="both"/>
        <w:rPr>
          <w:rFonts w:cstheme="minorHAnsi"/>
          <w:sz w:val="22"/>
          <w:szCs w:val="22"/>
        </w:rPr>
      </w:pPr>
      <w:r w:rsidRPr="004F5A98">
        <w:rPr>
          <w:rFonts w:cstheme="minorHAnsi"/>
          <w:sz w:val="22"/>
          <w:szCs w:val="22"/>
        </w:rPr>
        <w:t xml:space="preserve">Ana öneri şudur: </w:t>
      </w:r>
    </w:p>
    <w:p w14:paraId="05010A22" w14:textId="4BFFBB55" w:rsidR="004F5A98" w:rsidRPr="009B5F5D" w:rsidRDefault="004F5A98" w:rsidP="00D64896">
      <w:pPr>
        <w:pStyle w:val="ListeParagraf"/>
        <w:numPr>
          <w:ilvl w:val="0"/>
          <w:numId w:val="17"/>
        </w:numPr>
        <w:spacing w:after="160" w:line="259" w:lineRule="auto"/>
        <w:jc w:val="both"/>
        <w:rPr>
          <w:rFonts w:cstheme="minorHAnsi"/>
          <w:sz w:val="22"/>
          <w:szCs w:val="22"/>
        </w:rPr>
      </w:pPr>
      <w:r w:rsidRPr="004F5A98">
        <w:rPr>
          <w:rFonts w:cstheme="minorHAnsi"/>
          <w:sz w:val="22"/>
          <w:szCs w:val="22"/>
        </w:rPr>
        <w:t>Daha iyi ve daha odaklı politikaların geliştirilebilmesi için, engelliliğin tüm çeşitliliğini (uzun süreli fiziksel, zihinsel, düşünsel veya duyusal engeller) ve kişisel/durumsal kimliği (cinsiyet, yaş, evsizlik, mülteciler/göçmenler) kapsayan bir istatistiki bilgi sisteminin tasarlanması.</w:t>
      </w:r>
    </w:p>
    <w:p w14:paraId="1C85BF69" w14:textId="7EBEFF30" w:rsidR="006F2D9A" w:rsidRPr="00273C67" w:rsidRDefault="00BE1B2C" w:rsidP="009B5F5D">
      <w:pPr>
        <w:pStyle w:val="Balk3"/>
      </w:pPr>
      <w:bookmarkStart w:id="32" w:name="_Toc142305819"/>
      <w:r>
        <w:t>3.2.2. E</w:t>
      </w:r>
      <w:r w:rsidR="004F5A98">
        <w:t>ngelli Birey</w:t>
      </w:r>
      <w:r>
        <w:t xml:space="preserve">leri </w:t>
      </w:r>
      <w:r w:rsidR="004F5A98">
        <w:t>İ</w:t>
      </w:r>
      <w:r>
        <w:t xml:space="preserve">çerecek </w:t>
      </w:r>
      <w:r w:rsidR="004F5A98">
        <w:t>Ş</w:t>
      </w:r>
      <w:r>
        <w:t xml:space="preserve">ekilde </w:t>
      </w:r>
      <w:r w:rsidR="004F5A98">
        <w:t>A</w:t>
      </w:r>
      <w:r>
        <w:t xml:space="preserve">naliz ve </w:t>
      </w:r>
      <w:r w:rsidR="004F5A98">
        <w:t>P</w:t>
      </w:r>
      <w:r>
        <w:t xml:space="preserve">olitikaları </w:t>
      </w:r>
      <w:r w:rsidR="004F5A98">
        <w:t>K</w:t>
      </w:r>
      <w:r>
        <w:t>olaylaştırmak için E</w:t>
      </w:r>
      <w:r w:rsidR="004F5A98">
        <w:t>ngelli Birey</w:t>
      </w:r>
      <w:r>
        <w:t>lerin Tanımı, Sınıflandırılması ve Veri Toplanması</w:t>
      </w:r>
      <w:bookmarkEnd w:id="32"/>
    </w:p>
    <w:p w14:paraId="7449A3C5" w14:textId="7A5FF0C8" w:rsidR="004F5A98" w:rsidRDefault="004F5A98" w:rsidP="004F5A98">
      <w:pPr>
        <w:spacing w:after="160" w:line="259" w:lineRule="auto"/>
        <w:jc w:val="both"/>
        <w:rPr>
          <w:rFonts w:cstheme="minorHAnsi"/>
          <w:sz w:val="22"/>
          <w:szCs w:val="22"/>
        </w:rPr>
      </w:pPr>
      <w:r>
        <w:rPr>
          <w:rFonts w:cstheme="minorHAnsi"/>
          <w:sz w:val="22"/>
          <w:szCs w:val="22"/>
        </w:rPr>
        <w:t>ILO, WHO ve BM tanımları Türk</w:t>
      </w:r>
      <w:r w:rsidR="006F2D9A">
        <w:rPr>
          <w:rFonts w:cstheme="minorHAnsi"/>
          <w:sz w:val="22"/>
          <w:szCs w:val="22"/>
        </w:rPr>
        <w:t xml:space="preserve"> mevzuatında yer alan tanımlara dahil edilerek analiz edilmiştir</w:t>
      </w:r>
      <w:r w:rsidR="00C408F8">
        <w:rPr>
          <w:rFonts w:cstheme="minorHAnsi"/>
          <w:sz w:val="22"/>
          <w:szCs w:val="22"/>
        </w:rPr>
        <w:t>.</w:t>
      </w:r>
    </w:p>
    <w:p w14:paraId="1128680C" w14:textId="0F06282A" w:rsidR="004F5A98" w:rsidRPr="004F5A98" w:rsidRDefault="004F5A98" w:rsidP="004F5A98">
      <w:pPr>
        <w:spacing w:after="160" w:line="259" w:lineRule="auto"/>
        <w:jc w:val="both"/>
        <w:rPr>
          <w:rFonts w:cstheme="minorHAnsi"/>
          <w:sz w:val="22"/>
          <w:szCs w:val="22"/>
        </w:rPr>
      </w:pPr>
      <w:r>
        <w:rPr>
          <w:rFonts w:cstheme="minorHAnsi"/>
          <w:sz w:val="22"/>
          <w:szCs w:val="22"/>
        </w:rPr>
        <w:t>Ö</w:t>
      </w:r>
      <w:r w:rsidRPr="004F5A98">
        <w:rPr>
          <w:rFonts w:cstheme="minorHAnsi"/>
          <w:sz w:val="22"/>
          <w:szCs w:val="22"/>
        </w:rPr>
        <w:t xml:space="preserve">n Çalışma Çalıştayı sırasında paydaşlardan çok önemli yorumlar gelmiştir:  </w:t>
      </w:r>
    </w:p>
    <w:p w14:paraId="562C3E65" w14:textId="4DA516A7" w:rsidR="004F5A98" w:rsidRPr="004F5A98" w:rsidRDefault="004F5A98" w:rsidP="00D64896">
      <w:pPr>
        <w:pStyle w:val="ListeParagraf"/>
        <w:numPr>
          <w:ilvl w:val="0"/>
          <w:numId w:val="18"/>
        </w:numPr>
        <w:spacing w:after="160" w:line="259" w:lineRule="auto"/>
        <w:jc w:val="both"/>
        <w:rPr>
          <w:rFonts w:cstheme="minorHAnsi"/>
          <w:sz w:val="22"/>
          <w:szCs w:val="22"/>
        </w:rPr>
      </w:pPr>
      <w:r w:rsidRPr="004F5A98">
        <w:rPr>
          <w:rFonts w:cstheme="minorHAnsi"/>
          <w:sz w:val="22"/>
          <w:szCs w:val="22"/>
        </w:rPr>
        <w:t xml:space="preserve">Kurum ve kuruluşların kayıt sistemleri oluşturulurken, standart bir tanım geliştirilerek ilgili kurumların veri tabanları arasında </w:t>
      </w:r>
      <w:r w:rsidR="00C408F8">
        <w:rPr>
          <w:rFonts w:cstheme="minorHAnsi"/>
          <w:sz w:val="22"/>
          <w:szCs w:val="22"/>
        </w:rPr>
        <w:t>etkili</w:t>
      </w:r>
      <w:r w:rsidR="00C408F8" w:rsidRPr="004F5A98">
        <w:rPr>
          <w:rFonts w:cstheme="minorHAnsi"/>
          <w:sz w:val="22"/>
          <w:szCs w:val="22"/>
        </w:rPr>
        <w:t xml:space="preserve"> </w:t>
      </w:r>
      <w:r w:rsidRPr="004F5A98">
        <w:rPr>
          <w:rFonts w:cstheme="minorHAnsi"/>
          <w:sz w:val="22"/>
          <w:szCs w:val="22"/>
        </w:rPr>
        <w:t>bir iletişim sağlanabilir;</w:t>
      </w:r>
    </w:p>
    <w:p w14:paraId="3F98075A" w14:textId="5162D105" w:rsidR="004F5A98" w:rsidRPr="004F5A98" w:rsidRDefault="004F5A98" w:rsidP="00D64896">
      <w:pPr>
        <w:pStyle w:val="ListeParagraf"/>
        <w:numPr>
          <w:ilvl w:val="0"/>
          <w:numId w:val="18"/>
        </w:numPr>
        <w:spacing w:after="160" w:line="259" w:lineRule="auto"/>
        <w:jc w:val="both"/>
        <w:rPr>
          <w:rFonts w:cstheme="minorHAnsi"/>
          <w:sz w:val="22"/>
          <w:szCs w:val="22"/>
        </w:rPr>
      </w:pPr>
      <w:r w:rsidRPr="004F5A98">
        <w:rPr>
          <w:rFonts w:cstheme="minorHAnsi"/>
          <w:sz w:val="22"/>
          <w:szCs w:val="22"/>
        </w:rPr>
        <w:t>Engellilerin istihdamını artıracak iş kollarının araştırılabileceği ve bu doğrultuda iş olanaklarının artırılabileceği tartışılmıştır. Engellilik türleri ve tanımları geliştirilerek engellilik türlerine göre iş kollarının geliştirilmesi müsait hale getirilebilir ve bu kayıtlar merkezi bir veri tabanından yönetilebilir.</w:t>
      </w:r>
    </w:p>
    <w:p w14:paraId="286A5F70" w14:textId="74E63487" w:rsidR="004F5A98" w:rsidRDefault="004F5A98" w:rsidP="004F5A98">
      <w:pPr>
        <w:spacing w:after="160" w:line="259" w:lineRule="auto"/>
        <w:contextualSpacing/>
        <w:jc w:val="both"/>
        <w:rPr>
          <w:rFonts w:cstheme="minorHAnsi"/>
          <w:sz w:val="22"/>
          <w:szCs w:val="22"/>
        </w:rPr>
      </w:pPr>
      <w:r w:rsidRPr="004F5A98">
        <w:rPr>
          <w:rFonts w:cstheme="minorHAnsi"/>
          <w:sz w:val="22"/>
          <w:szCs w:val="22"/>
        </w:rPr>
        <w:t xml:space="preserve">Ana </w:t>
      </w:r>
      <w:r w:rsidRPr="004F5A98">
        <w:rPr>
          <w:rFonts w:cstheme="minorHAnsi"/>
          <w:b/>
          <w:sz w:val="22"/>
          <w:szCs w:val="22"/>
        </w:rPr>
        <w:t xml:space="preserve">öneri </w:t>
      </w:r>
      <w:r>
        <w:rPr>
          <w:rFonts w:cstheme="minorHAnsi"/>
          <w:sz w:val="22"/>
          <w:szCs w:val="22"/>
        </w:rPr>
        <w:t xml:space="preserve">şudur: </w:t>
      </w:r>
    </w:p>
    <w:p w14:paraId="688843C4" w14:textId="72A38ED0" w:rsidR="004F5A98" w:rsidRPr="004F5A98" w:rsidRDefault="004F5A98" w:rsidP="00D64896">
      <w:pPr>
        <w:pStyle w:val="ListeParagraf"/>
        <w:numPr>
          <w:ilvl w:val="1"/>
          <w:numId w:val="17"/>
        </w:numPr>
        <w:spacing w:after="160" w:line="259" w:lineRule="auto"/>
        <w:jc w:val="both"/>
        <w:rPr>
          <w:rFonts w:cstheme="minorHAnsi"/>
          <w:sz w:val="22"/>
          <w:szCs w:val="22"/>
        </w:rPr>
      </w:pPr>
      <w:r w:rsidRPr="004F5A98">
        <w:rPr>
          <w:rFonts w:cstheme="minorHAnsi"/>
          <w:sz w:val="22"/>
          <w:szCs w:val="22"/>
        </w:rPr>
        <w:t>E</w:t>
      </w:r>
      <w:r>
        <w:rPr>
          <w:rFonts w:cstheme="minorHAnsi"/>
          <w:sz w:val="22"/>
          <w:szCs w:val="22"/>
        </w:rPr>
        <w:t>ngelli Birey</w:t>
      </w:r>
      <w:r w:rsidRPr="004F5A98">
        <w:rPr>
          <w:rFonts w:cstheme="minorHAnsi"/>
          <w:sz w:val="22"/>
          <w:szCs w:val="22"/>
        </w:rPr>
        <w:t>ler için ortak tanımlara sahip ortak bir veri tabanı oluşturulması.</w:t>
      </w:r>
    </w:p>
    <w:p w14:paraId="3E954227" w14:textId="77777777" w:rsidR="004F5A98" w:rsidRPr="004F5A98" w:rsidRDefault="004F5A98" w:rsidP="004F5A98">
      <w:pPr>
        <w:spacing w:after="160" w:line="259" w:lineRule="auto"/>
        <w:ind w:left="720"/>
        <w:contextualSpacing/>
        <w:jc w:val="both"/>
        <w:rPr>
          <w:rFonts w:cstheme="minorHAnsi"/>
          <w:sz w:val="22"/>
          <w:szCs w:val="22"/>
        </w:rPr>
      </w:pPr>
    </w:p>
    <w:p w14:paraId="7CC0F8E1" w14:textId="2B472916" w:rsidR="006F2D9A" w:rsidRPr="000A2AB8" w:rsidRDefault="004F5A98" w:rsidP="006F2D9A">
      <w:pPr>
        <w:spacing w:after="160" w:line="259" w:lineRule="auto"/>
        <w:jc w:val="both"/>
        <w:rPr>
          <w:rFonts w:cstheme="minorHAnsi"/>
          <w:sz w:val="22"/>
          <w:szCs w:val="22"/>
        </w:rPr>
      </w:pPr>
      <w:r>
        <w:rPr>
          <w:rFonts w:cstheme="minorHAnsi"/>
          <w:sz w:val="22"/>
          <w:szCs w:val="22"/>
        </w:rPr>
        <w:t>Sonuç</w:t>
      </w:r>
      <w:r w:rsidR="006F2D9A" w:rsidRPr="000A2AB8">
        <w:rPr>
          <w:rFonts w:cstheme="minorHAnsi"/>
          <w:sz w:val="22"/>
          <w:szCs w:val="22"/>
        </w:rPr>
        <w:t xml:space="preserve"> Çalıştayı sırasında </w:t>
      </w:r>
      <w:r>
        <w:rPr>
          <w:rFonts w:cstheme="minorHAnsi"/>
          <w:sz w:val="22"/>
          <w:szCs w:val="22"/>
        </w:rPr>
        <w:t>ortaya çıkan görüşler</w:t>
      </w:r>
      <w:r w:rsidR="006F2D9A" w:rsidRPr="000A2AB8">
        <w:rPr>
          <w:rFonts w:cstheme="minorHAnsi"/>
          <w:sz w:val="22"/>
          <w:szCs w:val="22"/>
        </w:rPr>
        <w:t xml:space="preserve"> şu şekilde özetlenebilir:</w:t>
      </w:r>
    </w:p>
    <w:p w14:paraId="019056D1" w14:textId="56F98A2D" w:rsidR="004F5A98" w:rsidRPr="004F5A98" w:rsidRDefault="004F5A98" w:rsidP="00D64896">
      <w:pPr>
        <w:pStyle w:val="ListeParagraf"/>
        <w:numPr>
          <w:ilvl w:val="0"/>
          <w:numId w:val="19"/>
        </w:numPr>
        <w:spacing w:after="160" w:line="259" w:lineRule="auto"/>
        <w:jc w:val="both"/>
        <w:rPr>
          <w:rFonts w:cstheme="minorHAnsi"/>
          <w:sz w:val="22"/>
          <w:szCs w:val="22"/>
        </w:rPr>
      </w:pPr>
      <w:r w:rsidRPr="004F5A98">
        <w:rPr>
          <w:rFonts w:cstheme="minorHAnsi"/>
          <w:sz w:val="22"/>
          <w:szCs w:val="22"/>
        </w:rPr>
        <w:t>Yaygınlık oranı ölçülürken kullanılan tanımlardaki önemli farklılıklar ulusal karşılaştırmaları zorlaştırmaktadır. Engelliler için ortak tanımlara ve ortak bir veri tabanına ihtiyaç vardır;</w:t>
      </w:r>
    </w:p>
    <w:p w14:paraId="195F4E0B" w14:textId="725BAB7C" w:rsidR="004F5A98" w:rsidRPr="004F5A98" w:rsidRDefault="004F5A98" w:rsidP="00D64896">
      <w:pPr>
        <w:pStyle w:val="ListeParagraf"/>
        <w:numPr>
          <w:ilvl w:val="0"/>
          <w:numId w:val="19"/>
        </w:numPr>
        <w:spacing w:after="160" w:line="259" w:lineRule="auto"/>
        <w:jc w:val="both"/>
        <w:rPr>
          <w:rFonts w:cstheme="minorHAnsi"/>
          <w:sz w:val="22"/>
          <w:szCs w:val="22"/>
        </w:rPr>
      </w:pPr>
      <w:r>
        <w:rPr>
          <w:rFonts w:cstheme="minorHAnsi"/>
          <w:sz w:val="22"/>
          <w:szCs w:val="22"/>
        </w:rPr>
        <w:t>Engelli birey</w:t>
      </w:r>
      <w:r w:rsidRPr="004F5A98">
        <w:rPr>
          <w:rFonts w:cstheme="minorHAnsi"/>
          <w:sz w:val="22"/>
          <w:szCs w:val="22"/>
        </w:rPr>
        <w:t xml:space="preserve">ler için bir veri sistemi, insanları engelliliklerini beyan etmeye ve kaynak elde etmeye zorlayan bir yaklaşımdır; </w:t>
      </w:r>
    </w:p>
    <w:p w14:paraId="7841C5B9" w14:textId="61D9A60B" w:rsidR="004F5A98" w:rsidRPr="004F5A98" w:rsidRDefault="004F5A98" w:rsidP="00D64896">
      <w:pPr>
        <w:pStyle w:val="ListeParagraf"/>
        <w:numPr>
          <w:ilvl w:val="0"/>
          <w:numId w:val="19"/>
        </w:numPr>
        <w:spacing w:after="160" w:line="259" w:lineRule="auto"/>
        <w:jc w:val="both"/>
        <w:rPr>
          <w:rFonts w:cstheme="minorHAnsi"/>
          <w:sz w:val="22"/>
          <w:szCs w:val="22"/>
        </w:rPr>
      </w:pPr>
      <w:r w:rsidRPr="004F5A98">
        <w:rPr>
          <w:rFonts w:cstheme="minorHAnsi"/>
          <w:sz w:val="22"/>
          <w:szCs w:val="22"/>
        </w:rPr>
        <w:t>Ülkemizde 5378 sayılı Engelliler Hakkında Kanun'un yürürlüğe girdiği 2005 yılından bu yana istatistiki verilerin toplanmasına ilişkin engelli sayısına dair net bir veri halen bulunmamaktadır. Engellilerin engel durumlarını (zihinsel, bedensel, ruhsal vb.) ve kişisel durumlarını (yaş, cinsiyet vb.) gösteren veriler bulunmamaktadır;</w:t>
      </w:r>
    </w:p>
    <w:p w14:paraId="12CFBF1D" w14:textId="3E36C6A0" w:rsidR="006F2D9A" w:rsidRPr="004F5A98" w:rsidRDefault="004F5A98" w:rsidP="00D64896">
      <w:pPr>
        <w:pStyle w:val="ListeParagraf"/>
        <w:numPr>
          <w:ilvl w:val="0"/>
          <w:numId w:val="19"/>
        </w:numPr>
        <w:spacing w:after="160" w:line="259" w:lineRule="auto"/>
        <w:jc w:val="both"/>
        <w:rPr>
          <w:rFonts w:asciiTheme="majorHAnsi" w:eastAsiaTheme="majorEastAsia" w:hAnsiTheme="majorHAnsi" w:cstheme="majorBidi"/>
          <w:color w:val="2F5496" w:themeColor="accent1" w:themeShade="BF"/>
          <w:sz w:val="26"/>
          <w:szCs w:val="26"/>
        </w:rPr>
      </w:pPr>
      <w:r w:rsidRPr="004F5A98">
        <w:rPr>
          <w:rFonts w:cstheme="minorHAnsi"/>
          <w:sz w:val="22"/>
          <w:szCs w:val="22"/>
        </w:rPr>
        <w:lastRenderedPageBreak/>
        <w:t xml:space="preserve">İçişleri Bakanlığı merkez teşkilatının Valilikler ve Kaymakamlıklar aracılığıyla ilgili mahalle ve köy muhtarlıklarından engelli bireyler ve engellilerin kişisel durumları vb. </w:t>
      </w:r>
      <w:r w:rsidR="00CF1938">
        <w:rPr>
          <w:rFonts w:cstheme="minorHAnsi"/>
          <w:sz w:val="22"/>
          <w:szCs w:val="22"/>
        </w:rPr>
        <w:t>k</w:t>
      </w:r>
      <w:r w:rsidRPr="004F5A98">
        <w:rPr>
          <w:rFonts w:cstheme="minorHAnsi"/>
          <w:sz w:val="22"/>
          <w:szCs w:val="22"/>
        </w:rPr>
        <w:t>onu hakkında detaylı bilgi toplanmasına yönelik çalışmalar yapılması ve bu çalışmanın TÜİK aracılığıyla kamuoyu ile paylaşılması ve verilerin periyodik olarak (6 ay, 1 yıl vb.) güncellenmesinin engellilerin geleceğin işlerine uyum sağlaması açısından faydalı olacağı değerlendirilmektedir.</w:t>
      </w:r>
    </w:p>
    <w:p w14:paraId="46E367AB" w14:textId="775DD812" w:rsidR="006F2D9A" w:rsidRPr="00273C67" w:rsidRDefault="00BE1B2C" w:rsidP="009B5F5D">
      <w:pPr>
        <w:pStyle w:val="Balk2"/>
      </w:pPr>
      <w:bookmarkStart w:id="33" w:name="_Toc142305820"/>
      <w:r>
        <w:t>3.3. E</w:t>
      </w:r>
      <w:r w:rsidR="004F5A98">
        <w:t>ngelli Birey</w:t>
      </w:r>
      <w:r>
        <w:t>lerin İş Dünyasında ve Toplumda Ulaşımını ve Erişilebilirliğini Kolaylaştıran Evrensel Tasarım</w:t>
      </w:r>
      <w:bookmarkEnd w:id="33"/>
    </w:p>
    <w:p w14:paraId="6CB7F3AE" w14:textId="566EBFA4" w:rsidR="004F5A98" w:rsidRDefault="004F5A98" w:rsidP="006F2D9A">
      <w:pPr>
        <w:spacing w:after="160" w:line="259" w:lineRule="auto"/>
        <w:jc w:val="both"/>
        <w:rPr>
          <w:rFonts w:cstheme="minorHAnsi"/>
          <w:sz w:val="22"/>
          <w:szCs w:val="22"/>
        </w:rPr>
      </w:pPr>
      <w:r w:rsidRPr="004F5A98">
        <w:rPr>
          <w:rFonts w:cstheme="minorHAnsi"/>
          <w:sz w:val="22"/>
          <w:szCs w:val="22"/>
        </w:rPr>
        <w:t>Daha önce de belirttiğimiz gibi, erişilebilirlik politikalarında tutarlılığı arttırmak ve ilgili bilgiye erişimi kolaylaştırmak için bir merkez olan Erişilebilir AB gibi birçok girişim bulunmaktadır</w:t>
      </w:r>
      <w:r w:rsidR="00CF1938">
        <w:rPr>
          <w:rFonts w:cstheme="minorHAnsi"/>
          <w:sz w:val="22"/>
          <w:szCs w:val="22"/>
        </w:rPr>
        <w:t>.</w:t>
      </w:r>
    </w:p>
    <w:p w14:paraId="12A463F3" w14:textId="71BAD669" w:rsidR="006F2D9A" w:rsidRPr="000A2AB8" w:rsidRDefault="006F2D9A" w:rsidP="006F2D9A">
      <w:pPr>
        <w:spacing w:after="160" w:line="259" w:lineRule="auto"/>
        <w:jc w:val="both"/>
        <w:rPr>
          <w:rFonts w:cstheme="minorHAnsi"/>
          <w:sz w:val="22"/>
          <w:szCs w:val="22"/>
        </w:rPr>
      </w:pPr>
      <w:r w:rsidRPr="000A2AB8">
        <w:rPr>
          <w:rFonts w:cstheme="minorHAnsi"/>
          <w:sz w:val="22"/>
          <w:szCs w:val="22"/>
        </w:rPr>
        <w:t>Ön Çalıştay sırasında paydaşlar şunları önerdi:</w:t>
      </w:r>
    </w:p>
    <w:p w14:paraId="21F9B2FD" w14:textId="20A9B30C" w:rsidR="006F2D9A" w:rsidRPr="004F5A98" w:rsidRDefault="004F5A98" w:rsidP="00D64896">
      <w:pPr>
        <w:pStyle w:val="ListeParagraf"/>
        <w:numPr>
          <w:ilvl w:val="0"/>
          <w:numId w:val="20"/>
        </w:numPr>
        <w:spacing w:after="160" w:line="259" w:lineRule="auto"/>
        <w:jc w:val="both"/>
        <w:rPr>
          <w:rFonts w:cstheme="minorHAnsi"/>
          <w:sz w:val="22"/>
          <w:szCs w:val="22"/>
        </w:rPr>
      </w:pPr>
      <w:r w:rsidRPr="004F5A98">
        <w:rPr>
          <w:rFonts w:cstheme="minorHAnsi"/>
          <w:sz w:val="22"/>
          <w:szCs w:val="22"/>
        </w:rPr>
        <w:t>E</w:t>
      </w:r>
      <w:r>
        <w:rPr>
          <w:rFonts w:cstheme="minorHAnsi"/>
          <w:sz w:val="22"/>
          <w:szCs w:val="22"/>
        </w:rPr>
        <w:t>ngelli birey</w:t>
      </w:r>
      <w:r w:rsidRPr="004F5A98">
        <w:rPr>
          <w:rFonts w:cstheme="minorHAnsi"/>
          <w:sz w:val="22"/>
          <w:szCs w:val="22"/>
        </w:rPr>
        <w:t>lerin istihdamının artırılması için bir diğer önemli konu da</w:t>
      </w:r>
      <w:r>
        <w:rPr>
          <w:rFonts w:cstheme="minorHAnsi"/>
          <w:sz w:val="22"/>
          <w:szCs w:val="22"/>
        </w:rPr>
        <w:t>,</w:t>
      </w:r>
      <w:r w:rsidRPr="004F5A98">
        <w:rPr>
          <w:rFonts w:cstheme="minorHAnsi"/>
          <w:sz w:val="22"/>
          <w:szCs w:val="22"/>
        </w:rPr>
        <w:t xml:space="preserve"> </w:t>
      </w:r>
      <w:r>
        <w:rPr>
          <w:rFonts w:cstheme="minorHAnsi"/>
          <w:sz w:val="22"/>
          <w:szCs w:val="22"/>
        </w:rPr>
        <w:t>engelli birey</w:t>
      </w:r>
      <w:r w:rsidRPr="004F5A98">
        <w:rPr>
          <w:rFonts w:cstheme="minorHAnsi"/>
          <w:sz w:val="22"/>
          <w:szCs w:val="22"/>
        </w:rPr>
        <w:t xml:space="preserve">lerin çalışma ortamına fiziksel erişimidir. Erişilebilirlik, hem yerel hem de merkezi yönetimlerin sorumluluğunda olup, </w:t>
      </w:r>
      <w:r>
        <w:rPr>
          <w:rFonts w:cstheme="minorHAnsi"/>
          <w:sz w:val="22"/>
          <w:szCs w:val="22"/>
        </w:rPr>
        <w:t>engelli birey</w:t>
      </w:r>
      <w:r w:rsidR="00A939CA">
        <w:rPr>
          <w:rFonts w:cstheme="minorHAnsi"/>
          <w:sz w:val="22"/>
          <w:szCs w:val="22"/>
        </w:rPr>
        <w:t xml:space="preserve">lerin sosyal ortamlara entegre </w:t>
      </w:r>
      <w:r w:rsidRPr="004F5A98">
        <w:rPr>
          <w:rFonts w:cstheme="minorHAnsi"/>
          <w:sz w:val="22"/>
          <w:szCs w:val="22"/>
        </w:rPr>
        <w:t xml:space="preserve">olabilmeleri için gerekli önlemlerin alınması gerekmektedir. Çalışma ortamında erişilebilirlik, </w:t>
      </w:r>
      <w:r>
        <w:rPr>
          <w:rFonts w:cstheme="minorHAnsi"/>
          <w:sz w:val="22"/>
          <w:szCs w:val="22"/>
        </w:rPr>
        <w:t>engelli birey</w:t>
      </w:r>
      <w:r w:rsidRPr="004F5A98">
        <w:rPr>
          <w:rFonts w:cstheme="minorHAnsi"/>
          <w:sz w:val="22"/>
          <w:szCs w:val="22"/>
        </w:rPr>
        <w:t>lerin fiziksel çalışma ortamına erişimi sağlandıktan sonra yasal düzenlemelere uyması gereken işverenin sorumluluğundadır.  Şirketlerin çalışma ortamlarının tüm insanlar için erişilebilir olmasını garanti altına almasını sağlamak, mevzuata göre gerekli ve kalıcı kontrolleri yapmak, uyumsuzluk durumunda gerekli önlemleri almak da yerel ve merkezi idarelerin görevleri arasındadır.</w:t>
      </w:r>
    </w:p>
    <w:p w14:paraId="035451F4" w14:textId="27C06033" w:rsidR="006F2D9A"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Ana </w:t>
      </w:r>
      <w:r w:rsidR="00CF1938">
        <w:rPr>
          <w:rFonts w:cstheme="minorHAnsi"/>
          <w:b/>
          <w:bCs/>
          <w:sz w:val="22"/>
          <w:szCs w:val="22"/>
        </w:rPr>
        <w:t>öneri</w:t>
      </w:r>
      <w:r w:rsidR="00CF1938" w:rsidRPr="000A2AB8">
        <w:rPr>
          <w:rFonts w:cstheme="minorHAnsi"/>
          <w:b/>
          <w:bCs/>
          <w:sz w:val="22"/>
          <w:szCs w:val="22"/>
        </w:rPr>
        <w:t xml:space="preserve"> </w:t>
      </w:r>
      <w:r w:rsidRPr="000A2AB8">
        <w:rPr>
          <w:rFonts w:cstheme="minorHAnsi"/>
          <w:sz w:val="22"/>
          <w:szCs w:val="22"/>
        </w:rPr>
        <w:t>şudur:</w:t>
      </w:r>
    </w:p>
    <w:p w14:paraId="46CBB931" w14:textId="7FF79BE3" w:rsidR="004F5A98" w:rsidRPr="0016600F" w:rsidRDefault="00CF1938" w:rsidP="0016600F">
      <w:pPr>
        <w:spacing w:after="160" w:line="259" w:lineRule="auto"/>
        <w:ind w:left="720"/>
        <w:jc w:val="both"/>
        <w:rPr>
          <w:rFonts w:cstheme="minorHAnsi"/>
          <w:sz w:val="22"/>
          <w:szCs w:val="22"/>
        </w:rPr>
      </w:pPr>
      <w:bookmarkStart w:id="34" w:name="_Toc103592129"/>
      <w:r>
        <w:rPr>
          <w:rFonts w:cstheme="minorHAnsi"/>
          <w:sz w:val="22"/>
          <w:szCs w:val="22"/>
        </w:rPr>
        <w:t xml:space="preserve">1. </w:t>
      </w:r>
      <w:r w:rsidR="004F5A98" w:rsidRPr="0016600F">
        <w:rPr>
          <w:rFonts w:cstheme="minorHAnsi"/>
          <w:sz w:val="22"/>
          <w:szCs w:val="22"/>
        </w:rPr>
        <w:t>Uyumsuzluk için mevcut yaptırım biçimlerinin değerlendirilmesi de dahil olmak üzere, kamuya açık tüm yerlerde ve tüm işyerlerinde engelli bireylerin erişilebilirliğinin tam olarak uygulanmasını sağlamak.</w:t>
      </w:r>
    </w:p>
    <w:p w14:paraId="4F35353E" w14:textId="7AE6A41F" w:rsidR="004F5A98" w:rsidRPr="004F5A98" w:rsidRDefault="004F5A98" w:rsidP="004F5A98">
      <w:pPr>
        <w:spacing w:after="160" w:line="259" w:lineRule="auto"/>
        <w:contextualSpacing/>
        <w:jc w:val="both"/>
        <w:rPr>
          <w:rFonts w:cstheme="minorHAnsi"/>
          <w:sz w:val="22"/>
          <w:szCs w:val="22"/>
        </w:rPr>
      </w:pPr>
      <w:r>
        <w:rPr>
          <w:rFonts w:cstheme="minorHAnsi"/>
          <w:sz w:val="22"/>
          <w:szCs w:val="22"/>
        </w:rPr>
        <w:t>Sonuç çalıştayında</w:t>
      </w:r>
      <w:r w:rsidRPr="004F5A98">
        <w:rPr>
          <w:rFonts w:cstheme="minorHAnsi"/>
          <w:sz w:val="22"/>
          <w:szCs w:val="22"/>
        </w:rPr>
        <w:t xml:space="preserve"> </w:t>
      </w:r>
      <w:r>
        <w:rPr>
          <w:rFonts w:cstheme="minorHAnsi"/>
          <w:sz w:val="22"/>
          <w:szCs w:val="22"/>
        </w:rPr>
        <w:t>ortaya çıkan yorumlar</w:t>
      </w:r>
      <w:r w:rsidRPr="004F5A98">
        <w:rPr>
          <w:rFonts w:cstheme="minorHAnsi"/>
          <w:sz w:val="22"/>
          <w:szCs w:val="22"/>
        </w:rPr>
        <w:t xml:space="preserve"> aşağıdaki şekilde özetlenebilir: </w:t>
      </w:r>
    </w:p>
    <w:p w14:paraId="5A18ED32" w14:textId="1A37474B" w:rsidR="004F5A98" w:rsidRPr="004F5A98" w:rsidRDefault="00CF1938" w:rsidP="00D64896">
      <w:pPr>
        <w:pStyle w:val="ListeParagraf"/>
        <w:numPr>
          <w:ilvl w:val="0"/>
          <w:numId w:val="20"/>
        </w:numPr>
        <w:spacing w:after="160" w:line="259" w:lineRule="auto"/>
        <w:jc w:val="both"/>
        <w:rPr>
          <w:rFonts w:cstheme="minorHAnsi"/>
          <w:sz w:val="22"/>
          <w:szCs w:val="22"/>
        </w:rPr>
      </w:pPr>
      <w:r>
        <w:rPr>
          <w:rFonts w:cstheme="minorHAnsi"/>
          <w:sz w:val="22"/>
          <w:szCs w:val="22"/>
        </w:rPr>
        <w:t>Binalar</w:t>
      </w:r>
      <w:r w:rsidR="004F5A98" w:rsidRPr="004F5A98">
        <w:rPr>
          <w:rFonts w:cstheme="minorHAnsi"/>
          <w:sz w:val="22"/>
          <w:szCs w:val="22"/>
        </w:rPr>
        <w:t xml:space="preserve">, ulaşım, ürün ve hizmetlerdeki erişilebilirlik engellerinin kaldırılması; </w:t>
      </w:r>
    </w:p>
    <w:p w14:paraId="095083BD" w14:textId="50779EB6" w:rsidR="004F5A98" w:rsidRPr="004F5A98" w:rsidRDefault="004F5A98" w:rsidP="00D64896">
      <w:pPr>
        <w:pStyle w:val="ListeParagraf"/>
        <w:numPr>
          <w:ilvl w:val="0"/>
          <w:numId w:val="20"/>
        </w:numPr>
        <w:spacing w:after="160" w:line="259" w:lineRule="auto"/>
        <w:jc w:val="both"/>
        <w:rPr>
          <w:rFonts w:cstheme="minorHAnsi"/>
          <w:sz w:val="22"/>
          <w:szCs w:val="22"/>
        </w:rPr>
      </w:pPr>
      <w:r w:rsidRPr="004F5A98">
        <w:rPr>
          <w:rFonts w:cstheme="minorHAnsi"/>
          <w:sz w:val="22"/>
          <w:szCs w:val="22"/>
        </w:rPr>
        <w:t>İşyeri düzenlemelerinin yeterli düzeyde sağlanması;</w:t>
      </w:r>
    </w:p>
    <w:p w14:paraId="70DAA4B3" w14:textId="4864C389" w:rsidR="004F5A98" w:rsidRPr="004F5A98" w:rsidRDefault="004F5A98" w:rsidP="00D64896">
      <w:pPr>
        <w:pStyle w:val="ListeParagraf"/>
        <w:numPr>
          <w:ilvl w:val="0"/>
          <w:numId w:val="20"/>
        </w:numPr>
        <w:spacing w:after="160" w:line="259" w:lineRule="auto"/>
        <w:jc w:val="both"/>
        <w:rPr>
          <w:rFonts w:cstheme="minorHAnsi"/>
          <w:sz w:val="22"/>
          <w:szCs w:val="22"/>
        </w:rPr>
      </w:pPr>
      <w:r w:rsidRPr="004F5A98">
        <w:rPr>
          <w:rFonts w:cstheme="minorHAnsi"/>
          <w:sz w:val="22"/>
          <w:szCs w:val="22"/>
        </w:rPr>
        <w:t>Dilin bir engel olarak görülmesi (ayrımcı dil kullanılmamalıdır);</w:t>
      </w:r>
    </w:p>
    <w:p w14:paraId="515D1CD2" w14:textId="6D5A2B93" w:rsidR="004F5A98" w:rsidRPr="009B5F5D" w:rsidRDefault="004F5A98" w:rsidP="00D64896">
      <w:pPr>
        <w:pStyle w:val="ListeParagraf"/>
        <w:numPr>
          <w:ilvl w:val="0"/>
          <w:numId w:val="20"/>
        </w:numPr>
        <w:spacing w:after="160" w:line="259" w:lineRule="auto"/>
        <w:jc w:val="both"/>
        <w:rPr>
          <w:rFonts w:cstheme="minorHAnsi"/>
          <w:sz w:val="22"/>
          <w:szCs w:val="22"/>
        </w:rPr>
      </w:pPr>
      <w:r w:rsidRPr="004F5A98">
        <w:rPr>
          <w:rFonts w:cstheme="minorHAnsi"/>
          <w:sz w:val="22"/>
          <w:szCs w:val="22"/>
        </w:rPr>
        <w:t xml:space="preserve">Kamu ve özel binalarda erişimi iyileştirmek ve kentsel dönüşümü </w:t>
      </w:r>
      <w:r w:rsidR="00AD2058">
        <w:rPr>
          <w:rFonts w:cstheme="minorHAnsi"/>
          <w:sz w:val="22"/>
          <w:szCs w:val="22"/>
        </w:rPr>
        <w:t>engelli birey</w:t>
      </w:r>
      <w:r w:rsidRPr="004F5A98">
        <w:rPr>
          <w:rFonts w:cstheme="minorHAnsi"/>
          <w:sz w:val="22"/>
          <w:szCs w:val="22"/>
        </w:rPr>
        <w:t>leri kapsayacak şekilde artırmak için bütçeleme</w:t>
      </w:r>
      <w:r w:rsidR="00CF1938">
        <w:rPr>
          <w:rFonts w:cstheme="minorHAnsi"/>
          <w:sz w:val="22"/>
          <w:szCs w:val="22"/>
        </w:rPr>
        <w:t xml:space="preserve"> yapılması</w:t>
      </w:r>
    </w:p>
    <w:bookmarkEnd w:id="34"/>
    <w:p w14:paraId="591B068A" w14:textId="0CAA2F9B" w:rsidR="006F2D9A" w:rsidRPr="000A2AB8" w:rsidRDefault="006F2D9A" w:rsidP="009B5F5D">
      <w:pPr>
        <w:pStyle w:val="Balk2"/>
        <w:rPr>
          <w:rFonts w:cstheme="minorHAnsi"/>
          <w:b/>
          <w:bCs/>
          <w:sz w:val="22"/>
          <w:szCs w:val="22"/>
        </w:rPr>
      </w:pPr>
      <w:r w:rsidRPr="000A2AB8">
        <w:rPr>
          <w:rFonts w:cstheme="minorHAnsi"/>
          <w:b/>
          <w:bCs/>
          <w:sz w:val="22"/>
          <w:szCs w:val="22"/>
        </w:rPr>
        <w:t xml:space="preserve"> </w:t>
      </w:r>
      <w:bookmarkStart w:id="35" w:name="_Toc142305821"/>
      <w:bookmarkStart w:id="36" w:name="_Toc103592137"/>
      <w:r w:rsidR="00BE1B2C">
        <w:t>3.4. Kurumlar Arası Sosyal Diyalog ve İletişim</w:t>
      </w:r>
      <w:bookmarkEnd w:id="35"/>
      <w:r w:rsidRPr="000A2AB8">
        <w:rPr>
          <w:rFonts w:cstheme="minorHAnsi"/>
          <w:b/>
          <w:bCs/>
          <w:sz w:val="22"/>
          <w:szCs w:val="22"/>
        </w:rPr>
        <w:t xml:space="preserve"> </w:t>
      </w:r>
    </w:p>
    <w:bookmarkEnd w:id="36"/>
    <w:p w14:paraId="4424A9C0" w14:textId="04BDE0CE" w:rsidR="006D05FD" w:rsidRPr="006D05FD" w:rsidRDefault="006D05FD" w:rsidP="006D05FD">
      <w:pPr>
        <w:spacing w:after="160" w:line="259" w:lineRule="auto"/>
        <w:jc w:val="both"/>
        <w:rPr>
          <w:rFonts w:cstheme="minorHAnsi"/>
          <w:sz w:val="22"/>
          <w:szCs w:val="22"/>
        </w:rPr>
      </w:pPr>
      <w:r w:rsidRPr="006D05FD">
        <w:rPr>
          <w:rFonts w:cstheme="minorHAnsi"/>
          <w:sz w:val="22"/>
          <w:szCs w:val="22"/>
        </w:rPr>
        <w:t xml:space="preserve">Bu </w:t>
      </w:r>
      <w:r>
        <w:rPr>
          <w:rFonts w:cstheme="minorHAnsi"/>
          <w:sz w:val="22"/>
          <w:szCs w:val="22"/>
        </w:rPr>
        <w:t>ra</w:t>
      </w:r>
      <w:r w:rsidRPr="006D05FD">
        <w:rPr>
          <w:rFonts w:cstheme="minorHAnsi"/>
          <w:sz w:val="22"/>
          <w:szCs w:val="22"/>
        </w:rPr>
        <w:t xml:space="preserve">porun genel bakış bölümünde de belirttiğimiz gibi, AB'nin "Birlikte Çalışma" gibi bazı girişimleri, </w:t>
      </w:r>
      <w:r>
        <w:rPr>
          <w:rFonts w:cstheme="minorHAnsi"/>
          <w:sz w:val="22"/>
          <w:szCs w:val="22"/>
        </w:rPr>
        <w:t>engelli birey</w:t>
      </w:r>
      <w:r w:rsidRPr="006D05FD">
        <w:rPr>
          <w:rFonts w:cstheme="minorHAnsi"/>
          <w:sz w:val="22"/>
          <w:szCs w:val="22"/>
        </w:rPr>
        <w:t>lerin kendi çıkarlarıyla ilgili diyaloglarda aktif bir rol oynamaları gerektiğini vurgulamaktadır. Raporda ayrıca, UNCRPD'nin uygulanmasında farklı paydaşlarla, özellikle de yerel yönetimlerle çalışmanın önemine değinilmiş</w:t>
      </w:r>
      <w:r w:rsidR="00CF1938">
        <w:rPr>
          <w:rFonts w:cstheme="minorHAnsi"/>
          <w:sz w:val="22"/>
          <w:szCs w:val="22"/>
        </w:rPr>
        <w:t>tir.</w:t>
      </w:r>
    </w:p>
    <w:p w14:paraId="4D90F11B" w14:textId="194AB2B8" w:rsidR="006D05FD" w:rsidRPr="006D05FD" w:rsidRDefault="006D05FD" w:rsidP="006D05FD">
      <w:pPr>
        <w:spacing w:after="160" w:line="259" w:lineRule="auto"/>
        <w:jc w:val="both"/>
        <w:rPr>
          <w:rFonts w:cstheme="minorHAnsi"/>
          <w:sz w:val="22"/>
          <w:szCs w:val="22"/>
        </w:rPr>
      </w:pPr>
      <w:r>
        <w:rPr>
          <w:rFonts w:cstheme="minorHAnsi"/>
          <w:sz w:val="22"/>
          <w:szCs w:val="22"/>
        </w:rPr>
        <w:t>Ön Çalıştay</w:t>
      </w:r>
      <w:r w:rsidRPr="006D05FD">
        <w:rPr>
          <w:rFonts w:cstheme="minorHAnsi"/>
          <w:sz w:val="22"/>
          <w:szCs w:val="22"/>
        </w:rPr>
        <w:t xml:space="preserve"> katılımcılarının önemli bir tavsiyesi, toplumda farkındalık yaratmak ve önyargıları ortadan kaldırmak için kurumsal yapıların öncülüğünde faaliyetler yürütmektir. İl İstihdam ve Mesleki Eğitim Kurulu'nun güçlendirilmesi</w:t>
      </w:r>
      <w:r w:rsidR="007501CA">
        <w:rPr>
          <w:rFonts w:cstheme="minorHAnsi"/>
          <w:sz w:val="22"/>
          <w:szCs w:val="22"/>
        </w:rPr>
        <w:t xml:space="preserve"> ve</w:t>
      </w:r>
      <w:r w:rsidR="003E0D29">
        <w:rPr>
          <w:rFonts w:cstheme="minorHAnsi"/>
          <w:sz w:val="22"/>
          <w:szCs w:val="22"/>
        </w:rPr>
        <w:t xml:space="preserve"> </w:t>
      </w:r>
      <w:r w:rsidRPr="006D05FD">
        <w:rPr>
          <w:rFonts w:cstheme="minorHAnsi"/>
          <w:sz w:val="22"/>
          <w:szCs w:val="22"/>
        </w:rPr>
        <w:t xml:space="preserve">ilgili çeşitli aktörler arasında istişare ve işbirliğinin artırılması </w:t>
      </w:r>
      <w:r w:rsidR="007501CA">
        <w:rPr>
          <w:rFonts w:cstheme="minorHAnsi"/>
          <w:sz w:val="22"/>
          <w:szCs w:val="22"/>
        </w:rPr>
        <w:t>da diğer öneriler arasındadır</w:t>
      </w:r>
      <w:r w:rsidRPr="006D05FD">
        <w:rPr>
          <w:rFonts w:cstheme="minorHAnsi"/>
          <w:sz w:val="22"/>
          <w:szCs w:val="22"/>
        </w:rPr>
        <w:t>.</w:t>
      </w:r>
    </w:p>
    <w:p w14:paraId="1DBDE1DA" w14:textId="573F9CB5" w:rsidR="006D05FD" w:rsidRDefault="006D05FD" w:rsidP="006D05FD">
      <w:pPr>
        <w:spacing w:after="160" w:line="259" w:lineRule="auto"/>
        <w:jc w:val="both"/>
        <w:rPr>
          <w:rFonts w:cstheme="minorHAnsi"/>
          <w:sz w:val="22"/>
          <w:szCs w:val="22"/>
        </w:rPr>
      </w:pPr>
      <w:r w:rsidRPr="006D05FD">
        <w:rPr>
          <w:rFonts w:cstheme="minorHAnsi"/>
          <w:sz w:val="22"/>
          <w:szCs w:val="22"/>
        </w:rPr>
        <w:lastRenderedPageBreak/>
        <w:t>Konuyla ilgili bir başka öneri de, bölgedeki istihdam eksikliklerini ve fazlalıklarını takip etmek ve engellilerin engel türlerine ve beceri alanlarına göre istihdam fırsatlarını ortaya çıkarmak için İl İstihdam ve Mesleki Eğitim Komitelerine engelli bireylerin konularının dahil edilmes</w:t>
      </w:r>
      <w:r w:rsidR="007501CA">
        <w:rPr>
          <w:rFonts w:cstheme="minorHAnsi"/>
          <w:sz w:val="22"/>
          <w:szCs w:val="22"/>
        </w:rPr>
        <w:t>idir.</w:t>
      </w:r>
    </w:p>
    <w:p w14:paraId="3F9A6951" w14:textId="57703488" w:rsidR="006F2D9A" w:rsidRDefault="006F2D9A" w:rsidP="006D05FD">
      <w:pPr>
        <w:spacing w:after="160" w:line="259" w:lineRule="auto"/>
        <w:jc w:val="both"/>
        <w:rPr>
          <w:rFonts w:cstheme="minorHAnsi"/>
          <w:sz w:val="22"/>
          <w:szCs w:val="22"/>
        </w:rPr>
      </w:pPr>
      <w:r w:rsidRPr="000A2AB8">
        <w:rPr>
          <w:rFonts w:cstheme="minorHAnsi"/>
          <w:sz w:val="22"/>
          <w:szCs w:val="22"/>
        </w:rPr>
        <w:t xml:space="preserve">Ana </w:t>
      </w:r>
      <w:r w:rsidRPr="000A2AB8">
        <w:rPr>
          <w:rFonts w:cstheme="minorHAnsi"/>
          <w:b/>
          <w:bCs/>
          <w:sz w:val="22"/>
          <w:szCs w:val="22"/>
        </w:rPr>
        <w:t xml:space="preserve">öneriler </w:t>
      </w:r>
      <w:r w:rsidRPr="000A2AB8">
        <w:rPr>
          <w:rFonts w:cstheme="minorHAnsi"/>
          <w:sz w:val="22"/>
          <w:szCs w:val="22"/>
        </w:rPr>
        <w:t>şunlardır:</w:t>
      </w:r>
    </w:p>
    <w:p w14:paraId="30F3F8E8" w14:textId="2F579519" w:rsidR="006D05FD" w:rsidRPr="0016600F" w:rsidRDefault="007501CA" w:rsidP="00A939CA">
      <w:pPr>
        <w:spacing w:after="160" w:line="259" w:lineRule="auto"/>
        <w:ind w:left="720"/>
        <w:jc w:val="both"/>
        <w:rPr>
          <w:rFonts w:cstheme="minorHAnsi"/>
          <w:sz w:val="22"/>
          <w:szCs w:val="22"/>
        </w:rPr>
      </w:pPr>
      <w:r>
        <w:rPr>
          <w:rFonts w:cstheme="minorHAnsi"/>
          <w:sz w:val="22"/>
          <w:szCs w:val="22"/>
        </w:rPr>
        <w:t xml:space="preserve">1. </w:t>
      </w:r>
      <w:r w:rsidR="00A939CA">
        <w:rPr>
          <w:rFonts w:cstheme="minorHAnsi"/>
          <w:sz w:val="22"/>
          <w:szCs w:val="22"/>
        </w:rPr>
        <w:t xml:space="preserve">   </w:t>
      </w:r>
      <w:r w:rsidR="006D05FD" w:rsidRPr="0016600F">
        <w:rPr>
          <w:rFonts w:cstheme="minorHAnsi"/>
          <w:sz w:val="22"/>
          <w:szCs w:val="22"/>
        </w:rPr>
        <w:t xml:space="preserve">Birçok paydaşın toplumsal katılımı yoluyla CRPD' nin tam olarak uygulanmasını sağlamak (bu, engelli </w:t>
      </w:r>
      <w:r w:rsidR="00A939CA">
        <w:rPr>
          <w:rFonts w:cstheme="minorHAnsi"/>
          <w:sz w:val="22"/>
          <w:szCs w:val="22"/>
        </w:rPr>
        <w:t xml:space="preserve">  </w:t>
      </w:r>
      <w:r w:rsidR="006D05FD" w:rsidRPr="0016600F">
        <w:rPr>
          <w:rFonts w:cstheme="minorHAnsi"/>
          <w:sz w:val="22"/>
          <w:szCs w:val="22"/>
        </w:rPr>
        <w:t>kadınları açıkça içeren ilk uluslararası sözleşmedir).</w:t>
      </w:r>
    </w:p>
    <w:p w14:paraId="22892B31" w14:textId="57EA7D87" w:rsidR="006D05FD" w:rsidRPr="006D05FD" w:rsidRDefault="006D05FD" w:rsidP="00D64896">
      <w:pPr>
        <w:pStyle w:val="ListeParagraf"/>
        <w:numPr>
          <w:ilvl w:val="1"/>
          <w:numId w:val="17"/>
        </w:numPr>
        <w:spacing w:after="160" w:line="259" w:lineRule="auto"/>
        <w:jc w:val="both"/>
        <w:rPr>
          <w:rFonts w:cstheme="minorHAnsi"/>
          <w:sz w:val="22"/>
          <w:szCs w:val="22"/>
        </w:rPr>
      </w:pPr>
      <w:r w:rsidRPr="006D05FD">
        <w:rPr>
          <w:rFonts w:cstheme="minorHAnsi"/>
          <w:sz w:val="22"/>
          <w:szCs w:val="22"/>
        </w:rPr>
        <w:t xml:space="preserve">Sosyal diyalog yoluyla mevzuat ve politikaların </w:t>
      </w:r>
      <w:r w:rsidR="007501CA" w:rsidRPr="006D05FD">
        <w:rPr>
          <w:rFonts w:cstheme="minorHAnsi"/>
          <w:sz w:val="22"/>
          <w:szCs w:val="22"/>
        </w:rPr>
        <w:t xml:space="preserve">engelli kadınları </w:t>
      </w:r>
      <w:r w:rsidRPr="006D05FD">
        <w:rPr>
          <w:rFonts w:cstheme="minorHAnsi"/>
          <w:sz w:val="22"/>
          <w:szCs w:val="22"/>
        </w:rPr>
        <w:t>tam olarak korumasını sağlamak.</w:t>
      </w:r>
    </w:p>
    <w:p w14:paraId="2240F765" w14:textId="1E739D1E" w:rsidR="006D05FD" w:rsidRPr="006D05FD" w:rsidRDefault="006D05FD" w:rsidP="00D64896">
      <w:pPr>
        <w:pStyle w:val="ListeParagraf"/>
        <w:numPr>
          <w:ilvl w:val="1"/>
          <w:numId w:val="17"/>
        </w:numPr>
        <w:spacing w:after="160" w:line="259" w:lineRule="auto"/>
        <w:jc w:val="both"/>
        <w:rPr>
          <w:rFonts w:cstheme="minorHAnsi"/>
          <w:sz w:val="22"/>
          <w:szCs w:val="22"/>
        </w:rPr>
      </w:pPr>
      <w:r w:rsidRPr="006D05FD">
        <w:rPr>
          <w:rFonts w:cstheme="minorHAnsi"/>
          <w:sz w:val="22"/>
          <w:szCs w:val="22"/>
        </w:rPr>
        <w:t>Kilit aktörler olarak yerel yönetimleri, ilgili tüm paydaşların katılımıyla UNCRPD'</w:t>
      </w:r>
      <w:r>
        <w:rPr>
          <w:rFonts w:cstheme="minorHAnsi"/>
          <w:sz w:val="22"/>
          <w:szCs w:val="22"/>
        </w:rPr>
        <w:t xml:space="preserve"> </w:t>
      </w:r>
      <w:r w:rsidRPr="006D05FD">
        <w:rPr>
          <w:rFonts w:cstheme="minorHAnsi"/>
          <w:sz w:val="22"/>
          <w:szCs w:val="22"/>
        </w:rPr>
        <w:t>nin uygulanmasına yönelik yeni stratejiler geliştirmeye teşvik etmek.</w:t>
      </w:r>
    </w:p>
    <w:p w14:paraId="315F924B" w14:textId="465FBB4B" w:rsidR="006D05FD" w:rsidRPr="006D05FD" w:rsidRDefault="006D05FD" w:rsidP="00D64896">
      <w:pPr>
        <w:pStyle w:val="ListeParagraf"/>
        <w:numPr>
          <w:ilvl w:val="1"/>
          <w:numId w:val="17"/>
        </w:numPr>
        <w:spacing w:after="160" w:line="259" w:lineRule="auto"/>
        <w:jc w:val="both"/>
        <w:rPr>
          <w:rFonts w:cstheme="minorHAnsi"/>
          <w:sz w:val="22"/>
          <w:szCs w:val="22"/>
        </w:rPr>
      </w:pPr>
      <w:r w:rsidRPr="006D05FD">
        <w:rPr>
          <w:rFonts w:cstheme="minorHAnsi"/>
          <w:sz w:val="22"/>
          <w:szCs w:val="22"/>
        </w:rPr>
        <w:t>Bölgedeki istihdam eksikliklerini ve fazlalıklarını takip etmek ve engellilerin engel türlerine ve beceri alanlarına göre istihdam fırsatlarını ortaya çıkarmak için İl İstihdam ve Mesleki Eğitim Komitelerine engelli bireylerle ilgili konuları dahil e</w:t>
      </w:r>
      <w:r w:rsidR="007248B4">
        <w:rPr>
          <w:rFonts w:cstheme="minorHAnsi"/>
          <w:sz w:val="22"/>
          <w:szCs w:val="22"/>
        </w:rPr>
        <w:t>tmek</w:t>
      </w:r>
      <w:r w:rsidRPr="006D05FD">
        <w:rPr>
          <w:rFonts w:cstheme="minorHAnsi"/>
          <w:sz w:val="22"/>
          <w:szCs w:val="22"/>
        </w:rPr>
        <w:t>.</w:t>
      </w:r>
    </w:p>
    <w:p w14:paraId="40D08304" w14:textId="5BAD629B" w:rsidR="006F2D9A" w:rsidRPr="00273C67" w:rsidRDefault="00BE1B2C" w:rsidP="009B5F5D">
      <w:pPr>
        <w:pStyle w:val="Balk2"/>
      </w:pPr>
      <w:bookmarkStart w:id="37" w:name="_Toc103592138"/>
      <w:bookmarkStart w:id="38" w:name="_Toc142305822"/>
      <w:r>
        <w:t xml:space="preserve">3.5. </w:t>
      </w:r>
      <w:r w:rsidR="006F2D9A" w:rsidRPr="00273C67">
        <w:t>İş Dünyasında ve Toplumda E</w:t>
      </w:r>
      <w:r w:rsidR="00197710">
        <w:t>ngelli Birey</w:t>
      </w:r>
      <w:r w:rsidR="006F2D9A" w:rsidRPr="00273C67">
        <w:t xml:space="preserve">ler İçin </w:t>
      </w:r>
      <w:r w:rsidR="00197710">
        <w:t>Eşit Erişim</w:t>
      </w:r>
      <w:r>
        <w:t xml:space="preserve"> ve Ayrımcılık Yapılmamasına Yönelik Önlemler</w:t>
      </w:r>
      <w:bookmarkEnd w:id="37"/>
      <w:bookmarkEnd w:id="38"/>
    </w:p>
    <w:p w14:paraId="7CE0E501" w14:textId="77A69ED7" w:rsidR="00197710" w:rsidRPr="00197710" w:rsidRDefault="00197710" w:rsidP="00197710">
      <w:pPr>
        <w:spacing w:after="160" w:line="259" w:lineRule="auto"/>
        <w:jc w:val="both"/>
        <w:rPr>
          <w:rFonts w:cstheme="minorHAnsi"/>
          <w:sz w:val="22"/>
          <w:szCs w:val="22"/>
        </w:rPr>
      </w:pPr>
      <w:r w:rsidRPr="00197710">
        <w:rPr>
          <w:rFonts w:cstheme="minorHAnsi"/>
          <w:sz w:val="22"/>
          <w:szCs w:val="22"/>
        </w:rPr>
        <w:t>Raporda, ulusal ve bölgesel yasal araçlardan (ayrımcılık karşıtı mevzuat gibi) plan ve çerçevelere kadar her türlü ayrımcılık ve şiddetten korunmaya ve fırsat eşitliğine yönelik birçok önemli tedbir ele alınmaktadır.</w:t>
      </w:r>
    </w:p>
    <w:p w14:paraId="5ABE511F" w14:textId="0EBBEE35" w:rsidR="00197710" w:rsidRPr="00197710" w:rsidRDefault="00197710" w:rsidP="00197710">
      <w:pPr>
        <w:spacing w:after="160" w:line="259" w:lineRule="auto"/>
        <w:jc w:val="both"/>
        <w:rPr>
          <w:rFonts w:cstheme="minorHAnsi"/>
          <w:sz w:val="22"/>
          <w:szCs w:val="22"/>
        </w:rPr>
      </w:pPr>
      <w:r w:rsidRPr="00197710">
        <w:rPr>
          <w:rFonts w:cstheme="minorHAnsi"/>
          <w:sz w:val="22"/>
          <w:szCs w:val="22"/>
        </w:rPr>
        <w:t xml:space="preserve">Ön </w:t>
      </w:r>
      <w:r>
        <w:rPr>
          <w:rFonts w:cstheme="minorHAnsi"/>
          <w:sz w:val="22"/>
          <w:szCs w:val="22"/>
        </w:rPr>
        <w:t xml:space="preserve">Çalıştay </w:t>
      </w:r>
      <w:r w:rsidRPr="00197710">
        <w:rPr>
          <w:rFonts w:cstheme="minorHAnsi"/>
          <w:sz w:val="22"/>
          <w:szCs w:val="22"/>
        </w:rPr>
        <w:t xml:space="preserve">sırasında paydaşlar tarafından önemli bir öneride bulunulmuştur: </w:t>
      </w:r>
    </w:p>
    <w:p w14:paraId="2ED7F381" w14:textId="197A8EB7" w:rsidR="00197710" w:rsidRPr="00197710" w:rsidRDefault="00197710" w:rsidP="00D64896">
      <w:pPr>
        <w:pStyle w:val="ListeParagraf"/>
        <w:numPr>
          <w:ilvl w:val="0"/>
          <w:numId w:val="21"/>
        </w:numPr>
        <w:spacing w:after="160" w:line="259" w:lineRule="auto"/>
        <w:jc w:val="both"/>
        <w:rPr>
          <w:rFonts w:cstheme="minorHAnsi"/>
          <w:sz w:val="22"/>
          <w:szCs w:val="22"/>
        </w:rPr>
      </w:pPr>
      <w:r w:rsidRPr="00197710">
        <w:rPr>
          <w:rFonts w:cstheme="minorHAnsi"/>
          <w:b/>
          <w:sz w:val="22"/>
          <w:szCs w:val="22"/>
        </w:rPr>
        <w:t>Önyargı ve ayrımcılıkla mücadele</w:t>
      </w:r>
      <w:r w:rsidRPr="00197710">
        <w:rPr>
          <w:rFonts w:cstheme="minorHAnsi"/>
          <w:sz w:val="22"/>
          <w:szCs w:val="22"/>
        </w:rPr>
        <w:t xml:space="preserve">: Katılımcılar, başta engelli bireyler olmak üzere birçok dezavantajlı grup için önyargının toplumda kalıcı olarak yerleşmiş olduğunu savunmuştur. Engellilere yönelik anlık ilgi gösterme hali </w:t>
      </w:r>
      <w:r w:rsidR="007248B4">
        <w:rPr>
          <w:rFonts w:cstheme="minorHAnsi"/>
          <w:sz w:val="22"/>
          <w:szCs w:val="22"/>
        </w:rPr>
        <w:t>ve</w:t>
      </w:r>
      <w:r w:rsidR="007248B4" w:rsidRPr="00197710">
        <w:rPr>
          <w:rFonts w:cstheme="minorHAnsi"/>
          <w:sz w:val="22"/>
          <w:szCs w:val="22"/>
        </w:rPr>
        <w:t xml:space="preserve"> </w:t>
      </w:r>
      <w:r w:rsidRPr="00197710">
        <w:rPr>
          <w:rFonts w:cstheme="minorHAnsi"/>
          <w:sz w:val="22"/>
          <w:szCs w:val="22"/>
        </w:rPr>
        <w:t>acıma duygus</w:t>
      </w:r>
      <w:r w:rsidR="007248B4">
        <w:rPr>
          <w:rFonts w:cstheme="minorHAnsi"/>
          <w:sz w:val="22"/>
          <w:szCs w:val="22"/>
        </w:rPr>
        <w:t>u ile</w:t>
      </w:r>
      <w:r w:rsidRPr="00197710">
        <w:rPr>
          <w:rFonts w:cstheme="minorHAnsi"/>
          <w:sz w:val="22"/>
          <w:szCs w:val="22"/>
        </w:rPr>
        <w:t xml:space="preserve"> engellilere ve dezavantajlı gruplara yardım etme içgüdüsü ön plana çıkmaktadır. E</w:t>
      </w:r>
      <w:r>
        <w:rPr>
          <w:rFonts w:cstheme="minorHAnsi"/>
          <w:sz w:val="22"/>
          <w:szCs w:val="22"/>
        </w:rPr>
        <w:t>ngelli Birey</w:t>
      </w:r>
      <w:r w:rsidRPr="00197710">
        <w:rPr>
          <w:rFonts w:cstheme="minorHAnsi"/>
          <w:sz w:val="22"/>
          <w:szCs w:val="22"/>
        </w:rPr>
        <w:t xml:space="preserve">lerin kendilerine acıma duygusuyla yaklaşmadan, onlara fırsatlar sunabilecek desteğe ihtiyaçları olduğunu </w:t>
      </w:r>
      <w:r w:rsidR="007248B4" w:rsidRPr="00197710">
        <w:rPr>
          <w:rFonts w:cstheme="minorHAnsi"/>
          <w:sz w:val="22"/>
          <w:szCs w:val="22"/>
        </w:rPr>
        <w:t>belirt</w:t>
      </w:r>
      <w:r w:rsidR="007248B4">
        <w:rPr>
          <w:rFonts w:cstheme="minorHAnsi"/>
          <w:sz w:val="22"/>
          <w:szCs w:val="22"/>
        </w:rPr>
        <w:t>ilmiştir</w:t>
      </w:r>
      <w:r w:rsidRPr="00197710">
        <w:rPr>
          <w:rFonts w:cstheme="minorHAnsi"/>
          <w:sz w:val="22"/>
          <w:szCs w:val="22"/>
        </w:rPr>
        <w:t xml:space="preserve">. Sunulan fırsatlar doğrultusunda kendi hayatlarını bağımsız olarak sürdürme istekleri ön plana çıkmaktadır. Ayrıca, </w:t>
      </w:r>
      <w:r>
        <w:rPr>
          <w:rFonts w:cstheme="minorHAnsi"/>
          <w:sz w:val="22"/>
          <w:szCs w:val="22"/>
        </w:rPr>
        <w:t xml:space="preserve">engelli </w:t>
      </w:r>
      <w:r w:rsidR="007248B4">
        <w:rPr>
          <w:rFonts w:cstheme="minorHAnsi"/>
          <w:sz w:val="22"/>
          <w:szCs w:val="22"/>
        </w:rPr>
        <w:t>bireyl</w:t>
      </w:r>
      <w:r w:rsidR="007248B4" w:rsidRPr="00197710">
        <w:rPr>
          <w:rFonts w:cstheme="minorHAnsi"/>
          <w:sz w:val="22"/>
          <w:szCs w:val="22"/>
        </w:rPr>
        <w:t xml:space="preserve">erin </w:t>
      </w:r>
      <w:r w:rsidRPr="00197710">
        <w:rPr>
          <w:rFonts w:cstheme="minorHAnsi"/>
          <w:sz w:val="22"/>
          <w:szCs w:val="22"/>
        </w:rPr>
        <w:t>ailelerindeki korumacı yaklaşım da bu bireyleri olumsuz etkilemektedir.</w:t>
      </w:r>
    </w:p>
    <w:p w14:paraId="69ABFBBF" w14:textId="5562154C" w:rsidR="006F2D9A" w:rsidRPr="000A2AB8" w:rsidRDefault="006F2D9A" w:rsidP="00197710">
      <w:pPr>
        <w:spacing w:after="160" w:line="259" w:lineRule="auto"/>
        <w:jc w:val="both"/>
        <w:rPr>
          <w:rFonts w:cstheme="minorHAnsi"/>
          <w:sz w:val="22"/>
          <w:szCs w:val="22"/>
        </w:rPr>
      </w:pPr>
      <w:r w:rsidRPr="000A2AB8">
        <w:rPr>
          <w:rFonts w:cstheme="minorHAnsi"/>
          <w:sz w:val="22"/>
          <w:szCs w:val="22"/>
        </w:rPr>
        <w:t xml:space="preserve">Ana </w:t>
      </w:r>
      <w:r w:rsidRPr="000A2AB8">
        <w:rPr>
          <w:rFonts w:cstheme="minorHAnsi"/>
          <w:b/>
          <w:bCs/>
          <w:sz w:val="22"/>
          <w:szCs w:val="22"/>
        </w:rPr>
        <w:t xml:space="preserve">öneriler </w:t>
      </w:r>
      <w:r w:rsidRPr="000A2AB8">
        <w:rPr>
          <w:rFonts w:cstheme="minorHAnsi"/>
          <w:sz w:val="22"/>
          <w:szCs w:val="22"/>
        </w:rPr>
        <w:t>şunlardır:</w:t>
      </w:r>
    </w:p>
    <w:p w14:paraId="3054A0C7" w14:textId="705F8612" w:rsidR="00197710" w:rsidRPr="00197710" w:rsidRDefault="00197710" w:rsidP="00D64896">
      <w:pPr>
        <w:pStyle w:val="ListeParagraf"/>
        <w:numPr>
          <w:ilvl w:val="0"/>
          <w:numId w:val="22"/>
        </w:numPr>
        <w:spacing w:after="160" w:line="259" w:lineRule="auto"/>
        <w:jc w:val="both"/>
        <w:rPr>
          <w:rFonts w:cstheme="minorHAnsi"/>
          <w:sz w:val="22"/>
          <w:szCs w:val="22"/>
        </w:rPr>
      </w:pPr>
      <w:r>
        <w:rPr>
          <w:rFonts w:cstheme="minorHAnsi"/>
          <w:sz w:val="22"/>
          <w:szCs w:val="22"/>
        </w:rPr>
        <w:t>Engelli bireylerin</w:t>
      </w:r>
      <w:r w:rsidRPr="00197710">
        <w:rPr>
          <w:rFonts w:cstheme="minorHAnsi"/>
          <w:sz w:val="22"/>
          <w:szCs w:val="22"/>
        </w:rPr>
        <w:t xml:space="preserve"> adalet mahkemelerinde şahsen temsil edilmeleri için tam fiziksel erişilebilirliğin sağlanması.</w:t>
      </w:r>
    </w:p>
    <w:p w14:paraId="39A8D067" w14:textId="0DC1CA91" w:rsidR="00197710" w:rsidRPr="00197710" w:rsidRDefault="00197710" w:rsidP="00D64896">
      <w:pPr>
        <w:pStyle w:val="ListeParagraf"/>
        <w:numPr>
          <w:ilvl w:val="0"/>
          <w:numId w:val="22"/>
        </w:numPr>
        <w:spacing w:after="160" w:line="259" w:lineRule="auto"/>
        <w:jc w:val="both"/>
        <w:rPr>
          <w:rFonts w:cstheme="minorHAnsi"/>
          <w:sz w:val="22"/>
          <w:szCs w:val="22"/>
        </w:rPr>
      </w:pPr>
      <w:r>
        <w:rPr>
          <w:rFonts w:cstheme="minorHAnsi"/>
          <w:sz w:val="22"/>
          <w:szCs w:val="22"/>
        </w:rPr>
        <w:t>Engelli bireylerin</w:t>
      </w:r>
      <w:r w:rsidRPr="00197710">
        <w:rPr>
          <w:rFonts w:cstheme="minorHAnsi"/>
          <w:sz w:val="22"/>
          <w:szCs w:val="22"/>
        </w:rPr>
        <w:t xml:space="preserve"> hukuk sistemi içinde çevrimiçi temsilini sağlamak için daha esnek yaklaşımlar </w:t>
      </w:r>
      <w:r w:rsidR="007248B4" w:rsidRPr="00197710">
        <w:rPr>
          <w:rFonts w:cstheme="minorHAnsi"/>
          <w:sz w:val="22"/>
          <w:szCs w:val="22"/>
        </w:rPr>
        <w:t>geliştir</w:t>
      </w:r>
      <w:r w:rsidR="007248B4">
        <w:rPr>
          <w:rFonts w:cstheme="minorHAnsi"/>
          <w:sz w:val="22"/>
          <w:szCs w:val="22"/>
        </w:rPr>
        <w:t>ilmesi</w:t>
      </w:r>
      <w:r w:rsidRPr="00197710">
        <w:rPr>
          <w:rFonts w:cstheme="minorHAnsi"/>
          <w:sz w:val="22"/>
          <w:szCs w:val="22"/>
        </w:rPr>
        <w:t>.</w:t>
      </w:r>
    </w:p>
    <w:p w14:paraId="1C4FDEA8" w14:textId="7151B64F" w:rsidR="00197710" w:rsidRPr="00197710" w:rsidRDefault="00197710" w:rsidP="00D64896">
      <w:pPr>
        <w:pStyle w:val="ListeParagraf"/>
        <w:numPr>
          <w:ilvl w:val="0"/>
          <w:numId w:val="22"/>
        </w:numPr>
        <w:spacing w:after="160" w:line="259" w:lineRule="auto"/>
        <w:jc w:val="both"/>
        <w:rPr>
          <w:rFonts w:cstheme="minorHAnsi"/>
          <w:sz w:val="22"/>
          <w:szCs w:val="22"/>
        </w:rPr>
      </w:pPr>
      <w:r>
        <w:rPr>
          <w:rFonts w:cstheme="minorHAnsi"/>
          <w:sz w:val="22"/>
          <w:szCs w:val="22"/>
        </w:rPr>
        <w:t>Engelli bireylerin</w:t>
      </w:r>
      <w:r w:rsidRPr="00197710">
        <w:rPr>
          <w:rFonts w:cstheme="minorHAnsi"/>
          <w:sz w:val="22"/>
          <w:szCs w:val="22"/>
        </w:rPr>
        <w:t xml:space="preserve"> eğitim sistemine katılımlarını uzatmak için gerekli koşullar hakkında araştırma </w:t>
      </w:r>
      <w:r>
        <w:rPr>
          <w:rFonts w:cstheme="minorHAnsi"/>
          <w:sz w:val="22"/>
          <w:szCs w:val="22"/>
        </w:rPr>
        <w:t>yapılması.</w:t>
      </w:r>
    </w:p>
    <w:p w14:paraId="3F1D8156" w14:textId="33689D5A" w:rsidR="00197710" w:rsidRPr="00197710" w:rsidRDefault="00197710" w:rsidP="00D64896">
      <w:pPr>
        <w:pStyle w:val="ListeParagraf"/>
        <w:numPr>
          <w:ilvl w:val="0"/>
          <w:numId w:val="22"/>
        </w:numPr>
        <w:spacing w:after="160" w:line="259" w:lineRule="auto"/>
        <w:jc w:val="both"/>
        <w:rPr>
          <w:rFonts w:cstheme="minorHAnsi"/>
          <w:sz w:val="22"/>
          <w:szCs w:val="22"/>
        </w:rPr>
      </w:pPr>
      <w:r w:rsidRPr="00197710">
        <w:rPr>
          <w:rFonts w:cstheme="minorHAnsi"/>
          <w:sz w:val="22"/>
          <w:szCs w:val="22"/>
        </w:rPr>
        <w:t>Eğitimin özel okullarda verildiği durumlarda, eğitim ve istihdam arasında yeterli bir köprünün geliştirilmesini</w:t>
      </w:r>
      <w:r w:rsidR="007248B4">
        <w:rPr>
          <w:rFonts w:cstheme="minorHAnsi"/>
          <w:sz w:val="22"/>
          <w:szCs w:val="22"/>
        </w:rPr>
        <w:t>n</w:t>
      </w:r>
      <w:r w:rsidRPr="00197710">
        <w:rPr>
          <w:rFonts w:cstheme="minorHAnsi"/>
          <w:sz w:val="22"/>
          <w:szCs w:val="22"/>
        </w:rPr>
        <w:t xml:space="preserve"> sağla</w:t>
      </w:r>
      <w:r>
        <w:rPr>
          <w:rFonts w:cstheme="minorHAnsi"/>
          <w:sz w:val="22"/>
          <w:szCs w:val="22"/>
        </w:rPr>
        <w:t>nması.</w:t>
      </w:r>
    </w:p>
    <w:p w14:paraId="7FB0E5AF" w14:textId="6FF39A1F" w:rsidR="006F2D9A" w:rsidRPr="00197710" w:rsidRDefault="00197710" w:rsidP="00D64896">
      <w:pPr>
        <w:pStyle w:val="ListeParagraf"/>
        <w:numPr>
          <w:ilvl w:val="0"/>
          <w:numId w:val="22"/>
        </w:numPr>
        <w:spacing w:after="160" w:line="259" w:lineRule="auto"/>
        <w:jc w:val="both"/>
        <w:rPr>
          <w:rFonts w:cstheme="minorHAnsi"/>
          <w:sz w:val="22"/>
          <w:szCs w:val="22"/>
        </w:rPr>
      </w:pPr>
      <w:r w:rsidRPr="00197710">
        <w:rPr>
          <w:rFonts w:cstheme="minorHAnsi"/>
          <w:sz w:val="22"/>
          <w:szCs w:val="22"/>
        </w:rPr>
        <w:t>Sağlık hizmetlerine sürdürülebilir ve eşit erişimin sağlanması.</w:t>
      </w:r>
    </w:p>
    <w:p w14:paraId="1A7B3603" w14:textId="5E84C61C" w:rsidR="00197710" w:rsidRDefault="00197710" w:rsidP="00197710">
      <w:pPr>
        <w:spacing w:after="160" w:line="259" w:lineRule="auto"/>
        <w:jc w:val="both"/>
        <w:rPr>
          <w:rFonts w:cstheme="minorHAnsi"/>
          <w:sz w:val="22"/>
          <w:szCs w:val="22"/>
        </w:rPr>
      </w:pPr>
      <w:r>
        <w:rPr>
          <w:rFonts w:cstheme="minorHAnsi"/>
          <w:sz w:val="22"/>
          <w:szCs w:val="22"/>
        </w:rPr>
        <w:t>Sonuç</w:t>
      </w:r>
      <w:r w:rsidR="006F2D9A" w:rsidRPr="000A2AB8">
        <w:rPr>
          <w:rFonts w:cstheme="minorHAnsi"/>
          <w:sz w:val="22"/>
          <w:szCs w:val="22"/>
        </w:rPr>
        <w:t xml:space="preserve"> Çalıştayı sırasında </w:t>
      </w:r>
      <w:r>
        <w:rPr>
          <w:rFonts w:cstheme="minorHAnsi"/>
          <w:sz w:val="22"/>
          <w:szCs w:val="22"/>
        </w:rPr>
        <w:t>or</w:t>
      </w:r>
      <w:r w:rsidR="002E5BDD">
        <w:rPr>
          <w:rFonts w:cstheme="minorHAnsi"/>
          <w:sz w:val="22"/>
          <w:szCs w:val="22"/>
        </w:rPr>
        <w:t>ta</w:t>
      </w:r>
      <w:r>
        <w:rPr>
          <w:rFonts w:cstheme="minorHAnsi"/>
          <w:sz w:val="22"/>
          <w:szCs w:val="22"/>
        </w:rPr>
        <w:t>ya çıkan görüşler</w:t>
      </w:r>
      <w:bookmarkStart w:id="39" w:name="_Toc103592140"/>
      <w:r>
        <w:rPr>
          <w:rFonts w:cstheme="minorHAnsi"/>
          <w:sz w:val="22"/>
          <w:szCs w:val="22"/>
        </w:rPr>
        <w:t xml:space="preserve"> şu şekilde özetlenebilir:</w:t>
      </w:r>
    </w:p>
    <w:p w14:paraId="2A563328" w14:textId="6010D7A9" w:rsidR="00197710" w:rsidRPr="00197710" w:rsidRDefault="00197710" w:rsidP="00D64896">
      <w:pPr>
        <w:pStyle w:val="ListeParagraf"/>
        <w:numPr>
          <w:ilvl w:val="0"/>
          <w:numId w:val="21"/>
        </w:numPr>
        <w:spacing w:after="160" w:line="259" w:lineRule="auto"/>
        <w:jc w:val="both"/>
        <w:rPr>
          <w:rFonts w:cstheme="minorHAnsi"/>
          <w:sz w:val="22"/>
          <w:szCs w:val="22"/>
        </w:rPr>
      </w:pPr>
      <w:r w:rsidRPr="00197710">
        <w:rPr>
          <w:rFonts w:cstheme="minorHAnsi"/>
          <w:sz w:val="22"/>
          <w:szCs w:val="22"/>
        </w:rPr>
        <w:lastRenderedPageBreak/>
        <w:t>E</w:t>
      </w:r>
      <w:r>
        <w:rPr>
          <w:rFonts w:cstheme="minorHAnsi"/>
          <w:sz w:val="22"/>
          <w:szCs w:val="22"/>
        </w:rPr>
        <w:t>ngelli Birey</w:t>
      </w:r>
      <w:r w:rsidRPr="00197710">
        <w:rPr>
          <w:rFonts w:cstheme="minorHAnsi"/>
          <w:sz w:val="22"/>
          <w:szCs w:val="22"/>
        </w:rPr>
        <w:t>lere yönelik ayrımcılıkla mücadele için mevzuatın güçlendirilmesi;</w:t>
      </w:r>
    </w:p>
    <w:p w14:paraId="47F550D6" w14:textId="7E675059" w:rsidR="00197710" w:rsidRPr="00197710" w:rsidRDefault="00197710" w:rsidP="00D64896">
      <w:pPr>
        <w:pStyle w:val="ListeParagraf"/>
        <w:numPr>
          <w:ilvl w:val="0"/>
          <w:numId w:val="21"/>
        </w:numPr>
        <w:spacing w:after="160" w:line="259" w:lineRule="auto"/>
        <w:jc w:val="both"/>
        <w:rPr>
          <w:rFonts w:cstheme="minorHAnsi"/>
          <w:sz w:val="22"/>
          <w:szCs w:val="22"/>
        </w:rPr>
      </w:pPr>
      <w:r w:rsidRPr="00197710">
        <w:rPr>
          <w:rFonts w:cstheme="minorHAnsi"/>
          <w:sz w:val="22"/>
          <w:szCs w:val="22"/>
        </w:rPr>
        <w:t>İş Kanunu'nun gözden geçirilmesi, istisnaları önlemek için değişikliklerin ve düzenlemelerin iyileştirilmesi;</w:t>
      </w:r>
    </w:p>
    <w:p w14:paraId="292AEA46" w14:textId="428E5E74" w:rsidR="00197710" w:rsidRPr="00197710" w:rsidRDefault="00197710" w:rsidP="00D64896">
      <w:pPr>
        <w:pStyle w:val="ListeParagraf"/>
        <w:numPr>
          <w:ilvl w:val="0"/>
          <w:numId w:val="21"/>
        </w:numPr>
        <w:spacing w:after="160" w:line="259" w:lineRule="auto"/>
        <w:jc w:val="both"/>
        <w:rPr>
          <w:rFonts w:cstheme="minorHAnsi"/>
          <w:sz w:val="22"/>
          <w:szCs w:val="22"/>
        </w:rPr>
      </w:pPr>
      <w:r w:rsidRPr="00197710">
        <w:rPr>
          <w:rFonts w:cstheme="minorHAnsi"/>
          <w:sz w:val="22"/>
          <w:szCs w:val="22"/>
        </w:rPr>
        <w:t>Farklı paydaşlar arasında sorumlulukların oluşturulması;</w:t>
      </w:r>
    </w:p>
    <w:p w14:paraId="0AC91069" w14:textId="77777777" w:rsidR="00A939CA" w:rsidRDefault="00197710" w:rsidP="00A939CA">
      <w:pPr>
        <w:pStyle w:val="ListeParagraf"/>
        <w:numPr>
          <w:ilvl w:val="0"/>
          <w:numId w:val="21"/>
        </w:numPr>
        <w:spacing w:after="160" w:line="259" w:lineRule="auto"/>
        <w:jc w:val="both"/>
        <w:rPr>
          <w:rFonts w:cstheme="minorHAnsi"/>
          <w:sz w:val="22"/>
          <w:szCs w:val="22"/>
        </w:rPr>
      </w:pPr>
      <w:r>
        <w:rPr>
          <w:rFonts w:cstheme="minorHAnsi"/>
          <w:sz w:val="22"/>
          <w:szCs w:val="22"/>
        </w:rPr>
        <w:t>Her kurumda engelli birey</w:t>
      </w:r>
      <w:r w:rsidRPr="00197710">
        <w:rPr>
          <w:rFonts w:cstheme="minorHAnsi"/>
          <w:sz w:val="22"/>
          <w:szCs w:val="22"/>
        </w:rPr>
        <w:t>ler için bir bütçe ayrılması (Kurumsal/kamu bütçelerinde engelliler için ayrılan bir pay/personel var mı? Artırılabilir mi?</w:t>
      </w:r>
      <w:r w:rsidR="002E5BDD">
        <w:rPr>
          <w:rFonts w:cstheme="minorHAnsi"/>
          <w:sz w:val="22"/>
          <w:szCs w:val="22"/>
        </w:rPr>
        <w:t>)</w:t>
      </w:r>
    </w:p>
    <w:p w14:paraId="0CB578A6" w14:textId="74C027F0" w:rsidR="006F2D9A" w:rsidRPr="00A939CA" w:rsidRDefault="00197710" w:rsidP="00A939CA">
      <w:pPr>
        <w:pStyle w:val="ListeParagraf"/>
        <w:numPr>
          <w:ilvl w:val="0"/>
          <w:numId w:val="21"/>
        </w:numPr>
        <w:spacing w:after="160" w:line="259" w:lineRule="auto"/>
        <w:jc w:val="both"/>
        <w:rPr>
          <w:rFonts w:cstheme="minorHAnsi"/>
          <w:sz w:val="22"/>
          <w:szCs w:val="22"/>
        </w:rPr>
      </w:pPr>
      <w:r w:rsidRPr="00A939CA">
        <w:rPr>
          <w:rFonts w:cstheme="minorHAnsi"/>
          <w:sz w:val="22"/>
          <w:szCs w:val="22"/>
        </w:rPr>
        <w:t xml:space="preserve">Adliyelerde bizzat temsil edilebilmeleri için engelli bireylerin tam fiziksel erişilebilirliğinin sağlanması; Söz konusu </w:t>
      </w:r>
      <w:r w:rsidR="002E5BDD" w:rsidRPr="00A939CA">
        <w:rPr>
          <w:rFonts w:cstheme="minorHAnsi"/>
          <w:sz w:val="22"/>
          <w:szCs w:val="22"/>
        </w:rPr>
        <w:t xml:space="preserve">öneride </w:t>
      </w:r>
      <w:r w:rsidRPr="00A939CA">
        <w:rPr>
          <w:rFonts w:cstheme="minorHAnsi"/>
          <w:sz w:val="22"/>
          <w:szCs w:val="22"/>
        </w:rPr>
        <w:t>"adalet sarayları" ifadesi yerine "mahkemeler" ifadesinin kullanılması daha uygun olaca</w:t>
      </w:r>
      <w:r w:rsidR="002E5BDD" w:rsidRPr="00A939CA">
        <w:rPr>
          <w:rFonts w:cstheme="minorHAnsi"/>
          <w:sz w:val="22"/>
          <w:szCs w:val="22"/>
        </w:rPr>
        <w:t>ğı belirtilmiştir.</w:t>
      </w:r>
      <w:r w:rsidRPr="00A939CA">
        <w:rPr>
          <w:rFonts w:cstheme="minorHAnsi"/>
          <w:sz w:val="22"/>
          <w:szCs w:val="22"/>
        </w:rPr>
        <w:t>. Mahkeme türleri olarak adli, idari ve yüksek mahkemelerden oluşan Türk Mahkemelerinde engellilerin temsil edilebilmesi için işaret dili tercümanlarının, psikologların vb. fiziksel erişilebilirliklerinin sağlanması gerekmektedir. Engelli bireylerin yaşamlarını kolaylaştıran başlıkların mahkemelerde bulunmasını sağlamak için gerekli adımlar atılabilir.</w:t>
      </w:r>
    </w:p>
    <w:p w14:paraId="28E24329" w14:textId="0160ECAF" w:rsidR="006F2D9A" w:rsidRPr="00273C67" w:rsidRDefault="00BE1B2C" w:rsidP="009B5F5D">
      <w:pPr>
        <w:pStyle w:val="Balk2"/>
      </w:pPr>
      <w:bookmarkStart w:id="40" w:name="_Toc142305823"/>
      <w:r>
        <w:t>3.6. Engelli Kadınlar</w:t>
      </w:r>
      <w:bookmarkEnd w:id="40"/>
      <w:r>
        <w:t xml:space="preserve"> </w:t>
      </w:r>
      <w:bookmarkEnd w:id="39"/>
    </w:p>
    <w:p w14:paraId="084C5D8C" w14:textId="77777777" w:rsidR="007C585B" w:rsidRPr="007C585B" w:rsidRDefault="007C585B" w:rsidP="007C585B">
      <w:pPr>
        <w:spacing w:after="160" w:line="259" w:lineRule="auto"/>
        <w:jc w:val="both"/>
        <w:rPr>
          <w:rFonts w:cstheme="minorHAnsi"/>
          <w:sz w:val="22"/>
          <w:szCs w:val="22"/>
        </w:rPr>
      </w:pPr>
      <w:r w:rsidRPr="007C585B">
        <w:rPr>
          <w:rFonts w:cstheme="minorHAnsi"/>
          <w:sz w:val="22"/>
          <w:szCs w:val="22"/>
        </w:rPr>
        <w:t xml:space="preserve">Rapor, Güney Kore ve Arnavutluk istisnaları dışında, incelenen kota yasalarının çok azının engelli kadınlar için açık hükümler içerdiğini göstermektedir.  </w:t>
      </w:r>
    </w:p>
    <w:p w14:paraId="39C1BAA0" w14:textId="77DE4B23" w:rsidR="007C585B" w:rsidRDefault="007C585B" w:rsidP="007C585B">
      <w:pPr>
        <w:spacing w:after="160" w:line="259" w:lineRule="auto"/>
        <w:jc w:val="both"/>
        <w:rPr>
          <w:rFonts w:cstheme="minorHAnsi"/>
          <w:sz w:val="22"/>
          <w:szCs w:val="22"/>
        </w:rPr>
      </w:pPr>
      <w:r w:rsidRPr="007C585B">
        <w:rPr>
          <w:rFonts w:cstheme="minorHAnsi"/>
          <w:sz w:val="22"/>
          <w:szCs w:val="22"/>
        </w:rPr>
        <w:t xml:space="preserve">Engelli kadınlar, iş hayatında, eğitim fırsatlarında, hareketlilik ve erişilebilirlikte ve en önemlisi sosyal </w:t>
      </w:r>
      <w:r w:rsidR="002E5BDD">
        <w:rPr>
          <w:rFonts w:cstheme="minorHAnsi"/>
          <w:sz w:val="22"/>
          <w:szCs w:val="22"/>
        </w:rPr>
        <w:t>içerme konularında</w:t>
      </w:r>
      <w:r w:rsidRPr="007C585B">
        <w:rPr>
          <w:rFonts w:cstheme="minorHAnsi"/>
          <w:sz w:val="22"/>
          <w:szCs w:val="22"/>
        </w:rPr>
        <w:t xml:space="preserve"> birçok dezavantajla karşı karşıyadır. Engellilerin dezavantajları, cinsiyet göz önünde bulundurulduğunda iki katına çıkmaktadır. Kesişimsellik perspektifinden bakıldığında, engellilik, kadınlar için çifte dezavantaj yaratmakta ve eğitim, istihdam, sağlık hizmetleri ve sosyal hayata erişimlerini engellemektedir. Birçok farklı türde önlem ve uygulama tespit edilmiş ve analiz edilmiştir.</w:t>
      </w:r>
    </w:p>
    <w:p w14:paraId="4FA615C5" w14:textId="02D4D37B" w:rsidR="006F2D9A" w:rsidRPr="000A2AB8" w:rsidRDefault="006F2D9A" w:rsidP="007C585B">
      <w:pPr>
        <w:spacing w:after="160" w:line="259" w:lineRule="auto"/>
        <w:jc w:val="both"/>
        <w:rPr>
          <w:rFonts w:cstheme="minorHAnsi"/>
          <w:sz w:val="22"/>
          <w:szCs w:val="22"/>
        </w:rPr>
      </w:pPr>
      <w:r w:rsidRPr="000A2AB8">
        <w:rPr>
          <w:rFonts w:cstheme="minorHAnsi"/>
          <w:sz w:val="22"/>
          <w:szCs w:val="22"/>
        </w:rPr>
        <w:t xml:space="preserve">Ana </w:t>
      </w:r>
      <w:r w:rsidRPr="000A2AB8">
        <w:rPr>
          <w:rFonts w:cstheme="minorHAnsi"/>
          <w:b/>
          <w:bCs/>
          <w:sz w:val="22"/>
          <w:szCs w:val="22"/>
        </w:rPr>
        <w:t xml:space="preserve">öneriler </w:t>
      </w:r>
      <w:r w:rsidRPr="000A2AB8">
        <w:rPr>
          <w:rFonts w:cstheme="minorHAnsi"/>
          <w:sz w:val="22"/>
          <w:szCs w:val="22"/>
        </w:rPr>
        <w:t>şunlardır:</w:t>
      </w:r>
    </w:p>
    <w:p w14:paraId="4F77A3A3" w14:textId="7489300B" w:rsidR="007C585B" w:rsidRPr="007C585B" w:rsidRDefault="007C585B" w:rsidP="00D64896">
      <w:pPr>
        <w:pStyle w:val="ListeParagraf"/>
        <w:numPr>
          <w:ilvl w:val="0"/>
          <w:numId w:val="23"/>
        </w:numPr>
        <w:spacing w:after="160" w:line="259" w:lineRule="auto"/>
        <w:jc w:val="both"/>
        <w:rPr>
          <w:rFonts w:cstheme="minorHAnsi"/>
          <w:sz w:val="22"/>
          <w:szCs w:val="22"/>
        </w:rPr>
      </w:pPr>
      <w:bookmarkStart w:id="41" w:name="_Toc103592141"/>
      <w:r w:rsidRPr="007C585B">
        <w:rPr>
          <w:rFonts w:cstheme="minorHAnsi"/>
          <w:sz w:val="22"/>
          <w:szCs w:val="22"/>
        </w:rPr>
        <w:t xml:space="preserve">BM Engelli Hakları Sözleşmesi'ni (CRPD) tam olarak uygulamak (çünkü bu sözleşme engelli kadınları açıkça kapsayan ilk uluslararası sözleşmedir. </w:t>
      </w:r>
    </w:p>
    <w:p w14:paraId="3BCD91D6" w14:textId="36AECC53" w:rsidR="007C585B" w:rsidRPr="007C585B" w:rsidRDefault="007C585B" w:rsidP="00D64896">
      <w:pPr>
        <w:pStyle w:val="ListeParagraf"/>
        <w:numPr>
          <w:ilvl w:val="0"/>
          <w:numId w:val="23"/>
        </w:numPr>
        <w:spacing w:after="160" w:line="259" w:lineRule="auto"/>
        <w:jc w:val="both"/>
        <w:rPr>
          <w:rFonts w:cstheme="minorHAnsi"/>
          <w:sz w:val="22"/>
          <w:szCs w:val="22"/>
        </w:rPr>
      </w:pPr>
      <w:r w:rsidRPr="007C585B">
        <w:rPr>
          <w:rFonts w:cstheme="minorHAnsi"/>
          <w:sz w:val="22"/>
          <w:szCs w:val="22"/>
        </w:rPr>
        <w:t>Engelliler için asgari eğitim ve beceri geliştirme fırsatlarının iyileştirilmesi (ILO'ya göre, engelli kadınlar engelli erkeklere göre daha fazla yoksulluk riski altındadır ve engelli erkeklerden daha az kazanmaktadır).</w:t>
      </w:r>
    </w:p>
    <w:p w14:paraId="58608E9D" w14:textId="25F57D52" w:rsidR="007C585B" w:rsidRPr="007C585B" w:rsidRDefault="007C585B" w:rsidP="00D64896">
      <w:pPr>
        <w:pStyle w:val="ListeParagraf"/>
        <w:numPr>
          <w:ilvl w:val="0"/>
          <w:numId w:val="23"/>
        </w:numPr>
        <w:spacing w:after="160" w:line="259" w:lineRule="auto"/>
        <w:jc w:val="both"/>
        <w:rPr>
          <w:rFonts w:cstheme="minorHAnsi"/>
          <w:sz w:val="22"/>
          <w:szCs w:val="22"/>
        </w:rPr>
      </w:pPr>
      <w:r w:rsidRPr="007C585B">
        <w:rPr>
          <w:rFonts w:cstheme="minorHAnsi"/>
          <w:sz w:val="22"/>
          <w:szCs w:val="22"/>
        </w:rPr>
        <w:t>Engelli kadınların ayrımcılığa karşı daha savunmasız oldukları gerçeğini</w:t>
      </w:r>
      <w:r w:rsidR="00E75CC0">
        <w:rPr>
          <w:rFonts w:cstheme="minorHAnsi"/>
          <w:sz w:val="22"/>
          <w:szCs w:val="22"/>
        </w:rPr>
        <w:t>n</w:t>
      </w:r>
      <w:r w:rsidRPr="007C585B">
        <w:rPr>
          <w:rFonts w:cstheme="minorHAnsi"/>
          <w:sz w:val="22"/>
          <w:szCs w:val="22"/>
        </w:rPr>
        <w:t xml:space="preserve"> göz önünde bulunduru</w:t>
      </w:r>
      <w:r w:rsidR="00E75CC0">
        <w:rPr>
          <w:rFonts w:cstheme="minorHAnsi"/>
          <w:sz w:val="22"/>
          <w:szCs w:val="22"/>
        </w:rPr>
        <w:t>lması</w:t>
      </w:r>
    </w:p>
    <w:p w14:paraId="0B4C0F01" w14:textId="7EED3174" w:rsidR="007C585B" w:rsidRPr="007C585B" w:rsidRDefault="00E75CC0" w:rsidP="00D64896">
      <w:pPr>
        <w:pStyle w:val="ListeParagraf"/>
        <w:numPr>
          <w:ilvl w:val="0"/>
          <w:numId w:val="23"/>
        </w:numPr>
        <w:spacing w:after="160" w:line="259" w:lineRule="auto"/>
        <w:jc w:val="both"/>
        <w:rPr>
          <w:rFonts w:cstheme="minorHAnsi"/>
          <w:sz w:val="22"/>
          <w:szCs w:val="22"/>
        </w:rPr>
      </w:pPr>
      <w:r>
        <w:rPr>
          <w:rFonts w:cstheme="minorHAnsi"/>
          <w:sz w:val="22"/>
          <w:szCs w:val="22"/>
        </w:rPr>
        <w:t>Ö</w:t>
      </w:r>
      <w:r w:rsidRPr="007C585B">
        <w:rPr>
          <w:rFonts w:cstheme="minorHAnsi"/>
          <w:sz w:val="22"/>
          <w:szCs w:val="22"/>
        </w:rPr>
        <w:t>zellikle çocuk bakımı, özel ekipman veya erişilebilirlik düzenlemeleri gibi işyeri düzenlemeleri</w:t>
      </w:r>
      <w:r>
        <w:rPr>
          <w:rFonts w:cstheme="minorHAnsi"/>
          <w:sz w:val="22"/>
          <w:szCs w:val="22"/>
        </w:rPr>
        <w:t>ni kapsayan ve i</w:t>
      </w:r>
      <w:r w:rsidR="007C585B" w:rsidRPr="007C585B">
        <w:rPr>
          <w:rFonts w:cstheme="minorHAnsi"/>
          <w:sz w:val="22"/>
          <w:szCs w:val="22"/>
        </w:rPr>
        <w:t>stihdamı artıracak önlemler</w:t>
      </w:r>
      <w:r>
        <w:rPr>
          <w:rFonts w:cstheme="minorHAnsi"/>
          <w:sz w:val="22"/>
          <w:szCs w:val="22"/>
        </w:rPr>
        <w:t>in</w:t>
      </w:r>
      <w:r w:rsidR="007C585B" w:rsidRPr="007C585B">
        <w:rPr>
          <w:rFonts w:cstheme="minorHAnsi"/>
          <w:sz w:val="22"/>
          <w:szCs w:val="22"/>
        </w:rPr>
        <w:t xml:space="preserve"> tasarla</w:t>
      </w:r>
      <w:r>
        <w:rPr>
          <w:rFonts w:cstheme="minorHAnsi"/>
          <w:sz w:val="22"/>
          <w:szCs w:val="22"/>
        </w:rPr>
        <w:t>nması</w:t>
      </w:r>
    </w:p>
    <w:p w14:paraId="6205A9A9" w14:textId="643BCFB3" w:rsidR="006F2D9A" w:rsidRPr="007C585B" w:rsidRDefault="007C585B" w:rsidP="00D64896">
      <w:pPr>
        <w:pStyle w:val="ListeParagraf"/>
        <w:numPr>
          <w:ilvl w:val="0"/>
          <w:numId w:val="23"/>
        </w:numPr>
        <w:spacing w:after="160" w:line="259" w:lineRule="auto"/>
        <w:jc w:val="both"/>
        <w:rPr>
          <w:rFonts w:cstheme="minorHAnsi"/>
          <w:sz w:val="22"/>
          <w:szCs w:val="22"/>
        </w:rPr>
      </w:pPr>
      <w:r w:rsidRPr="007C585B">
        <w:rPr>
          <w:rFonts w:cstheme="minorHAnsi"/>
          <w:sz w:val="22"/>
          <w:szCs w:val="22"/>
        </w:rPr>
        <w:t>Mesleki rehberlik hizmetleri</w:t>
      </w:r>
      <w:r w:rsidR="00E75CC0">
        <w:rPr>
          <w:rFonts w:cstheme="minorHAnsi"/>
          <w:sz w:val="22"/>
          <w:szCs w:val="22"/>
        </w:rPr>
        <w:t>nin</w:t>
      </w:r>
      <w:r w:rsidRPr="007C585B">
        <w:rPr>
          <w:rFonts w:cstheme="minorHAnsi"/>
          <w:sz w:val="22"/>
          <w:szCs w:val="22"/>
        </w:rPr>
        <w:t xml:space="preserve"> sağla</w:t>
      </w:r>
      <w:r w:rsidR="00E75CC0">
        <w:rPr>
          <w:rFonts w:cstheme="minorHAnsi"/>
          <w:sz w:val="22"/>
          <w:szCs w:val="22"/>
        </w:rPr>
        <w:t xml:space="preserve">nması. </w:t>
      </w:r>
      <w:r w:rsidRPr="007C585B">
        <w:rPr>
          <w:rFonts w:cstheme="minorHAnsi"/>
          <w:sz w:val="22"/>
          <w:szCs w:val="22"/>
        </w:rPr>
        <w:t>Bu açıdan, Türkiye'de sunulan mevcut Ko</w:t>
      </w:r>
      <w:r w:rsidR="00E75CC0">
        <w:rPr>
          <w:rFonts w:cstheme="minorHAnsi"/>
          <w:sz w:val="22"/>
          <w:szCs w:val="22"/>
        </w:rPr>
        <w:t xml:space="preserve">çluk </w:t>
      </w:r>
      <w:r w:rsidRPr="007C585B">
        <w:rPr>
          <w:rFonts w:cstheme="minorHAnsi"/>
          <w:sz w:val="22"/>
          <w:szCs w:val="22"/>
        </w:rPr>
        <w:t xml:space="preserve"> ve Mesleki Danışmanlık  hizmetlerinin, farklı engellilik düzeyleri ve türleri dikkate alınarak sistematik iş analizi ve meslek tanımları göz önünde bulundurularak bu hizmetlerin kalitesinin artırılması açısından değerlendirilmesi önemle tavsiye edilmektedir</w:t>
      </w:r>
    </w:p>
    <w:p w14:paraId="0E4A91CA" w14:textId="7A81B2E0" w:rsidR="006F2D9A" w:rsidRPr="000A2AB8" w:rsidRDefault="007C585B" w:rsidP="006F2D9A">
      <w:pPr>
        <w:spacing w:after="160" w:line="259" w:lineRule="auto"/>
        <w:jc w:val="both"/>
        <w:rPr>
          <w:rFonts w:cstheme="minorHAnsi"/>
          <w:sz w:val="22"/>
          <w:szCs w:val="22"/>
        </w:rPr>
      </w:pPr>
      <w:r>
        <w:rPr>
          <w:rFonts w:cstheme="minorHAnsi"/>
          <w:sz w:val="22"/>
          <w:szCs w:val="22"/>
        </w:rPr>
        <w:t>Sonuç</w:t>
      </w:r>
      <w:r w:rsidR="006F2D9A" w:rsidRPr="000A2AB8">
        <w:rPr>
          <w:rFonts w:cstheme="minorHAnsi"/>
          <w:sz w:val="22"/>
          <w:szCs w:val="22"/>
        </w:rPr>
        <w:t xml:space="preserve"> Çalıştayı sırasında </w:t>
      </w:r>
      <w:r>
        <w:rPr>
          <w:rFonts w:cstheme="minorHAnsi"/>
          <w:sz w:val="22"/>
          <w:szCs w:val="22"/>
        </w:rPr>
        <w:t>ortaya çıkan görüşler</w:t>
      </w:r>
      <w:r w:rsidR="006F2D9A" w:rsidRPr="000A2AB8">
        <w:rPr>
          <w:rFonts w:cstheme="minorHAnsi"/>
          <w:sz w:val="22"/>
          <w:szCs w:val="22"/>
        </w:rPr>
        <w:t xml:space="preserve"> şu şekilde özetlenebilir:</w:t>
      </w:r>
    </w:p>
    <w:p w14:paraId="5DC79A3E" w14:textId="659BF96A" w:rsidR="006F2D9A" w:rsidRPr="000A2AB8" w:rsidRDefault="006F2D9A" w:rsidP="006F2D9A">
      <w:pPr>
        <w:spacing w:line="259" w:lineRule="auto"/>
        <w:jc w:val="both"/>
        <w:rPr>
          <w:rFonts w:cstheme="minorHAnsi"/>
          <w:sz w:val="22"/>
          <w:szCs w:val="22"/>
        </w:rPr>
      </w:pPr>
      <w:r w:rsidRPr="000A2AB8">
        <w:rPr>
          <w:rFonts w:cstheme="minorHAnsi"/>
          <w:sz w:val="22"/>
          <w:szCs w:val="22"/>
        </w:rPr>
        <w:t xml:space="preserve">• </w:t>
      </w:r>
      <w:r w:rsidRPr="000A2AB8">
        <w:rPr>
          <w:rFonts w:cstheme="minorHAnsi"/>
          <w:sz w:val="22"/>
          <w:szCs w:val="22"/>
        </w:rPr>
        <w:tab/>
        <w:t xml:space="preserve">Veri sisteminde </w:t>
      </w:r>
      <w:r w:rsidR="007C585B">
        <w:rPr>
          <w:rFonts w:cstheme="minorHAnsi"/>
          <w:sz w:val="22"/>
          <w:szCs w:val="22"/>
        </w:rPr>
        <w:t>engelli kadınları</w:t>
      </w:r>
      <w:r w:rsidR="00205BE4">
        <w:rPr>
          <w:rFonts w:cstheme="minorHAnsi"/>
          <w:sz w:val="22"/>
          <w:szCs w:val="22"/>
        </w:rPr>
        <w:t>n tanımlanması,</w:t>
      </w:r>
    </w:p>
    <w:p w14:paraId="4D752EA4" w14:textId="3E1C0430" w:rsidR="006F2D9A" w:rsidRPr="000A2AB8" w:rsidRDefault="006F2D9A" w:rsidP="006F2D9A">
      <w:pPr>
        <w:spacing w:line="259" w:lineRule="auto"/>
        <w:jc w:val="both"/>
        <w:rPr>
          <w:rFonts w:cstheme="minorHAnsi"/>
          <w:sz w:val="22"/>
          <w:szCs w:val="22"/>
        </w:rPr>
      </w:pPr>
      <w:r w:rsidRPr="000A2AB8">
        <w:rPr>
          <w:rFonts w:cstheme="minorHAnsi"/>
          <w:sz w:val="22"/>
          <w:szCs w:val="22"/>
        </w:rPr>
        <w:t xml:space="preserve">• </w:t>
      </w:r>
      <w:r w:rsidRPr="000A2AB8">
        <w:rPr>
          <w:rFonts w:cstheme="minorHAnsi"/>
          <w:sz w:val="22"/>
          <w:szCs w:val="22"/>
        </w:rPr>
        <w:tab/>
        <w:t>İstihdam hizmetlerinin faaliyetini</w:t>
      </w:r>
      <w:r w:rsidR="00E75CC0">
        <w:rPr>
          <w:rFonts w:cstheme="minorHAnsi"/>
          <w:sz w:val="22"/>
          <w:szCs w:val="22"/>
        </w:rPr>
        <w:t>n</w:t>
      </w:r>
      <w:r w:rsidRPr="000A2AB8">
        <w:rPr>
          <w:rFonts w:cstheme="minorHAnsi"/>
          <w:sz w:val="22"/>
          <w:szCs w:val="22"/>
        </w:rPr>
        <w:t xml:space="preserve"> iyileştir</w:t>
      </w:r>
      <w:r w:rsidR="00205BE4">
        <w:rPr>
          <w:rFonts w:cstheme="minorHAnsi"/>
          <w:sz w:val="22"/>
          <w:szCs w:val="22"/>
        </w:rPr>
        <w:t>ilmesi,</w:t>
      </w:r>
    </w:p>
    <w:p w14:paraId="0DB786E9" w14:textId="7798AABE" w:rsidR="007C585B" w:rsidRPr="000A2AB8" w:rsidRDefault="006F2D9A" w:rsidP="006F2D9A">
      <w:pPr>
        <w:spacing w:after="160" w:line="259" w:lineRule="auto"/>
        <w:jc w:val="both"/>
        <w:rPr>
          <w:rFonts w:cstheme="minorHAnsi"/>
          <w:sz w:val="22"/>
          <w:szCs w:val="22"/>
        </w:rPr>
      </w:pPr>
      <w:r w:rsidRPr="000A2AB8">
        <w:rPr>
          <w:rFonts w:cstheme="minorHAnsi"/>
          <w:sz w:val="22"/>
          <w:szCs w:val="22"/>
        </w:rPr>
        <w:t xml:space="preserve">• </w:t>
      </w:r>
      <w:r w:rsidRPr="000A2AB8">
        <w:rPr>
          <w:rFonts w:cstheme="minorHAnsi"/>
          <w:sz w:val="22"/>
          <w:szCs w:val="22"/>
        </w:rPr>
        <w:tab/>
        <w:t xml:space="preserve">Yeni dijital becerilerle ilgili </w:t>
      </w:r>
      <w:r w:rsidR="007C585B">
        <w:rPr>
          <w:rFonts w:cstheme="minorHAnsi"/>
          <w:sz w:val="22"/>
          <w:szCs w:val="22"/>
        </w:rPr>
        <w:t>engelli kadın</w:t>
      </w:r>
      <w:r w:rsidRPr="000A2AB8">
        <w:rPr>
          <w:rFonts w:cstheme="minorHAnsi"/>
          <w:sz w:val="22"/>
          <w:szCs w:val="22"/>
        </w:rPr>
        <w:t xml:space="preserve"> kurslarını</w:t>
      </w:r>
      <w:r w:rsidR="00E75CC0">
        <w:rPr>
          <w:rFonts w:cstheme="minorHAnsi"/>
          <w:sz w:val="22"/>
          <w:szCs w:val="22"/>
        </w:rPr>
        <w:t>n</w:t>
      </w:r>
      <w:r w:rsidRPr="000A2AB8">
        <w:rPr>
          <w:rFonts w:cstheme="minorHAnsi"/>
          <w:sz w:val="22"/>
          <w:szCs w:val="22"/>
        </w:rPr>
        <w:t xml:space="preserve"> art</w:t>
      </w:r>
      <w:r w:rsidR="00205BE4">
        <w:rPr>
          <w:rFonts w:cstheme="minorHAnsi"/>
          <w:sz w:val="22"/>
          <w:szCs w:val="22"/>
        </w:rPr>
        <w:t>tırılması,</w:t>
      </w:r>
    </w:p>
    <w:p w14:paraId="29C6C978" w14:textId="1D685342" w:rsidR="006F2D9A" w:rsidRPr="00273C67" w:rsidRDefault="00BE1B2C" w:rsidP="009B5F5D">
      <w:pPr>
        <w:pStyle w:val="Balk2"/>
      </w:pPr>
      <w:bookmarkStart w:id="42" w:name="_Toc142305824"/>
      <w:r>
        <w:lastRenderedPageBreak/>
        <w:t>3.7. Diğer Öneriler</w:t>
      </w:r>
      <w:bookmarkEnd w:id="41"/>
      <w:bookmarkEnd w:id="42"/>
    </w:p>
    <w:bookmarkEnd w:id="23"/>
    <w:p w14:paraId="62B395EE" w14:textId="2E3F1AF9" w:rsidR="00205BE4" w:rsidRDefault="00205BE4" w:rsidP="00205BE4">
      <w:pPr>
        <w:rPr>
          <w:rFonts w:cstheme="minorHAnsi"/>
          <w:sz w:val="22"/>
          <w:szCs w:val="22"/>
        </w:rPr>
      </w:pPr>
      <w:r w:rsidRPr="00205BE4">
        <w:rPr>
          <w:rFonts w:cstheme="minorHAnsi"/>
          <w:sz w:val="22"/>
          <w:szCs w:val="22"/>
        </w:rPr>
        <w:t xml:space="preserve">Yukarıdaki tematik önerilere ek olarak, toplantılar sırasında </w:t>
      </w:r>
      <w:r>
        <w:rPr>
          <w:rFonts w:cstheme="minorHAnsi"/>
          <w:sz w:val="22"/>
          <w:szCs w:val="22"/>
        </w:rPr>
        <w:t>p</w:t>
      </w:r>
      <w:r w:rsidRPr="00205BE4">
        <w:rPr>
          <w:rFonts w:cstheme="minorHAnsi"/>
          <w:sz w:val="22"/>
          <w:szCs w:val="22"/>
        </w:rPr>
        <w:t xml:space="preserve">aydaşlardan da öneriler alınmış ve </w:t>
      </w:r>
      <w:r>
        <w:rPr>
          <w:rFonts w:cstheme="minorHAnsi"/>
          <w:sz w:val="22"/>
          <w:szCs w:val="22"/>
        </w:rPr>
        <w:t>Ön</w:t>
      </w:r>
      <w:r w:rsidRPr="00205BE4">
        <w:rPr>
          <w:rFonts w:cstheme="minorHAnsi"/>
          <w:sz w:val="22"/>
          <w:szCs w:val="22"/>
        </w:rPr>
        <w:t xml:space="preserve"> Çalıştayda aşağıdaki konulara değinilmiştir:</w:t>
      </w:r>
    </w:p>
    <w:p w14:paraId="45FA9FE4" w14:textId="77777777" w:rsidR="00205BE4" w:rsidRPr="00205BE4" w:rsidRDefault="00205BE4" w:rsidP="00205BE4">
      <w:pPr>
        <w:rPr>
          <w:rFonts w:cstheme="minorHAnsi"/>
          <w:sz w:val="22"/>
          <w:szCs w:val="22"/>
        </w:rPr>
      </w:pPr>
    </w:p>
    <w:p w14:paraId="1E8BAE4B" w14:textId="277E5F14" w:rsidR="00205BE4" w:rsidRPr="00205BE4" w:rsidRDefault="00205BE4" w:rsidP="00D64896">
      <w:pPr>
        <w:pStyle w:val="ListeParagraf"/>
        <w:numPr>
          <w:ilvl w:val="0"/>
          <w:numId w:val="25"/>
        </w:numPr>
        <w:rPr>
          <w:rFonts w:cstheme="minorHAnsi"/>
          <w:sz w:val="22"/>
          <w:szCs w:val="22"/>
        </w:rPr>
      </w:pPr>
      <w:r>
        <w:rPr>
          <w:rFonts w:cstheme="minorHAnsi"/>
          <w:sz w:val="22"/>
          <w:szCs w:val="22"/>
        </w:rPr>
        <w:t>Engelli birey</w:t>
      </w:r>
      <w:r w:rsidRPr="00205BE4">
        <w:rPr>
          <w:rFonts w:cstheme="minorHAnsi"/>
          <w:sz w:val="22"/>
          <w:szCs w:val="22"/>
        </w:rPr>
        <w:t>ler ve aileleri</w:t>
      </w:r>
      <w:r w:rsidR="00E75CC0">
        <w:rPr>
          <w:rFonts w:cstheme="minorHAnsi"/>
          <w:sz w:val="22"/>
          <w:szCs w:val="22"/>
        </w:rPr>
        <w:t>nin</w:t>
      </w:r>
      <w:r w:rsidRPr="00205BE4">
        <w:rPr>
          <w:rFonts w:cstheme="minorHAnsi"/>
          <w:sz w:val="22"/>
          <w:szCs w:val="22"/>
        </w:rPr>
        <w:t xml:space="preserve"> karar alma süreçlerine doğrudan dahil edil</w:t>
      </w:r>
      <w:r>
        <w:rPr>
          <w:rFonts w:cstheme="minorHAnsi"/>
          <w:sz w:val="22"/>
          <w:szCs w:val="22"/>
        </w:rPr>
        <w:t>mesi;</w:t>
      </w:r>
    </w:p>
    <w:p w14:paraId="6FAA3D1F" w14:textId="5F0E78F4" w:rsidR="00205BE4" w:rsidRPr="00205BE4" w:rsidRDefault="00205BE4" w:rsidP="00D64896">
      <w:pPr>
        <w:pStyle w:val="ListeParagraf"/>
        <w:numPr>
          <w:ilvl w:val="0"/>
          <w:numId w:val="25"/>
        </w:numPr>
        <w:rPr>
          <w:rFonts w:cstheme="minorHAnsi"/>
          <w:sz w:val="22"/>
          <w:szCs w:val="22"/>
        </w:rPr>
      </w:pPr>
      <w:r w:rsidRPr="00205BE4">
        <w:rPr>
          <w:rFonts w:cstheme="minorHAnsi"/>
          <w:sz w:val="22"/>
          <w:szCs w:val="22"/>
        </w:rPr>
        <w:t>Alınan kararların uygulanması ve gerekli yaptırımların ivedilikle hayata geçirilmesi;</w:t>
      </w:r>
    </w:p>
    <w:p w14:paraId="70F7D235" w14:textId="478A7636" w:rsidR="00205BE4" w:rsidRPr="00205BE4" w:rsidRDefault="00205BE4" w:rsidP="00D64896">
      <w:pPr>
        <w:pStyle w:val="ListeParagraf"/>
        <w:numPr>
          <w:ilvl w:val="0"/>
          <w:numId w:val="25"/>
        </w:numPr>
        <w:rPr>
          <w:rFonts w:cstheme="minorHAnsi"/>
          <w:sz w:val="22"/>
          <w:szCs w:val="22"/>
        </w:rPr>
      </w:pPr>
      <w:r w:rsidRPr="00205BE4">
        <w:rPr>
          <w:rFonts w:cstheme="minorHAnsi"/>
          <w:sz w:val="22"/>
          <w:szCs w:val="22"/>
        </w:rPr>
        <w:t>Engellere dayalı iletişim kanallarının daha da geliştirilmesi;</w:t>
      </w:r>
    </w:p>
    <w:p w14:paraId="289BBE9F" w14:textId="77777777" w:rsidR="00205BE4" w:rsidRPr="00205BE4" w:rsidRDefault="00205BE4" w:rsidP="00D64896">
      <w:pPr>
        <w:pStyle w:val="ListeParagraf"/>
        <w:numPr>
          <w:ilvl w:val="0"/>
          <w:numId w:val="25"/>
        </w:numPr>
        <w:rPr>
          <w:rFonts w:cstheme="minorHAnsi"/>
          <w:sz w:val="22"/>
          <w:szCs w:val="22"/>
        </w:rPr>
      </w:pPr>
      <w:r w:rsidRPr="00205BE4">
        <w:rPr>
          <w:rFonts w:cstheme="minorHAnsi"/>
          <w:sz w:val="22"/>
          <w:szCs w:val="22"/>
        </w:rPr>
        <w:t>İşbaşı eğitiminin daha geniş çapta yaygınlaştırılması;</w:t>
      </w:r>
    </w:p>
    <w:p w14:paraId="636011C9" w14:textId="7C6E9743" w:rsidR="00205BE4" w:rsidRPr="00205BE4" w:rsidRDefault="00205BE4" w:rsidP="00D64896">
      <w:pPr>
        <w:pStyle w:val="ListeParagraf"/>
        <w:numPr>
          <w:ilvl w:val="0"/>
          <w:numId w:val="25"/>
        </w:numPr>
        <w:rPr>
          <w:rFonts w:cstheme="minorHAnsi"/>
          <w:sz w:val="22"/>
          <w:szCs w:val="22"/>
        </w:rPr>
      </w:pPr>
      <w:r w:rsidRPr="00205BE4">
        <w:rPr>
          <w:rFonts w:cstheme="minorHAnsi"/>
          <w:sz w:val="22"/>
          <w:szCs w:val="22"/>
        </w:rPr>
        <w:t>Otizmli bireylerin iş gücüne nasıl entegre edilebileceği konusunda farkındalığın artırılması ve otizmin tespitine yönelik daha erken teşhis yöntemlerinin kullanılması ihtiyacı.</w:t>
      </w:r>
    </w:p>
    <w:p w14:paraId="40DAEF52" w14:textId="77777777" w:rsidR="00205BE4" w:rsidRPr="00205BE4" w:rsidRDefault="00205BE4" w:rsidP="00205BE4">
      <w:pPr>
        <w:rPr>
          <w:rFonts w:cstheme="minorHAnsi"/>
          <w:sz w:val="22"/>
          <w:szCs w:val="22"/>
        </w:rPr>
      </w:pPr>
    </w:p>
    <w:p w14:paraId="77972FE5" w14:textId="2A843AC1" w:rsidR="00205BE4" w:rsidRDefault="00205BE4" w:rsidP="00205BE4">
      <w:pPr>
        <w:rPr>
          <w:rFonts w:cstheme="minorHAnsi"/>
          <w:sz w:val="22"/>
          <w:szCs w:val="22"/>
        </w:rPr>
      </w:pPr>
      <w:r w:rsidRPr="00205BE4">
        <w:rPr>
          <w:rFonts w:cstheme="minorHAnsi"/>
          <w:sz w:val="22"/>
          <w:szCs w:val="22"/>
        </w:rPr>
        <w:t xml:space="preserve">Başlıca </w:t>
      </w:r>
      <w:r w:rsidR="00AA2776">
        <w:rPr>
          <w:rFonts w:cstheme="minorHAnsi"/>
          <w:sz w:val="22"/>
          <w:szCs w:val="22"/>
        </w:rPr>
        <w:t>öneriler</w:t>
      </w:r>
      <w:r w:rsidR="00AA2776" w:rsidRPr="00205BE4">
        <w:rPr>
          <w:rFonts w:cstheme="minorHAnsi"/>
          <w:sz w:val="22"/>
          <w:szCs w:val="22"/>
        </w:rPr>
        <w:t xml:space="preserve"> </w:t>
      </w:r>
      <w:r w:rsidRPr="00205BE4">
        <w:rPr>
          <w:rFonts w:cstheme="minorHAnsi"/>
          <w:sz w:val="22"/>
          <w:szCs w:val="22"/>
        </w:rPr>
        <w:t xml:space="preserve">şunlardır: </w:t>
      </w:r>
    </w:p>
    <w:p w14:paraId="7FF61E03" w14:textId="77777777" w:rsidR="00205BE4" w:rsidRPr="00205BE4" w:rsidRDefault="00205BE4" w:rsidP="00205BE4">
      <w:pPr>
        <w:rPr>
          <w:rFonts w:cstheme="minorHAnsi"/>
          <w:sz w:val="22"/>
          <w:szCs w:val="22"/>
        </w:rPr>
      </w:pPr>
    </w:p>
    <w:p w14:paraId="7E156943" w14:textId="782B8433" w:rsidR="00205BE4" w:rsidRPr="00205BE4" w:rsidRDefault="00205BE4" w:rsidP="00D64896">
      <w:pPr>
        <w:pStyle w:val="ListeParagraf"/>
        <w:numPr>
          <w:ilvl w:val="0"/>
          <w:numId w:val="24"/>
        </w:numPr>
        <w:rPr>
          <w:rFonts w:cstheme="minorHAnsi"/>
          <w:sz w:val="22"/>
          <w:szCs w:val="22"/>
        </w:rPr>
      </w:pPr>
      <w:r>
        <w:rPr>
          <w:rFonts w:cstheme="minorHAnsi"/>
          <w:sz w:val="22"/>
          <w:szCs w:val="22"/>
        </w:rPr>
        <w:t>Engelli bireyler</w:t>
      </w:r>
      <w:r w:rsidRPr="00205BE4">
        <w:rPr>
          <w:rFonts w:cstheme="minorHAnsi"/>
          <w:sz w:val="22"/>
          <w:szCs w:val="22"/>
        </w:rPr>
        <w:t xml:space="preserve"> ve ailelerinin</w:t>
      </w:r>
      <w:r w:rsidR="00AA2776">
        <w:rPr>
          <w:rFonts w:cstheme="minorHAnsi"/>
          <w:sz w:val="22"/>
          <w:szCs w:val="22"/>
        </w:rPr>
        <w:t xml:space="preserve">, </w:t>
      </w:r>
      <w:r>
        <w:rPr>
          <w:rFonts w:cstheme="minorHAnsi"/>
          <w:sz w:val="22"/>
          <w:szCs w:val="22"/>
        </w:rPr>
        <w:t>engelli birey</w:t>
      </w:r>
      <w:r w:rsidRPr="00205BE4">
        <w:rPr>
          <w:rFonts w:cstheme="minorHAnsi"/>
          <w:sz w:val="22"/>
          <w:szCs w:val="22"/>
        </w:rPr>
        <w:t>lerle ilgili karar alma süreçlerine katılımını</w:t>
      </w:r>
      <w:r w:rsidR="00AA2776">
        <w:rPr>
          <w:rFonts w:cstheme="minorHAnsi"/>
          <w:sz w:val="22"/>
          <w:szCs w:val="22"/>
        </w:rPr>
        <w:t>n sağlanması</w:t>
      </w:r>
    </w:p>
    <w:p w14:paraId="16741FF6" w14:textId="387B943C" w:rsidR="00205BE4" w:rsidRPr="00205BE4" w:rsidRDefault="00205BE4" w:rsidP="00D64896">
      <w:pPr>
        <w:pStyle w:val="ListeParagraf"/>
        <w:numPr>
          <w:ilvl w:val="0"/>
          <w:numId w:val="24"/>
        </w:numPr>
        <w:rPr>
          <w:rFonts w:cstheme="minorHAnsi"/>
          <w:sz w:val="22"/>
          <w:szCs w:val="22"/>
        </w:rPr>
      </w:pPr>
      <w:r>
        <w:rPr>
          <w:rFonts w:cstheme="minorHAnsi"/>
          <w:sz w:val="22"/>
          <w:szCs w:val="22"/>
        </w:rPr>
        <w:t>Engelli birey</w:t>
      </w:r>
      <w:r w:rsidRPr="00205BE4">
        <w:rPr>
          <w:rFonts w:cstheme="minorHAnsi"/>
          <w:sz w:val="22"/>
          <w:szCs w:val="22"/>
        </w:rPr>
        <w:t>leri etkileyen yönetmeliklere uyulmamasına yönelik mevcut yaptırımların etkinliğini</w:t>
      </w:r>
      <w:r w:rsidR="00AA2776">
        <w:rPr>
          <w:rFonts w:cstheme="minorHAnsi"/>
          <w:sz w:val="22"/>
          <w:szCs w:val="22"/>
        </w:rPr>
        <w:t xml:space="preserve">n </w:t>
      </w:r>
      <w:r w:rsidRPr="00205BE4">
        <w:rPr>
          <w:rFonts w:cstheme="minorHAnsi"/>
          <w:sz w:val="22"/>
          <w:szCs w:val="22"/>
        </w:rPr>
        <w:t>değerlendir</w:t>
      </w:r>
      <w:r>
        <w:rPr>
          <w:rFonts w:cstheme="minorHAnsi"/>
          <w:sz w:val="22"/>
          <w:szCs w:val="22"/>
        </w:rPr>
        <w:t>ilmesi,</w:t>
      </w:r>
    </w:p>
    <w:p w14:paraId="4CC43346" w14:textId="19A83C05" w:rsidR="006F2D9A" w:rsidRPr="009B5F5D" w:rsidRDefault="00205BE4" w:rsidP="00D64896">
      <w:pPr>
        <w:pStyle w:val="ListeParagraf"/>
        <w:numPr>
          <w:ilvl w:val="0"/>
          <w:numId w:val="24"/>
        </w:numPr>
      </w:pPr>
      <w:r w:rsidRPr="00205BE4">
        <w:rPr>
          <w:rFonts w:cstheme="minorHAnsi"/>
          <w:sz w:val="22"/>
          <w:szCs w:val="22"/>
        </w:rPr>
        <w:t>Otizmli bireylerin iş gücüne daha iyi entegrasyonunu amaçlayan farkındalık artırma programları</w:t>
      </w:r>
      <w:r w:rsidR="00AA2776">
        <w:rPr>
          <w:rFonts w:cstheme="minorHAnsi"/>
          <w:sz w:val="22"/>
          <w:szCs w:val="22"/>
        </w:rPr>
        <w:t>nın</w:t>
      </w:r>
      <w:r w:rsidRPr="00205BE4">
        <w:rPr>
          <w:rFonts w:cstheme="minorHAnsi"/>
          <w:sz w:val="22"/>
          <w:szCs w:val="22"/>
        </w:rPr>
        <w:t xml:space="preserve"> geliştir</w:t>
      </w:r>
      <w:r>
        <w:rPr>
          <w:rFonts w:cstheme="minorHAnsi"/>
          <w:sz w:val="22"/>
          <w:szCs w:val="22"/>
        </w:rPr>
        <w:t>ilmesi.</w:t>
      </w:r>
    </w:p>
    <w:p w14:paraId="789EE92E" w14:textId="77777777" w:rsidR="009B5F5D" w:rsidRPr="006F2D9A" w:rsidRDefault="009B5F5D" w:rsidP="009B5F5D">
      <w:pPr>
        <w:pStyle w:val="ListeParagraf"/>
      </w:pPr>
    </w:p>
    <w:p w14:paraId="23EE2361" w14:textId="1585BD6F" w:rsidR="006B2F74" w:rsidRPr="009B5F5D" w:rsidRDefault="009B5F5D" w:rsidP="009B5F5D">
      <w:pPr>
        <w:pStyle w:val="Balk1"/>
      </w:pPr>
      <w:bookmarkStart w:id="43" w:name="_Toc142305825"/>
      <w:r>
        <w:t>4.</w:t>
      </w:r>
      <w:r w:rsidR="006B2F74" w:rsidRPr="009B5F5D">
        <w:t>SONUÇLAR</w:t>
      </w:r>
      <w:bookmarkEnd w:id="43"/>
    </w:p>
    <w:p w14:paraId="01CFF5BE" w14:textId="77777777" w:rsidR="006B2F74" w:rsidRDefault="006B2F74" w:rsidP="006B2F74">
      <w:pPr>
        <w:pStyle w:val="ListeParagraf"/>
        <w:jc w:val="both"/>
        <w:rPr>
          <w:bCs/>
          <w:sz w:val="22"/>
          <w:szCs w:val="22"/>
        </w:rPr>
      </w:pPr>
    </w:p>
    <w:p w14:paraId="386D4F85" w14:textId="30A89521"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t>E</w:t>
      </w:r>
      <w:r>
        <w:rPr>
          <w:rFonts w:cstheme="minorHAnsi"/>
          <w:sz w:val="22"/>
          <w:szCs w:val="22"/>
        </w:rPr>
        <w:t>ngelli birey</w:t>
      </w:r>
      <w:r w:rsidRPr="00205BE4">
        <w:rPr>
          <w:rFonts w:cstheme="minorHAnsi"/>
          <w:sz w:val="22"/>
          <w:szCs w:val="22"/>
        </w:rPr>
        <w:t>lerin çalışma hayatından dışlanmasına neden olan faktörlerin belirlenmesi ve bunların önlenmesine yönelik politikaların uygulanması önemli ol</w:t>
      </w:r>
      <w:r w:rsidR="00AA2776">
        <w:rPr>
          <w:rFonts w:cstheme="minorHAnsi"/>
          <w:sz w:val="22"/>
          <w:szCs w:val="22"/>
        </w:rPr>
        <w:t>maktadır</w:t>
      </w:r>
      <w:r w:rsidRPr="00205BE4">
        <w:rPr>
          <w:rFonts w:cstheme="minorHAnsi"/>
          <w:sz w:val="22"/>
          <w:szCs w:val="22"/>
        </w:rPr>
        <w:t>. Bu, onların bireysel, ekonomik ve sosyal hayata entegre olmalarının yanı sıra aileleri, sosyal çevreleri ve toplumla daha sağlıklı ve bütünleşik bir yaşam sürmelerini sağlaya</w:t>
      </w:r>
      <w:r w:rsidR="00AA2776">
        <w:rPr>
          <w:rFonts w:cstheme="minorHAnsi"/>
          <w:sz w:val="22"/>
          <w:szCs w:val="22"/>
        </w:rPr>
        <w:t>caktır.</w:t>
      </w:r>
    </w:p>
    <w:p w14:paraId="54906520" w14:textId="16CB21B2"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t>E</w:t>
      </w:r>
      <w:r>
        <w:rPr>
          <w:rFonts w:cstheme="minorHAnsi"/>
          <w:sz w:val="22"/>
          <w:szCs w:val="22"/>
        </w:rPr>
        <w:t>ngelli birey</w:t>
      </w:r>
      <w:r w:rsidRPr="00205BE4">
        <w:rPr>
          <w:rFonts w:cstheme="minorHAnsi"/>
          <w:sz w:val="22"/>
          <w:szCs w:val="22"/>
        </w:rPr>
        <w:t>lerin önemli bir kısmı işgücüne katılmamaktadır. E</w:t>
      </w:r>
      <w:r>
        <w:rPr>
          <w:rFonts w:cstheme="minorHAnsi"/>
          <w:sz w:val="22"/>
          <w:szCs w:val="22"/>
        </w:rPr>
        <w:t>ngelli birey</w:t>
      </w:r>
      <w:r w:rsidRPr="00205BE4">
        <w:rPr>
          <w:rFonts w:cstheme="minorHAnsi"/>
          <w:sz w:val="22"/>
          <w:szCs w:val="22"/>
        </w:rPr>
        <w:t>lerin işgücüne katılım oranının bu kadar düşük olmasının temel nedenleri, sosyal yaşam alanlarının hareket kabiliyetlerini kısıtlaması ve iş yerlerinde yeterli fiziksel ortamın oluşturulamamasıdır.</w:t>
      </w:r>
    </w:p>
    <w:p w14:paraId="4284653A" w14:textId="295176DB"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t xml:space="preserve">Yaşamın her alanında hak ve hizmetlere erişim ve bunlardan yararlanma, toplumsal yaşama katılımda büyük önem taşımaktadır. </w:t>
      </w:r>
    </w:p>
    <w:p w14:paraId="1C0E1895" w14:textId="2141AAE4"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t>E</w:t>
      </w:r>
      <w:r>
        <w:rPr>
          <w:rFonts w:cstheme="minorHAnsi"/>
          <w:sz w:val="22"/>
          <w:szCs w:val="22"/>
        </w:rPr>
        <w:t>ngelli birey</w:t>
      </w:r>
      <w:r w:rsidRPr="00205BE4">
        <w:rPr>
          <w:rFonts w:cstheme="minorHAnsi"/>
          <w:sz w:val="22"/>
          <w:szCs w:val="22"/>
        </w:rPr>
        <w:t xml:space="preserve">lerin sosyal faaliyetlerini engellemeyen engellilik durumları, sosyal veya mekânsal düzenlemelerdeki yetersizlikler veya hatalar nedeniyle bir engele dönüşebilmektedir. İstihdama erişimi kolaylaştırmak için </w:t>
      </w:r>
      <w:r w:rsidR="00AA2776">
        <w:rPr>
          <w:rFonts w:cstheme="minorHAnsi"/>
          <w:sz w:val="22"/>
          <w:szCs w:val="22"/>
        </w:rPr>
        <w:t>e</w:t>
      </w:r>
      <w:r>
        <w:rPr>
          <w:rFonts w:cstheme="minorHAnsi"/>
          <w:sz w:val="22"/>
          <w:szCs w:val="22"/>
        </w:rPr>
        <w:t>ngelli bireyler</w:t>
      </w:r>
      <w:r w:rsidRPr="00205BE4">
        <w:rPr>
          <w:rFonts w:cstheme="minorHAnsi"/>
          <w:sz w:val="22"/>
          <w:szCs w:val="22"/>
        </w:rPr>
        <w:t xml:space="preserve"> için fiziksel çevrenin desteklenmesi </w:t>
      </w:r>
      <w:r w:rsidR="00AA2776">
        <w:rPr>
          <w:rFonts w:cstheme="minorHAnsi"/>
          <w:sz w:val="22"/>
          <w:szCs w:val="22"/>
        </w:rPr>
        <w:t>önem taşımaktadır</w:t>
      </w:r>
      <w:r w:rsidRPr="00205BE4">
        <w:rPr>
          <w:rFonts w:cstheme="minorHAnsi"/>
          <w:sz w:val="22"/>
          <w:szCs w:val="22"/>
        </w:rPr>
        <w:t>; bu konu, fiziksel işlevlerdeki bozuklukları ve bunun neden olduğu sınırlamalar nedeniyle büyük önem taşımaktadır.</w:t>
      </w:r>
    </w:p>
    <w:p w14:paraId="3DF28E2E" w14:textId="5E0ADE96"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t xml:space="preserve">Katılımcılar tarafından daha önce de belirtildiği üzere, engelli bireylerin istihdamının önündeki en büyük engel, toplumun ve özellikle işverenlerin engellilerin istihdamına karşı önyargılı olmasıdır. </w:t>
      </w:r>
    </w:p>
    <w:p w14:paraId="1D4553A7" w14:textId="7C30A1BA"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t>Toplumun önemli bir kısmı engelli bireylere acıma duygusuyla yaklaştığından, bu durum onların becerilerini/yeteneklerini kullanmalarını engelleyebilmektedir.</w:t>
      </w:r>
    </w:p>
    <w:p w14:paraId="07A6F873" w14:textId="6F45BC8D"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t xml:space="preserve">İşverenlerin </w:t>
      </w:r>
      <w:r w:rsidR="00AA2776">
        <w:rPr>
          <w:rFonts w:cstheme="minorHAnsi"/>
          <w:sz w:val="22"/>
          <w:szCs w:val="22"/>
        </w:rPr>
        <w:t>e</w:t>
      </w:r>
      <w:r>
        <w:rPr>
          <w:rFonts w:cstheme="minorHAnsi"/>
          <w:sz w:val="22"/>
          <w:szCs w:val="22"/>
        </w:rPr>
        <w:t>ngelli bireyleri</w:t>
      </w:r>
      <w:r w:rsidRPr="00205BE4">
        <w:rPr>
          <w:rFonts w:cstheme="minorHAnsi"/>
          <w:sz w:val="22"/>
          <w:szCs w:val="22"/>
        </w:rPr>
        <w:t xml:space="preserve"> istihdam etme konusunda isteksizliği vardır, mevcut yasalardaki boşluklardan yararlanarak yükümlülüklerini yerine getirmek istememektedirler. </w:t>
      </w:r>
    </w:p>
    <w:p w14:paraId="2B9611E5" w14:textId="51AF467B"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lastRenderedPageBreak/>
        <w:t>Katılımcılar, işverenlerin genellikle engelli işgücünü, ailelerinin veya devletin özel bakımına ihtiyaç duyan verimsiz, vasıfsız bir grup insan olarak gördükleri konusunda hemfikirdir.</w:t>
      </w:r>
    </w:p>
    <w:p w14:paraId="76B33B7E" w14:textId="0B754971" w:rsidR="00205BE4" w:rsidRPr="00205BE4" w:rsidRDefault="00205BE4" w:rsidP="00D64896">
      <w:pPr>
        <w:pStyle w:val="ListeParagraf"/>
        <w:numPr>
          <w:ilvl w:val="0"/>
          <w:numId w:val="26"/>
        </w:numPr>
        <w:jc w:val="both"/>
        <w:rPr>
          <w:rFonts w:cstheme="minorHAnsi"/>
          <w:sz w:val="22"/>
          <w:szCs w:val="22"/>
        </w:rPr>
      </w:pPr>
      <w:r w:rsidRPr="00205BE4">
        <w:rPr>
          <w:rFonts w:cstheme="minorHAnsi"/>
          <w:sz w:val="22"/>
          <w:szCs w:val="22"/>
        </w:rPr>
        <w:t xml:space="preserve">Engelli kadınlar için, hem engellilik hem de toplumsal </w:t>
      </w:r>
      <w:r w:rsidR="00AA2776">
        <w:rPr>
          <w:rFonts w:cstheme="minorHAnsi"/>
          <w:sz w:val="22"/>
          <w:szCs w:val="22"/>
        </w:rPr>
        <w:t xml:space="preserve">rollerden </w:t>
      </w:r>
      <w:r w:rsidRPr="00205BE4">
        <w:rPr>
          <w:rFonts w:cstheme="minorHAnsi"/>
          <w:sz w:val="22"/>
          <w:szCs w:val="22"/>
        </w:rPr>
        <w:t>kaynaklanan çifte dezavantajları göz önünde bulundur</w:t>
      </w:r>
      <w:r w:rsidR="00AA2776">
        <w:rPr>
          <w:rFonts w:cstheme="minorHAnsi"/>
          <w:sz w:val="22"/>
          <w:szCs w:val="22"/>
        </w:rPr>
        <w:t xml:space="preserve">ularak </w:t>
      </w:r>
      <w:r w:rsidRPr="00205BE4">
        <w:rPr>
          <w:rFonts w:cstheme="minorHAnsi"/>
          <w:sz w:val="22"/>
          <w:szCs w:val="22"/>
        </w:rPr>
        <w:t>kesişimsellik yaklaşımı izlenmelidir.</w:t>
      </w:r>
    </w:p>
    <w:p w14:paraId="07AF3519" w14:textId="2F3F251F" w:rsidR="00205BE4" w:rsidRDefault="00205BE4" w:rsidP="00205BE4">
      <w:pPr>
        <w:jc w:val="both"/>
        <w:rPr>
          <w:rFonts w:cstheme="minorHAnsi"/>
          <w:sz w:val="22"/>
          <w:szCs w:val="22"/>
        </w:rPr>
      </w:pPr>
    </w:p>
    <w:p w14:paraId="247FDE45" w14:textId="41F421D7" w:rsidR="00205BE4" w:rsidRDefault="00205BE4" w:rsidP="00205BE4">
      <w:pPr>
        <w:jc w:val="both"/>
        <w:rPr>
          <w:rFonts w:cstheme="minorHAnsi"/>
          <w:sz w:val="22"/>
          <w:szCs w:val="22"/>
        </w:rPr>
      </w:pPr>
    </w:p>
    <w:p w14:paraId="33915C42" w14:textId="67FFB460" w:rsidR="00467BF6" w:rsidRPr="009B5F5D" w:rsidRDefault="009B5F5D" w:rsidP="009B5F5D">
      <w:pPr>
        <w:pStyle w:val="Balk1"/>
      </w:pPr>
      <w:bookmarkStart w:id="44" w:name="_Toc142305826"/>
      <w:r w:rsidRPr="009B5F5D">
        <w:t>5. K</w:t>
      </w:r>
      <w:r w:rsidR="003C5FB1" w:rsidRPr="009B5F5D">
        <w:t>AYNAKÇA</w:t>
      </w:r>
      <w:bookmarkEnd w:id="44"/>
    </w:p>
    <w:p w14:paraId="7ED6064A" w14:textId="34A932A8" w:rsidR="00467BF6" w:rsidRPr="00467BF6" w:rsidRDefault="00467BF6" w:rsidP="00DD72BE">
      <w:pPr>
        <w:pStyle w:val="Balk2"/>
      </w:pPr>
      <w:bookmarkStart w:id="45" w:name="_Toc142305827"/>
      <w:r w:rsidRPr="00467BF6">
        <w:t>Masabaşı Araştırmasında İncelenen Referanslar</w:t>
      </w:r>
      <w:bookmarkEnd w:id="45"/>
    </w:p>
    <w:p w14:paraId="4D7EEBBC" w14:textId="2423EE2F" w:rsidR="0014262D" w:rsidRPr="00A80B9D" w:rsidRDefault="0014262D" w:rsidP="0014262D">
      <w:pPr>
        <w:rPr>
          <w:sz w:val="22"/>
          <w:szCs w:val="22"/>
        </w:rPr>
      </w:pPr>
    </w:p>
    <w:p w14:paraId="192676AC"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5 Must-Have Skills for Remote Work (2020). Forbes. </w:t>
      </w:r>
    </w:p>
    <w:p w14:paraId="73A3631F"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AI and Accessibility (2019). World Institute on Disability. </w:t>
      </w:r>
    </w:p>
    <w:p w14:paraId="5E1E96C5"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An Introduction to Online Platforms and Their Role in the Digital Transformation (2019). OECD. </w:t>
      </w:r>
    </w:p>
    <w:p w14:paraId="568ADCCE"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ANED (2018) European Comparative Data on Europe 2020 and People with Disabilities. Final report. Brussels, Belgium: Academic Network of European Disability Experts (ANED), February.</w:t>
      </w:r>
    </w:p>
    <w:p w14:paraId="2845B17D"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ARUN, O. (2014) Disability in </w:t>
      </w:r>
      <w:r>
        <w:rPr>
          <w:rFonts w:cstheme="minorHAnsi"/>
          <w:sz w:val="22"/>
          <w:szCs w:val="22"/>
        </w:rPr>
        <w:t>Türkiye</w:t>
      </w:r>
      <w:r w:rsidRPr="0096128D">
        <w:rPr>
          <w:rFonts w:cstheme="minorHAnsi"/>
          <w:sz w:val="22"/>
          <w:szCs w:val="22"/>
        </w:rPr>
        <w:t>: The Risks in Being Disabled for Accessing Educational Opportunities, Mediterranean Journal of Humanities, IV/1, 2014, 53-62</w:t>
      </w:r>
    </w:p>
    <w:p w14:paraId="14B6DC68"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Building tomorrow’s digital skills - what conclusions can we draw from international comparative indicators? (2018). UNESCO. </w:t>
      </w:r>
    </w:p>
    <w:p w14:paraId="46324D02"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Considerations for AI Fairness for PwDs. AI Matters, Volume 5, Issue 3 (2019). ACM DL Digital Library. </w:t>
      </w:r>
    </w:p>
    <w:p w14:paraId="12C12DA8"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COVID-19 and the Rights of Persons with Disabilities: Guidance (2020). United Nations Human Rights Office of the High Commissioner. </w:t>
      </w:r>
    </w:p>
    <w:p w14:paraId="1801370A"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COVID-19 response: Considerations for Children and Adults with Disabilities (2020). UNICEF. </w:t>
      </w:r>
    </w:p>
    <w:p w14:paraId="01A9262C"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COVID-19: How eGovernment and Trust Services can help citizens and businesses (2020). European Commission. </w:t>
      </w:r>
    </w:p>
    <w:p w14:paraId="512A078D"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Crowd work and the gig economy (2020). International Labour Organization. </w:t>
      </w:r>
    </w:p>
    <w:p w14:paraId="54709473"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Cultural Heritage @home (2020). European Commission. </w:t>
      </w:r>
    </w:p>
    <w:p w14:paraId="7DFBD81D"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de Groot, Nynke, and Koning, Pierre. 2016. “Assessing the Effects of Disability Insurance Experience Rating: The Case of the Netherlands.” IZA Discussion Paper 9742. Institute for the Study of Labor (IZA). </w:t>
      </w:r>
    </w:p>
    <w:p w14:paraId="419ED6A8"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de Koning, Jaap. 2004. “The Reform of the Dutch Public Employment Service.” Erasmus University.</w:t>
      </w:r>
    </w:p>
    <w:p w14:paraId="059DCA45"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Digital employment platforms gaining a foothold in Europe´s labour markets (2018). European Commission, EU Science Hub. </w:t>
      </w:r>
    </w:p>
    <w:p w14:paraId="11656760"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Digital Inclusion of PwDs: A Qualitative Study of Intra-disability Diversity in the Digital Realm (2019). </w:t>
      </w:r>
    </w:p>
    <w:p w14:paraId="7A3B8B17"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Draft Orientations for the preparation of the work programme(s) 2021-2022 (2020). European Commission. </w:t>
      </w:r>
    </w:p>
    <w:p w14:paraId="5953DA8E"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Employment and Social Developments in Europe 2019 (2019). European Commission. </w:t>
      </w:r>
    </w:p>
    <w:p w14:paraId="00F45454"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Europe 2020 data &amp; PwDs (2020). The Academic Network of European Disability Experts (ANED). </w:t>
      </w:r>
    </w:p>
    <w:p w14:paraId="3853CCB8"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EU Disability Strategy (2017). European Economic and Social Committee. </w:t>
      </w:r>
    </w:p>
    <w:p w14:paraId="01E17D26"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Eurofound (2017), In-work poverty in the EU, Publications Office of the European Union, Luxembourg. </w:t>
      </w:r>
    </w:p>
    <w:p w14:paraId="428AD2A0"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lastRenderedPageBreak/>
        <w:t xml:space="preserve">Eurofound (2018), The social and employment situation of PwDs, Publications Office of the European Union, Luxembourg. </w:t>
      </w:r>
    </w:p>
    <w:p w14:paraId="62BF2A54"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Eurofound (2019), How to respond to chronic health problems in the workplace? Publications Office of the European Union, Luxembourg. </w:t>
      </w:r>
    </w:p>
    <w:p w14:paraId="5AC7C011"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Eurofound (2020a), Role of social partners in tackling discrimination at work, Publications Office of the European Union, Luxembourg. </w:t>
      </w:r>
    </w:p>
    <w:p w14:paraId="3C202710"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Eurofound (2020b), ‘How to use the surge in teleworking as a real chance to include PwDs’, blog post, 17 August. </w:t>
      </w:r>
    </w:p>
    <w:p w14:paraId="38877751"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Eurofound (2021), Integration of PwDs into the open labour market: Irish case study, Eurofound working paper, Dublin. </w:t>
      </w:r>
    </w:p>
    <w:p w14:paraId="3FF9247C"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Eurofound (2021), Disability and labour market integration: Policy trends and support in EU Member States, Publications Office of the European Union, Luxembourg</w:t>
      </w:r>
    </w:p>
    <w:p w14:paraId="53F97C84"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Europe investing in digital: The Digital Europe Programme (2020). European Commission. </w:t>
      </w:r>
    </w:p>
    <w:p w14:paraId="252ABB22"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European Commission (2016a), Eighth Disability High Level Group report on the implementation of the UN Convention on the Rights of Persons with Disabilities, Publications Office of the European Union, Luxembourg. </w:t>
      </w:r>
    </w:p>
    <w:p w14:paraId="7359BF65" w14:textId="77777777" w:rsidR="0014262D" w:rsidRPr="0096128D" w:rsidRDefault="0014262D" w:rsidP="00D64896">
      <w:pPr>
        <w:numPr>
          <w:ilvl w:val="0"/>
          <w:numId w:val="3"/>
        </w:numPr>
        <w:spacing w:after="160" w:line="259" w:lineRule="auto"/>
        <w:contextualSpacing/>
        <w:rPr>
          <w:rFonts w:cstheme="minorHAnsi"/>
          <w:sz w:val="22"/>
          <w:szCs w:val="22"/>
        </w:rPr>
      </w:pPr>
      <w:r w:rsidRPr="0096128D">
        <w:rPr>
          <w:rFonts w:cstheme="minorHAnsi"/>
          <w:sz w:val="22"/>
          <w:szCs w:val="22"/>
        </w:rPr>
        <w:t xml:space="preserve">Eurostat, 2019‘Part-time Employment and Temporary Contracts – Annual Data: Percentage of Total Employment [Dataset]’, available at https://ec.europa. eu/eurostat/databrowser/view/LFSI_PT_A__cus tom_658097/default/table?lang=en </w:t>
      </w:r>
    </w:p>
    <w:p w14:paraId="551080CC"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Global Risks Report 2018, 13th Edition (2018). World Economic Forum. </w:t>
      </w:r>
    </w:p>
    <w:p w14:paraId="7529FCBB"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B55D8">
        <w:rPr>
          <w:rFonts w:cstheme="minorHAnsi"/>
          <w:sz w:val="22"/>
          <w:szCs w:val="22"/>
          <w:lang w:val="it-IT"/>
        </w:rPr>
        <w:t xml:space="preserve">Gentilini, Ugo, Mohamed Almenfi and Pamela Dale. 2020. </w:t>
      </w:r>
      <w:r w:rsidRPr="0096128D">
        <w:rPr>
          <w:rFonts w:cstheme="minorHAnsi"/>
          <w:sz w:val="22"/>
          <w:szCs w:val="22"/>
        </w:rPr>
        <w:t>“Social Protection and Jobs Responses to COVID-19: A Real-Time Review of Country Measures” (“living paper”, updated 24 April). http://documents.worldbank.org/curated/en/383541588017733025/pdf/Social-Protection-andJobs-Responses-to-COVID-19-A-Real-Time-Review-of-Country-Measures-April-24-2020.pdf.</w:t>
      </w:r>
    </w:p>
    <w:p w14:paraId="66D17DFA"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Giermanowska, E., Racław, M., &amp; Szawarska, D. (2020). Multivariate Conditions of Introducing People with Disabilities to the Labour Market: Coupled Impact and the Effect of Synergy. In </w:t>
      </w:r>
      <w:r w:rsidRPr="0096128D">
        <w:rPr>
          <w:rFonts w:cstheme="minorHAnsi"/>
          <w:i/>
          <w:iCs/>
          <w:sz w:val="22"/>
          <w:szCs w:val="22"/>
        </w:rPr>
        <w:t>Employing People with Disabilities</w:t>
      </w:r>
      <w:r w:rsidRPr="0096128D">
        <w:rPr>
          <w:rFonts w:cstheme="minorHAnsi"/>
          <w:sz w:val="22"/>
          <w:szCs w:val="22"/>
        </w:rPr>
        <w:t> (pp. 37-65). Palgrave Pivot, Cham.</w:t>
      </w:r>
    </w:p>
    <w:p w14:paraId="0DDADD54"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Global Commission on the Future of Work. (2019). Work for a brighter future, ILO</w:t>
      </w:r>
    </w:p>
    <w:p w14:paraId="20699C82"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Greening the Global Economy – The Skills Challenge (2011). International Labour Organization. </w:t>
      </w:r>
    </w:p>
    <w:p w14:paraId="0EA5FB86"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Greening with jobs. World Employment Social Outlook (2018). International Labour Organization. </w:t>
      </w:r>
    </w:p>
    <w:p w14:paraId="10AF046C"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ILO and OECD, 2018</w:t>
      </w:r>
      <w:r w:rsidRPr="0096128D">
        <w:rPr>
          <w:rFonts w:cstheme="minorHAnsi"/>
          <w:b/>
          <w:bCs/>
          <w:sz w:val="22"/>
          <w:szCs w:val="22"/>
        </w:rPr>
        <w:t xml:space="preserve"> Labour market inclusion of people with disabilities. </w:t>
      </w:r>
      <w:r w:rsidRPr="0096128D">
        <w:rPr>
          <w:rFonts w:cstheme="minorHAnsi"/>
          <w:sz w:val="22"/>
          <w:szCs w:val="22"/>
        </w:rPr>
        <w:t xml:space="preserve">Paper presented at the 1st Meeting of the G20 Employment Working Group </w:t>
      </w:r>
    </w:p>
    <w:p w14:paraId="25495450"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ILO (2019) Persons with disabilities in a just transition to a low-carbon economy Available at: </w:t>
      </w:r>
      <w:hyperlink r:id="rId13" w:history="1">
        <w:r w:rsidRPr="0096128D">
          <w:rPr>
            <w:rFonts w:cstheme="minorHAnsi"/>
            <w:sz w:val="22"/>
            <w:szCs w:val="22"/>
            <w:u w:val="single"/>
          </w:rPr>
          <w:t>https://www.ilo.org/wcmsp5/groups/public/---ed_emp/---ifp_skills/documents/publication/wcms_727084.pdf</w:t>
        </w:r>
      </w:hyperlink>
    </w:p>
    <w:p w14:paraId="093459EE"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ILO Monitor: COVID-19 and the world of work. Fifth edition. Updated estimates and analysis. ILO, 2020. </w:t>
      </w:r>
    </w:p>
    <w:p w14:paraId="386AC346"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Individuals who have basic or above basic overall digital skills (2020). Eurostat. </w:t>
      </w:r>
    </w:p>
    <w:p w14:paraId="72D216AA"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Informal Economy: a hazardous activity (2021). International Labour Organization. </w:t>
      </w:r>
    </w:p>
    <w:p w14:paraId="00BC677B"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Insights into skill shortages and skill mismatch (2018). CEDEFOP. </w:t>
      </w:r>
    </w:p>
    <w:p w14:paraId="56DA8691"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lastRenderedPageBreak/>
        <w:t xml:space="preserve">International Labour Organization (ILO) Organization for Economic Co-operation and Development (OECD) Paper presented at the 1st Meeting of the G20 Employment Working Group 20 - 22 February 2018 Buenos Aires, Argentina </w:t>
      </w:r>
    </w:p>
    <w:p w14:paraId="18693AF3"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Jobs of Tomorrow. Mapping opportunity in the New Economy (2020). World Economic Forum. </w:t>
      </w:r>
    </w:p>
    <w:p w14:paraId="18074C27" w14:textId="77777777" w:rsidR="0014262D" w:rsidRPr="0096128D" w:rsidRDefault="0014262D" w:rsidP="00D64896">
      <w:pPr>
        <w:numPr>
          <w:ilvl w:val="0"/>
          <w:numId w:val="2"/>
        </w:numPr>
        <w:spacing w:after="160" w:line="259" w:lineRule="auto"/>
        <w:contextualSpacing/>
        <w:rPr>
          <w:rFonts w:cstheme="minorHAnsi"/>
          <w:sz w:val="22"/>
          <w:szCs w:val="22"/>
        </w:rPr>
      </w:pPr>
      <w:r w:rsidRPr="0096128D">
        <w:rPr>
          <w:rFonts w:cstheme="minorHAnsi"/>
          <w:sz w:val="22"/>
          <w:szCs w:val="22"/>
        </w:rPr>
        <w:t>Lieuw-Kie-Song, Maikel, Kate Philip, Mito Tsukamoto, and Marc Van Imschoot. 2010. “Towards the Right to Work: Innovations in Public Employment Programmes (IPEP)”, ILO Employment Sector Employment Working Paper No. 69. https://www.ilo.org/employment/Whatwedo/Publications/working-papers/WCMS_158483/lang-- en/index.htm.</w:t>
      </w:r>
    </w:p>
    <w:p w14:paraId="6B013FC5"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Making the Future of Work Inclusive of Persons with Disabilities (2019). Fundación ONCE and ILO GBDN in the framework of Disability Hub Europe. </w:t>
      </w:r>
    </w:p>
    <w:p w14:paraId="29F84CF9"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Measuring the Digital Transformation. A roadmap for the future (2019). OECD. </w:t>
      </w:r>
    </w:p>
    <w:p w14:paraId="35ADAF38"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On-Demand Digital Economy: Can Experience Ensure Work and Income Security for Microtask Workers? Journal of Economics and Statistics (2019). ILO. </w:t>
      </w:r>
    </w:p>
    <w:p w14:paraId="6327CB1D"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Spiezia, V., &amp; Gierten, D. (2016). New markets and new jobs. OECD, Digital Economy papers</w:t>
      </w:r>
    </w:p>
    <w:p w14:paraId="08A7F43A"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Strindlund, L., Abrandt-Dahlgren, M., &amp; Ståhl, C. (2019). Employers’ views on disability, employability, and labor market inclusion: a phenomenographic study. </w:t>
      </w:r>
      <w:r w:rsidRPr="0096128D">
        <w:rPr>
          <w:rFonts w:cstheme="minorHAnsi"/>
          <w:i/>
          <w:iCs/>
          <w:sz w:val="22"/>
          <w:szCs w:val="22"/>
        </w:rPr>
        <w:t>Disability and rehabilitation</w:t>
      </w:r>
      <w:r w:rsidRPr="0096128D">
        <w:rPr>
          <w:rFonts w:cstheme="minorHAnsi"/>
          <w:sz w:val="22"/>
          <w:szCs w:val="22"/>
        </w:rPr>
        <w:t>, </w:t>
      </w:r>
      <w:r w:rsidRPr="0096128D">
        <w:rPr>
          <w:rFonts w:cstheme="minorHAnsi"/>
          <w:i/>
          <w:iCs/>
          <w:sz w:val="22"/>
          <w:szCs w:val="22"/>
        </w:rPr>
        <w:t>41</w:t>
      </w:r>
      <w:r w:rsidRPr="0096128D">
        <w:rPr>
          <w:rFonts w:cstheme="minorHAnsi"/>
          <w:sz w:val="22"/>
          <w:szCs w:val="22"/>
        </w:rPr>
        <w:t>(24), 2910-2917.</w:t>
      </w:r>
    </w:p>
    <w:p w14:paraId="2E50FCA2"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Gök, C. and Sepin, S. (2020) The violations of the rights of women with disabilities during the COVID-19 Pandemics, The Turkish Federation of the Blind with the support of ETKINIZ EU Programme</w:t>
      </w:r>
    </w:p>
    <w:p w14:paraId="73F8A917"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UN (2006), Convention on the Rights of Persons with Disabilities (CRPD), New York. </w:t>
      </w:r>
    </w:p>
    <w:p w14:paraId="257BDA2F"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UN (2020a), Policy brief: A disability-inclusive response to COVID-19, New York. </w:t>
      </w:r>
    </w:p>
    <w:p w14:paraId="1B6DF63F"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UN (2020b), COVID-19 and the rights of persons with disabilities, New York.</w:t>
      </w:r>
    </w:p>
    <w:p w14:paraId="648C9910"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lang w:val="es-AR"/>
        </w:rPr>
        <w:t xml:space="preserve">Van der Zwan, R., &amp; de Beer, P. (2021). </w:t>
      </w:r>
      <w:r w:rsidRPr="0096128D">
        <w:rPr>
          <w:rFonts w:cstheme="minorHAnsi"/>
          <w:sz w:val="22"/>
          <w:szCs w:val="22"/>
        </w:rPr>
        <w:t>The disability employment gap in European countries: What is the role of labour market policy? </w:t>
      </w:r>
      <w:r w:rsidRPr="0096128D">
        <w:rPr>
          <w:rFonts w:cstheme="minorHAnsi"/>
          <w:i/>
          <w:iCs/>
          <w:sz w:val="22"/>
          <w:szCs w:val="22"/>
        </w:rPr>
        <w:t>Journal of European Social Policy</w:t>
      </w:r>
      <w:r w:rsidRPr="0096128D">
        <w:rPr>
          <w:rFonts w:cstheme="minorHAnsi"/>
          <w:sz w:val="22"/>
          <w:szCs w:val="22"/>
        </w:rPr>
        <w:t>, 09589287211002435.</w:t>
      </w:r>
    </w:p>
    <w:p w14:paraId="00D8F447" w14:textId="77777777" w:rsidR="0014262D" w:rsidRPr="0096128D" w:rsidRDefault="0014262D" w:rsidP="00D64896">
      <w:pPr>
        <w:numPr>
          <w:ilvl w:val="0"/>
          <w:numId w:val="3"/>
        </w:numPr>
        <w:spacing w:after="160" w:line="259" w:lineRule="auto"/>
        <w:contextualSpacing/>
        <w:jc w:val="both"/>
        <w:rPr>
          <w:rFonts w:cstheme="minorHAnsi"/>
          <w:sz w:val="22"/>
          <w:szCs w:val="22"/>
        </w:rPr>
      </w:pPr>
      <w:r w:rsidRPr="0096128D">
        <w:rPr>
          <w:rFonts w:cstheme="minorHAnsi"/>
          <w:sz w:val="22"/>
          <w:szCs w:val="22"/>
        </w:rPr>
        <w:t xml:space="preserve">Work for a brighter future (2019). ILO Global Commission on the Future of Work. </w:t>
      </w:r>
    </w:p>
    <w:p w14:paraId="1E1FE5C4"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 xml:space="preserve">World Employment and Social Outlook 2021: The role of digital labour platforms in transforming the world of work. ILO, (Forthcoming). </w:t>
      </w:r>
    </w:p>
    <w:p w14:paraId="48BE5CDB" w14:textId="77777777" w:rsidR="0014262D" w:rsidRPr="0096128D" w:rsidRDefault="0014262D" w:rsidP="00D64896">
      <w:pPr>
        <w:numPr>
          <w:ilvl w:val="0"/>
          <w:numId w:val="2"/>
        </w:numPr>
        <w:spacing w:after="160" w:line="259" w:lineRule="auto"/>
        <w:contextualSpacing/>
        <w:jc w:val="both"/>
        <w:rPr>
          <w:rFonts w:cstheme="minorHAnsi"/>
          <w:sz w:val="22"/>
          <w:szCs w:val="22"/>
        </w:rPr>
      </w:pPr>
      <w:r w:rsidRPr="0096128D">
        <w:rPr>
          <w:rFonts w:cstheme="minorHAnsi"/>
          <w:sz w:val="22"/>
          <w:szCs w:val="22"/>
        </w:rPr>
        <w:t>World Report on Disability (2011). World Health Organization and The World Bank.</w:t>
      </w:r>
    </w:p>
    <w:p w14:paraId="49FD1BEE" w14:textId="77777777" w:rsidR="0014262D" w:rsidRDefault="0014262D" w:rsidP="0014262D">
      <w:pPr>
        <w:rPr>
          <w:b/>
          <w:sz w:val="22"/>
          <w:szCs w:val="22"/>
        </w:rPr>
      </w:pPr>
    </w:p>
    <w:p w14:paraId="481DC0CB" w14:textId="3184EEC9" w:rsidR="001F5353" w:rsidRDefault="009C54EF">
      <w:pPr>
        <w:spacing w:after="160" w:line="259" w:lineRule="auto"/>
        <w:jc w:val="both"/>
        <w:rPr>
          <w:sz w:val="22"/>
          <w:szCs w:val="22"/>
        </w:rPr>
      </w:pPr>
      <w:bookmarkStart w:id="46" w:name="_heading=h.26in1rg" w:colFirst="0" w:colLast="0"/>
      <w:bookmarkEnd w:id="46"/>
      <w:r>
        <w:rPr>
          <w:sz w:val="22"/>
          <w:szCs w:val="22"/>
        </w:rPr>
        <w:t>Bu Rapora ekli:</w:t>
      </w:r>
    </w:p>
    <w:p w14:paraId="6915F679" w14:textId="7E014F9C" w:rsidR="00807B42" w:rsidRDefault="002A11FD" w:rsidP="009C54EF">
      <w:pPr>
        <w:spacing w:after="160" w:line="259" w:lineRule="auto"/>
        <w:ind w:left="720"/>
        <w:jc w:val="both"/>
        <w:rPr>
          <w:sz w:val="22"/>
          <w:szCs w:val="22"/>
        </w:rPr>
      </w:pPr>
      <w:r>
        <w:rPr>
          <w:sz w:val="22"/>
          <w:szCs w:val="22"/>
        </w:rPr>
        <w:t>Ek 1: Masabaşı Araştırma Raporu;</w:t>
      </w:r>
    </w:p>
    <w:p w14:paraId="1B950057" w14:textId="2E5CA468" w:rsidR="002A11FD" w:rsidRDefault="002A11FD" w:rsidP="009C54EF">
      <w:pPr>
        <w:spacing w:after="160" w:line="259" w:lineRule="auto"/>
        <w:ind w:left="720"/>
        <w:jc w:val="both"/>
        <w:rPr>
          <w:sz w:val="22"/>
          <w:szCs w:val="22"/>
        </w:rPr>
      </w:pPr>
      <w:r>
        <w:rPr>
          <w:sz w:val="22"/>
          <w:szCs w:val="22"/>
        </w:rPr>
        <w:t>Ek 2: Ön Çalışma Çalıştayı Değerlendirme Raporu;</w:t>
      </w:r>
    </w:p>
    <w:p w14:paraId="5C732564" w14:textId="556A74EF" w:rsidR="002A11FD" w:rsidRDefault="002A11FD" w:rsidP="009C54EF">
      <w:pPr>
        <w:spacing w:after="160" w:line="259" w:lineRule="auto"/>
        <w:ind w:left="720"/>
        <w:jc w:val="both"/>
        <w:rPr>
          <w:sz w:val="22"/>
          <w:szCs w:val="22"/>
        </w:rPr>
      </w:pPr>
      <w:r>
        <w:rPr>
          <w:sz w:val="22"/>
          <w:szCs w:val="22"/>
        </w:rPr>
        <w:t>Ek 3: Çalışma Sonrası Çalıştay Değerlendirme Raporu.</w:t>
      </w:r>
    </w:p>
    <w:p w14:paraId="52652EF4" w14:textId="77777777" w:rsidR="00807B42" w:rsidRDefault="00807B42">
      <w:pPr>
        <w:spacing w:after="160" w:line="259" w:lineRule="auto"/>
        <w:jc w:val="both"/>
        <w:rPr>
          <w:sz w:val="22"/>
          <w:szCs w:val="22"/>
        </w:rPr>
      </w:pPr>
    </w:p>
    <w:p w14:paraId="5D8425AE" w14:textId="202E4E1C" w:rsidR="0015658F" w:rsidRDefault="006B2F74">
      <w:pPr>
        <w:jc w:val="both"/>
        <w:rPr>
          <w:b/>
          <w:sz w:val="22"/>
          <w:szCs w:val="22"/>
        </w:rPr>
      </w:pPr>
      <w:bookmarkStart w:id="47" w:name="_heading=h.44sinio" w:colFirst="0" w:colLast="0"/>
      <w:bookmarkEnd w:id="47"/>
      <w:r>
        <w:rPr>
          <w:b/>
          <w:sz w:val="22"/>
          <w:szCs w:val="22"/>
        </w:rPr>
        <w:t>FoW TAT</w:t>
      </w:r>
    </w:p>
    <w:p w14:paraId="31A6732E" w14:textId="711A5434" w:rsidR="0015658F" w:rsidRDefault="009C54EF">
      <w:pPr>
        <w:jc w:val="both"/>
        <w:rPr>
          <w:b/>
          <w:sz w:val="22"/>
          <w:szCs w:val="22"/>
        </w:rPr>
      </w:pPr>
      <w:r>
        <w:rPr>
          <w:b/>
          <w:sz w:val="22"/>
          <w:szCs w:val="22"/>
        </w:rPr>
        <w:t>Ekim 2022</w:t>
      </w:r>
    </w:p>
    <w:p w14:paraId="700B9BFB" w14:textId="086BDF6D" w:rsidR="0095333C" w:rsidRDefault="0095333C">
      <w:pPr>
        <w:jc w:val="both"/>
        <w:rPr>
          <w:b/>
          <w:sz w:val="22"/>
          <w:szCs w:val="22"/>
        </w:rPr>
      </w:pPr>
    </w:p>
    <w:p w14:paraId="2D671A29" w14:textId="77777777" w:rsidR="0095333C" w:rsidRDefault="0095333C">
      <w:pPr>
        <w:jc w:val="both"/>
        <w:rPr>
          <w:b/>
          <w:sz w:val="22"/>
          <w:szCs w:val="22"/>
        </w:rPr>
      </w:pPr>
    </w:p>
    <w:p w14:paraId="599D85EC" w14:textId="0726AF3F" w:rsidR="0023103C" w:rsidRDefault="0023103C">
      <w:pPr>
        <w:rPr>
          <w:sz w:val="22"/>
          <w:szCs w:val="22"/>
        </w:rPr>
      </w:pPr>
      <w:r>
        <w:rPr>
          <w:sz w:val="22"/>
          <w:szCs w:val="22"/>
        </w:rPr>
        <w:br w:type="page"/>
      </w:r>
    </w:p>
    <w:p w14:paraId="0E6063DE" w14:textId="0308E205" w:rsidR="0015658F" w:rsidRDefault="00EB3532">
      <w:pPr>
        <w:rPr>
          <w:sz w:val="22"/>
          <w:szCs w:val="22"/>
        </w:rPr>
      </w:pPr>
      <w:r>
        <w:rPr>
          <w:noProof/>
          <w:lang w:val="tr-TR" w:eastAsia="tr-TR"/>
        </w:rPr>
        <w:lastRenderedPageBreak/>
        <mc:AlternateContent>
          <mc:Choice Requires="wps">
            <w:drawing>
              <wp:anchor distT="0" distB="0" distL="114300" distR="114300" simplePos="0" relativeHeight="251664384" behindDoc="0" locked="0" layoutInCell="1" hidden="0" allowOverlap="1" wp14:anchorId="7A32BC69" wp14:editId="772BDD51">
                <wp:simplePos x="0" y="0"/>
                <wp:positionH relativeFrom="page">
                  <wp:align>center</wp:align>
                </wp:positionH>
                <wp:positionV relativeFrom="paragraph">
                  <wp:posOffset>7622135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14:paraId="4C395050" w14:textId="4DA1F136" w:rsidR="00F96893" w:rsidRDefault="00F96893">
                            <w:pPr>
                              <w:spacing w:line="288" w:lineRule="auto"/>
                              <w:jc w:val="both"/>
                              <w:textDirection w:val="btLr"/>
                            </w:pPr>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p>
                        </w:txbxContent>
                      </wps:txbx>
                      <wps:bodyPr spcFirstLastPara="1" wrap="square" lIns="0" tIns="0" rIns="0" bIns="0" anchor="t" anchorCtr="0">
                        <a:noAutofit/>
                      </wps:bodyPr>
                    </wps:wsp>
                  </a:graphicData>
                </a:graphic>
              </wp:anchor>
            </w:drawing>
          </mc:Choice>
          <mc:Fallback xmlns:cx1="http://schemas.microsoft.com/office/drawing/2015/9/8/chartex">
            <w:pict>
              <v:rect w14:anchorId="7A32BC69" id="Rectangle 31" o:spid="_x0000_s1027" style="position:absolute;margin-left:0;margin-top:600.15pt;width:565.35pt;height:48.15pt;z-index:251664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" filled="f" stroked="f">
                <v:textbox inset="0,0,0,0">
                  <w:txbxContent>
                    <w:p w14:paraId="4C395050" w14:textId="4DA1F136" w:rsidR="00F96893" w:rsidRDefault="00F96893">
                      <w:pPr>
                        <w:spacing w:line="288" w:lineRule="auto"/>
                        <w:jc w:val="both"/>
                        <w:textDirection w:val="btLr"/>
                      </w:pPr>
                      <w:proofErr w:type="spellStart"/>
                      <w:r>
                        <w:rPr>
                          <w:color w:val="002060"/>
                          <w:sz w:val="20"/>
                        </w:rPr>
                        <w:t>This</w:t>
                      </w:r>
                      <w:proofErr w:type="spellEnd"/>
                      <w:r>
                        <w:rPr>
                          <w:color w:val="002060"/>
                          <w:sz w:val="20"/>
                        </w:rPr>
                        <w:t xml:space="preserve"> </w:t>
                      </w:r>
                      <w:proofErr w:type="spellStart"/>
                      <w:r>
                        <w:rPr>
                          <w:color w:val="002060"/>
                          <w:sz w:val="20"/>
                        </w:rPr>
                        <w:t>publication</w:t>
                      </w:r>
                      <w:proofErr w:type="spellEnd"/>
                      <w:r>
                        <w:rPr>
                          <w:color w:val="002060"/>
                          <w:sz w:val="20"/>
                        </w:rPr>
                        <w:t xml:space="preserve"> </w:t>
                      </w:r>
                      <w:proofErr w:type="spellStart"/>
                      <w:r>
                        <w:rPr>
                          <w:color w:val="002060"/>
                          <w:sz w:val="20"/>
                        </w:rPr>
                        <w:t>was</w:t>
                      </w:r>
                      <w:proofErr w:type="spellEnd"/>
                      <w:r>
                        <w:rPr>
                          <w:color w:val="002060"/>
                          <w:sz w:val="20"/>
                        </w:rPr>
                        <w:t xml:space="preserve"> </w:t>
                      </w:r>
                      <w:proofErr w:type="spellStart"/>
                      <w:r>
                        <w:rPr>
                          <w:color w:val="002060"/>
                          <w:sz w:val="20"/>
                        </w:rPr>
                        <w:t>produced</w:t>
                      </w:r>
                      <w:proofErr w:type="spellEnd"/>
                      <w:r>
                        <w:rPr>
                          <w:color w:val="002060"/>
                          <w:sz w:val="20"/>
                        </w:rPr>
                        <w:t xml:space="preserve"> </w:t>
                      </w:r>
                      <w:proofErr w:type="spellStart"/>
                      <w:r>
                        <w:rPr>
                          <w:color w:val="002060"/>
                          <w:sz w:val="20"/>
                        </w:rPr>
                        <w:t>with</w:t>
                      </w:r>
                      <w:proofErr w:type="spellEnd"/>
                      <w:r>
                        <w:rPr>
                          <w:color w:val="002060"/>
                          <w:sz w:val="20"/>
                        </w:rPr>
                        <w:t xml:space="preserve"> </w:t>
                      </w:r>
                      <w:proofErr w:type="spellStart"/>
                      <w:r>
                        <w:rPr>
                          <w:color w:val="002060"/>
                          <w:sz w:val="20"/>
                        </w:rPr>
                        <w:t>the</w:t>
                      </w:r>
                      <w:proofErr w:type="spellEnd"/>
                      <w:r>
                        <w:rPr>
                          <w:color w:val="002060"/>
                          <w:sz w:val="20"/>
                        </w:rPr>
                        <w:t xml:space="preserve"> </w:t>
                      </w:r>
                      <w:proofErr w:type="spellStart"/>
                      <w:r>
                        <w:rPr>
                          <w:color w:val="002060"/>
                          <w:sz w:val="20"/>
                        </w:rPr>
                        <w:t>financial</w:t>
                      </w:r>
                      <w:proofErr w:type="spellEnd"/>
                      <w:r>
                        <w:rPr>
                          <w:color w:val="002060"/>
                          <w:sz w:val="20"/>
                        </w:rPr>
                        <w:t xml:space="preserve"> </w:t>
                      </w:r>
                      <w:proofErr w:type="spellStart"/>
                      <w:r>
                        <w:rPr>
                          <w:color w:val="002060"/>
                          <w:sz w:val="20"/>
                        </w:rPr>
                        <w:t>support</w:t>
                      </w:r>
                      <w:proofErr w:type="spellEnd"/>
                      <w:r>
                        <w:rPr>
                          <w:color w:val="002060"/>
                          <w:sz w:val="20"/>
                        </w:rPr>
                        <w:t xml:space="preserve"> of </w:t>
                      </w:r>
                      <w:proofErr w:type="spellStart"/>
                      <w:r>
                        <w:rPr>
                          <w:color w:val="002060"/>
                          <w:sz w:val="20"/>
                        </w:rPr>
                        <w:t>the</w:t>
                      </w:r>
                      <w:proofErr w:type="spellEnd"/>
                      <w:r>
                        <w:rPr>
                          <w:color w:val="002060"/>
                          <w:sz w:val="20"/>
                        </w:rPr>
                        <w:t xml:space="preserve"> </w:t>
                      </w:r>
                      <w:proofErr w:type="spellStart"/>
                      <w:r>
                        <w:rPr>
                          <w:color w:val="002060"/>
                          <w:sz w:val="20"/>
                        </w:rPr>
                        <w:t>European</w:t>
                      </w:r>
                      <w:proofErr w:type="spellEnd"/>
                      <w:r>
                        <w:rPr>
                          <w:color w:val="002060"/>
                          <w:sz w:val="20"/>
                        </w:rPr>
                        <w:t xml:space="preserve"> </w:t>
                      </w:r>
                      <w:proofErr w:type="spellStart"/>
                      <w:r>
                        <w:rPr>
                          <w:color w:val="002060"/>
                          <w:sz w:val="20"/>
                        </w:rPr>
                        <w:t>Union</w:t>
                      </w:r>
                      <w:proofErr w:type="spellEnd"/>
                      <w:r>
                        <w:rPr>
                          <w:color w:val="002060"/>
                          <w:sz w:val="20"/>
                        </w:rPr>
                        <w:t xml:space="preserve"> </w:t>
                      </w:r>
                      <w:proofErr w:type="spellStart"/>
                      <w:r>
                        <w:rPr>
                          <w:color w:val="002060"/>
                          <w:sz w:val="20"/>
                        </w:rPr>
                        <w:t>and</w:t>
                      </w:r>
                      <w:proofErr w:type="spellEnd"/>
                      <w:r>
                        <w:rPr>
                          <w:color w:val="002060"/>
                          <w:sz w:val="20"/>
                        </w:rPr>
                        <w:t xml:space="preserve"> </w:t>
                      </w:r>
                      <w:proofErr w:type="spellStart"/>
                      <w:r>
                        <w:rPr>
                          <w:color w:val="002060"/>
                          <w:sz w:val="20"/>
                        </w:rPr>
                        <w:t>the</w:t>
                      </w:r>
                      <w:proofErr w:type="spellEnd"/>
                      <w:r>
                        <w:rPr>
                          <w:color w:val="002060"/>
                          <w:sz w:val="20"/>
                        </w:rPr>
                        <w:t xml:space="preserve"> </w:t>
                      </w:r>
                      <w:proofErr w:type="spellStart"/>
                      <w:r>
                        <w:rPr>
                          <w:color w:val="002060"/>
                          <w:sz w:val="20"/>
                        </w:rPr>
                        <w:t>Republic</w:t>
                      </w:r>
                      <w:proofErr w:type="spellEnd"/>
                      <w:r>
                        <w:rPr>
                          <w:color w:val="002060"/>
                          <w:sz w:val="20"/>
                        </w:rPr>
                        <w:t xml:space="preserve"> of Türkiye. </w:t>
                      </w:r>
                      <w:proofErr w:type="spellStart"/>
                      <w:r>
                        <w:rPr>
                          <w:color w:val="002060"/>
                          <w:sz w:val="20"/>
                        </w:rPr>
                        <w:t>Its</w:t>
                      </w:r>
                      <w:proofErr w:type="spellEnd"/>
                      <w:r>
                        <w:rPr>
                          <w:color w:val="002060"/>
                          <w:sz w:val="20"/>
                        </w:rPr>
                        <w:t xml:space="preserve"> </w:t>
                      </w:r>
                      <w:proofErr w:type="spellStart"/>
                      <w:r>
                        <w:rPr>
                          <w:color w:val="002060"/>
                          <w:sz w:val="20"/>
                        </w:rPr>
                        <w:t>contents</w:t>
                      </w:r>
                      <w:proofErr w:type="spellEnd"/>
                      <w:r>
                        <w:rPr>
                          <w:color w:val="002060"/>
                          <w:sz w:val="20"/>
                        </w:rPr>
                        <w:t xml:space="preserve"> </w:t>
                      </w:r>
                      <w:proofErr w:type="spellStart"/>
                      <w:r>
                        <w:rPr>
                          <w:color w:val="002060"/>
                          <w:sz w:val="20"/>
                        </w:rPr>
                        <w:t>are</w:t>
                      </w:r>
                      <w:proofErr w:type="spellEnd"/>
                      <w:r>
                        <w:rPr>
                          <w:color w:val="002060"/>
                          <w:sz w:val="20"/>
                        </w:rPr>
                        <w:t xml:space="preserve"> </w:t>
                      </w:r>
                      <w:proofErr w:type="spellStart"/>
                      <w:r>
                        <w:rPr>
                          <w:color w:val="002060"/>
                          <w:sz w:val="20"/>
                        </w:rPr>
                        <w:t>the</w:t>
                      </w:r>
                      <w:proofErr w:type="spellEnd"/>
                      <w:r>
                        <w:rPr>
                          <w:color w:val="002060"/>
                          <w:sz w:val="20"/>
                        </w:rPr>
                        <w:t xml:space="preserve"> sole </w:t>
                      </w:r>
                      <w:proofErr w:type="spellStart"/>
                      <w:r>
                        <w:rPr>
                          <w:color w:val="002060"/>
                          <w:sz w:val="20"/>
                        </w:rPr>
                        <w:t>responsibility</w:t>
                      </w:r>
                      <w:proofErr w:type="spellEnd"/>
                      <w:r>
                        <w:rPr>
                          <w:color w:val="002060"/>
                          <w:sz w:val="20"/>
                        </w:rPr>
                        <w:t xml:space="preserve"> of </w:t>
                      </w:r>
                      <w:proofErr w:type="spellStart"/>
                      <w:r>
                        <w:rPr>
                          <w:color w:val="002060"/>
                          <w:sz w:val="20"/>
                        </w:rPr>
                        <w:t>the</w:t>
                      </w:r>
                      <w:proofErr w:type="spellEnd"/>
                      <w:r>
                        <w:rPr>
                          <w:color w:val="002060"/>
                          <w:sz w:val="20"/>
                        </w:rPr>
                        <w:t xml:space="preserve"> </w:t>
                      </w:r>
                      <w:proofErr w:type="spellStart"/>
                      <w:r>
                        <w:rPr>
                          <w:color w:val="002060"/>
                          <w:sz w:val="20"/>
                        </w:rPr>
                        <w:t>consortium</w:t>
                      </w:r>
                      <w:proofErr w:type="spellEnd"/>
                      <w:r>
                        <w:rPr>
                          <w:color w:val="002060"/>
                          <w:sz w:val="20"/>
                        </w:rPr>
                        <w:t xml:space="preserve"> </w:t>
                      </w:r>
                      <w:proofErr w:type="spellStart"/>
                      <w:r>
                        <w:rPr>
                          <w:color w:val="002060"/>
                          <w:sz w:val="20"/>
                        </w:rPr>
                        <w:t>led</w:t>
                      </w:r>
                      <w:proofErr w:type="spellEnd"/>
                      <w:r>
                        <w:rPr>
                          <w:color w:val="002060"/>
                          <w:sz w:val="20"/>
                        </w:rPr>
                        <w:t xml:space="preserve"> </w:t>
                      </w:r>
                      <w:proofErr w:type="spellStart"/>
                      <w:r>
                        <w:rPr>
                          <w:color w:val="002060"/>
                          <w:sz w:val="20"/>
                        </w:rPr>
                        <w:t>by</w:t>
                      </w:r>
                      <w:proofErr w:type="spellEnd"/>
                      <w:r>
                        <w:rPr>
                          <w:color w:val="002060"/>
                          <w:sz w:val="20"/>
                        </w:rPr>
                        <w:t xml:space="preserve"> </w:t>
                      </w:r>
                      <w:proofErr w:type="spellStart"/>
                      <w:r>
                        <w:rPr>
                          <w:color w:val="002060"/>
                          <w:sz w:val="20"/>
                        </w:rPr>
                        <w:t>WEglobal</w:t>
                      </w:r>
                      <w:proofErr w:type="spellEnd"/>
                      <w:r>
                        <w:rPr>
                          <w:color w:val="002060"/>
                          <w:sz w:val="20"/>
                        </w:rPr>
                        <w:t xml:space="preserve"> A.Ş. in </w:t>
                      </w:r>
                      <w:proofErr w:type="spellStart"/>
                      <w:r>
                        <w:rPr>
                          <w:color w:val="002060"/>
                          <w:sz w:val="20"/>
                        </w:rPr>
                        <w:t>consortium</w:t>
                      </w:r>
                      <w:proofErr w:type="spellEnd"/>
                      <w:r>
                        <w:rPr>
                          <w:color w:val="002060"/>
                          <w:sz w:val="20"/>
                        </w:rPr>
                        <w:t xml:space="preserve"> </w:t>
                      </w:r>
                      <w:proofErr w:type="spellStart"/>
                      <w:r>
                        <w:rPr>
                          <w:color w:val="002060"/>
                          <w:sz w:val="20"/>
                        </w:rPr>
                        <w:t>with</w:t>
                      </w:r>
                      <w:proofErr w:type="spellEnd"/>
                      <w:r>
                        <w:rPr>
                          <w:color w:val="002060"/>
                          <w:sz w:val="20"/>
                        </w:rPr>
                        <w:t xml:space="preserve"> </w:t>
                      </w:r>
                      <w:proofErr w:type="spellStart"/>
                      <w:r>
                        <w:rPr>
                          <w:color w:val="002060"/>
                          <w:sz w:val="20"/>
                        </w:rPr>
                        <w:t>WEglobal</w:t>
                      </w:r>
                      <w:proofErr w:type="spellEnd"/>
                      <w:r>
                        <w:rPr>
                          <w:color w:val="002060"/>
                          <w:sz w:val="20"/>
                        </w:rPr>
                        <w:t xml:space="preserve"> </w:t>
                      </w:r>
                      <w:proofErr w:type="spellStart"/>
                      <w:r>
                        <w:rPr>
                          <w:color w:val="002060"/>
                          <w:sz w:val="20"/>
                        </w:rPr>
                        <w:t>Italy</w:t>
                      </w:r>
                      <w:proofErr w:type="spellEnd"/>
                      <w:r>
                        <w:rPr>
                          <w:color w:val="002060"/>
                          <w:sz w:val="20"/>
                        </w:rPr>
                        <w:t xml:space="preserve">, </w:t>
                      </w:r>
                      <w:proofErr w:type="spellStart"/>
                      <w:r>
                        <w:rPr>
                          <w:color w:val="002060"/>
                          <w:sz w:val="20"/>
                        </w:rPr>
                        <w:t>Archidata</w:t>
                      </w:r>
                      <w:proofErr w:type="spellEnd"/>
                      <w:r>
                        <w:rPr>
                          <w:color w:val="002060"/>
                          <w:sz w:val="20"/>
                        </w:rPr>
                        <w:t xml:space="preserve"> </w:t>
                      </w:r>
                      <w:proofErr w:type="spellStart"/>
                      <w:r>
                        <w:rPr>
                          <w:color w:val="002060"/>
                          <w:sz w:val="20"/>
                        </w:rPr>
                        <w:t>Srl</w:t>
                      </w:r>
                      <w:proofErr w:type="spellEnd"/>
                      <w:r>
                        <w:rPr>
                          <w:color w:val="002060"/>
                          <w:sz w:val="20"/>
                        </w:rPr>
                        <w:t xml:space="preserve">, </w:t>
                      </w:r>
                      <w:proofErr w:type="spellStart"/>
                      <w:r>
                        <w:rPr>
                          <w:color w:val="002060"/>
                          <w:sz w:val="20"/>
                        </w:rPr>
                        <w:t>and</w:t>
                      </w:r>
                      <w:proofErr w:type="spellEnd"/>
                      <w:r>
                        <w:rPr>
                          <w:color w:val="002060"/>
                          <w:sz w:val="20"/>
                        </w:rPr>
                        <w:t xml:space="preserve"> </w:t>
                      </w:r>
                      <w:proofErr w:type="spellStart"/>
                      <w:r>
                        <w:rPr>
                          <w:color w:val="002060"/>
                          <w:sz w:val="20"/>
                        </w:rPr>
                        <w:t>Federation</w:t>
                      </w:r>
                      <w:proofErr w:type="spellEnd"/>
                      <w:r>
                        <w:rPr>
                          <w:color w:val="002060"/>
                          <w:sz w:val="20"/>
                        </w:rPr>
                        <w:t xml:space="preserve"> of </w:t>
                      </w:r>
                      <w:proofErr w:type="spellStart"/>
                      <w:r>
                        <w:rPr>
                          <w:color w:val="002060"/>
                          <w:sz w:val="20"/>
                        </w:rPr>
                        <w:t>Trentina</w:t>
                      </w:r>
                      <w:proofErr w:type="spellEnd"/>
                      <w:r>
                        <w:rPr>
                          <w:color w:val="002060"/>
                          <w:sz w:val="20"/>
                        </w:rPr>
                        <w:t xml:space="preserve"> </w:t>
                      </w:r>
                      <w:proofErr w:type="spellStart"/>
                      <w:r>
                        <w:rPr>
                          <w:color w:val="002060"/>
                          <w:sz w:val="20"/>
                        </w:rPr>
                        <w:t>Cooperatives</w:t>
                      </w:r>
                      <w:proofErr w:type="spellEnd"/>
                      <w:r>
                        <w:rPr>
                          <w:color w:val="002060"/>
                          <w:sz w:val="20"/>
                        </w:rPr>
                        <w:t xml:space="preserve"> (FTC) </w:t>
                      </w:r>
                      <w:proofErr w:type="spellStart"/>
                      <w:r>
                        <w:rPr>
                          <w:color w:val="002060"/>
                          <w:sz w:val="20"/>
                        </w:rPr>
                        <w:t>and</w:t>
                      </w:r>
                      <w:proofErr w:type="spellEnd"/>
                      <w:r>
                        <w:rPr>
                          <w:color w:val="002060"/>
                          <w:sz w:val="20"/>
                        </w:rPr>
                        <w:t xml:space="preserve"> do not </w:t>
                      </w:r>
                      <w:proofErr w:type="spellStart"/>
                      <w:r>
                        <w:rPr>
                          <w:color w:val="002060"/>
                          <w:sz w:val="20"/>
                        </w:rPr>
                        <w:t>necessarily</w:t>
                      </w:r>
                      <w:proofErr w:type="spellEnd"/>
                      <w:r>
                        <w:rPr>
                          <w:color w:val="002060"/>
                          <w:sz w:val="20"/>
                        </w:rPr>
                        <w:t xml:space="preserve"> </w:t>
                      </w:r>
                      <w:proofErr w:type="spellStart"/>
                      <w:r>
                        <w:rPr>
                          <w:color w:val="002060"/>
                          <w:sz w:val="20"/>
                        </w:rPr>
                        <w:t>reflect</w:t>
                      </w:r>
                      <w:proofErr w:type="spellEnd"/>
                      <w:r>
                        <w:rPr>
                          <w:color w:val="002060"/>
                          <w:sz w:val="20"/>
                        </w:rPr>
                        <w:t xml:space="preserve"> </w:t>
                      </w:r>
                      <w:proofErr w:type="spellStart"/>
                      <w:r>
                        <w:rPr>
                          <w:color w:val="002060"/>
                          <w:sz w:val="20"/>
                        </w:rPr>
                        <w:t>the</w:t>
                      </w:r>
                      <w:proofErr w:type="spellEnd"/>
                      <w:r>
                        <w:rPr>
                          <w:color w:val="002060"/>
                          <w:sz w:val="20"/>
                        </w:rPr>
                        <w:t xml:space="preserve"> </w:t>
                      </w:r>
                      <w:proofErr w:type="spellStart"/>
                      <w:r>
                        <w:rPr>
                          <w:color w:val="002060"/>
                          <w:sz w:val="20"/>
                        </w:rPr>
                        <w:t>views</w:t>
                      </w:r>
                      <w:proofErr w:type="spellEnd"/>
                      <w:r>
                        <w:rPr>
                          <w:color w:val="002060"/>
                          <w:sz w:val="20"/>
                        </w:rPr>
                        <w:t xml:space="preserve"> of </w:t>
                      </w:r>
                      <w:proofErr w:type="spellStart"/>
                      <w:r>
                        <w:rPr>
                          <w:color w:val="002060"/>
                          <w:sz w:val="20"/>
                        </w:rPr>
                        <w:t>the</w:t>
                      </w:r>
                      <w:proofErr w:type="spellEnd"/>
                      <w:r>
                        <w:rPr>
                          <w:color w:val="002060"/>
                          <w:sz w:val="20"/>
                        </w:rPr>
                        <w:t xml:space="preserve"> </w:t>
                      </w:r>
                      <w:proofErr w:type="spellStart"/>
                      <w:r>
                        <w:rPr>
                          <w:color w:val="002060"/>
                          <w:sz w:val="20"/>
                        </w:rPr>
                        <w:t>European</w:t>
                      </w:r>
                      <w:proofErr w:type="spellEnd"/>
                      <w:r>
                        <w:rPr>
                          <w:color w:val="002060"/>
                          <w:sz w:val="20"/>
                        </w:rPr>
                        <w:t xml:space="preserve"> </w:t>
                      </w:r>
                      <w:proofErr w:type="spellStart"/>
                      <w:r>
                        <w:rPr>
                          <w:color w:val="002060"/>
                          <w:sz w:val="20"/>
                        </w:rPr>
                        <w:t>Union</w:t>
                      </w:r>
                      <w:proofErr w:type="spellEnd"/>
                      <w:r>
                        <w:rPr>
                          <w:color w:val="002060"/>
                          <w:sz w:val="20"/>
                        </w:rPr>
                        <w:t xml:space="preserve"> </w:t>
                      </w:r>
                      <w:proofErr w:type="spellStart"/>
                      <w:r>
                        <w:rPr>
                          <w:color w:val="002060"/>
                          <w:sz w:val="20"/>
                        </w:rPr>
                        <w:t>and</w:t>
                      </w:r>
                      <w:proofErr w:type="spellEnd"/>
                      <w:r>
                        <w:rPr>
                          <w:color w:val="002060"/>
                          <w:sz w:val="20"/>
                        </w:rPr>
                        <w:t xml:space="preserve"> </w:t>
                      </w:r>
                      <w:proofErr w:type="spellStart"/>
                      <w:r>
                        <w:rPr>
                          <w:color w:val="002060"/>
                          <w:sz w:val="20"/>
                        </w:rPr>
                        <w:t>the</w:t>
                      </w:r>
                      <w:proofErr w:type="spellEnd"/>
                      <w:r>
                        <w:rPr>
                          <w:color w:val="002060"/>
                          <w:sz w:val="20"/>
                        </w:rPr>
                        <w:t xml:space="preserve"> </w:t>
                      </w:r>
                      <w:proofErr w:type="spellStart"/>
                      <w:r>
                        <w:rPr>
                          <w:color w:val="002060"/>
                          <w:sz w:val="20"/>
                        </w:rPr>
                        <w:t>Republic</w:t>
                      </w:r>
                      <w:proofErr w:type="spellEnd"/>
                      <w:r>
                        <w:rPr>
                          <w:color w:val="002060"/>
                          <w:sz w:val="20"/>
                        </w:rPr>
                        <w:t xml:space="preserve"> of Türkiye.</w:t>
                      </w:r>
                    </w:p>
                  </w:txbxContent>
                </v:textbox>
                <w10:wrap anchorx="page"/>
              </v:rect>
            </w:pict>
          </mc:Fallback>
        </mc:AlternateContent>
      </w:r>
      <w:r>
        <w:rPr>
          <w:noProof/>
          <w:sz w:val="22"/>
          <w:szCs w:val="22"/>
          <w:lang w:val="tr-TR" w:eastAsia="tr-TR"/>
        </w:rPr>
        <w:drawing>
          <wp:anchor distT="0" distB="0" distL="0" distR="0" simplePos="0" relativeHeight="251663360" behindDoc="1" locked="0" layoutInCell="1" hidden="0" allowOverlap="1" wp14:anchorId="73CD6CB0" wp14:editId="7372B4AC">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7560000" cy="10699200"/>
                    </a:xfrm>
                    <a:prstGeom prst="rect">
                      <a:avLst/>
                    </a:prstGeom>
                    <a:ln/>
                  </pic:spPr>
                </pic:pic>
              </a:graphicData>
            </a:graphic>
            <wp14:sizeRelH relativeFrom="margin">
              <wp14:pctWidth>0</wp14:pctWidth>
            </wp14:sizeRelH>
          </wp:anchor>
        </w:drawing>
      </w:r>
    </w:p>
    <w:sectPr w:rsidR="0015658F">
      <w:headerReference w:type="default" r:id="rId15"/>
      <w:footerReference w:type="default" r:id="rId16"/>
      <w:pgSz w:w="12240" w:h="15840"/>
      <w:pgMar w:top="1985" w:right="985" w:bottom="1843" w:left="1418" w:header="709" w:footer="98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A64C1" w14:textId="77777777" w:rsidR="007D4FD5" w:rsidRDefault="007D4FD5">
      <w:r>
        <w:separator/>
      </w:r>
    </w:p>
  </w:endnote>
  <w:endnote w:type="continuationSeparator" w:id="0">
    <w:p w14:paraId="54F51B10" w14:textId="77777777" w:rsidR="007D4FD5" w:rsidRDefault="007D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Noto Sans Symbols">
    <w:altName w:val="Calibri"/>
    <w:charset w:val="00"/>
    <w:family w:val="auto"/>
    <w:pitch w:val="default"/>
  </w:font>
  <w:font w:name="Calibri Light">
    <w:panose1 w:val="020F0302020204030204"/>
    <w:charset w:val="A2"/>
    <w:family w:val="swiss"/>
    <w:pitch w:val="variable"/>
    <w:sig w:usb0="E0002A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6DB1" w14:textId="5BE0E9D4" w:rsidR="00F96893" w:rsidRDefault="00F9689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A939CA">
      <w:rPr>
        <w:noProof/>
        <w:color w:val="000000"/>
      </w:rPr>
      <w:t>4</w:t>
    </w:r>
    <w:r>
      <w:rPr>
        <w:color w:val="000000"/>
      </w:rPr>
      <w:fldChar w:fldCharType="end"/>
    </w:r>
    <w:r>
      <w:rPr>
        <w:noProof/>
        <w:lang w:val="tr-TR" w:eastAsia="tr-TR"/>
      </w:rPr>
      <w:drawing>
        <wp:anchor distT="0" distB="0" distL="0" distR="0" simplePos="0" relativeHeight="251661312" behindDoc="1" locked="0" layoutInCell="1" hidden="0" allowOverlap="1" wp14:anchorId="3EEA71FB" wp14:editId="432378A2">
          <wp:simplePos x="0" y="0"/>
          <wp:positionH relativeFrom="column">
            <wp:posOffset>-900429</wp:posOffset>
          </wp:positionH>
          <wp:positionV relativeFrom="paragraph">
            <wp:posOffset>0</wp:posOffset>
          </wp:positionV>
          <wp:extent cx="7556400" cy="8964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6400" cy="896400"/>
                  </a:xfrm>
                  <a:prstGeom prst="rect">
                    <a:avLst/>
                  </a:prstGeom>
                  <a:ln/>
                </pic:spPr>
              </pic:pic>
            </a:graphicData>
          </a:graphic>
        </wp:anchor>
      </w:drawing>
    </w:r>
  </w:p>
  <w:p w14:paraId="02A6EBBB" w14:textId="77777777" w:rsidR="00F96893" w:rsidRDefault="00F9689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C9E31" w14:textId="77777777" w:rsidR="007D4FD5" w:rsidRDefault="007D4FD5">
      <w:r>
        <w:separator/>
      </w:r>
    </w:p>
  </w:footnote>
  <w:footnote w:type="continuationSeparator" w:id="0">
    <w:p w14:paraId="018089E1" w14:textId="77777777" w:rsidR="007D4FD5" w:rsidRDefault="007D4FD5">
      <w:r>
        <w:continuationSeparator/>
      </w:r>
    </w:p>
  </w:footnote>
  <w:footnote w:id="1">
    <w:p w14:paraId="7CFA7621" w14:textId="77777777" w:rsidR="00F96893" w:rsidRPr="003544DB" w:rsidRDefault="00F96893" w:rsidP="006F2D9A">
      <w:pPr>
        <w:pStyle w:val="DipnotMetni"/>
        <w:rPr>
          <w:lang w:val="en-US"/>
        </w:rPr>
      </w:pPr>
      <w:r>
        <w:rPr>
          <w:rStyle w:val="DipnotBavurusu"/>
        </w:rPr>
        <w:footnoteRef/>
      </w:r>
      <w:r>
        <w:t>ILO: Engelliliği kapsayan sosyal koruma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4ABB3" w14:textId="77777777" w:rsidR="00F96893" w:rsidRDefault="00F96893">
    <w:pPr>
      <w:pBdr>
        <w:top w:val="nil"/>
        <w:left w:val="nil"/>
        <w:bottom w:val="nil"/>
        <w:right w:val="nil"/>
        <w:between w:val="nil"/>
      </w:pBdr>
      <w:tabs>
        <w:tab w:val="center" w:pos="4680"/>
        <w:tab w:val="right" w:pos="9360"/>
      </w:tabs>
      <w:rPr>
        <w:color w:val="000000"/>
      </w:rPr>
    </w:pPr>
    <w:r>
      <w:rPr>
        <w:noProof/>
        <w:color w:val="000000"/>
        <w:lang w:val="tr-TR" w:eastAsia="tr-TR"/>
      </w:rPr>
      <w:drawing>
        <wp:anchor distT="0" distB="0" distL="0" distR="0" simplePos="0" relativeHeight="251660288" behindDoc="1" locked="0" layoutInCell="1" hidden="0" allowOverlap="1" wp14:anchorId="6576D625" wp14:editId="1B023651">
          <wp:simplePos x="0" y="0"/>
          <wp:positionH relativeFrom="page">
            <wp:align>center</wp:align>
          </wp:positionH>
          <wp:positionV relativeFrom="page">
            <wp:align>top</wp:align>
          </wp:positionV>
          <wp:extent cx="6480000" cy="1256400"/>
          <wp:effectExtent l="0" t="0" r="0" b="0"/>
          <wp:wrapNone/>
          <wp:docPr id="33"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2192C"/>
    <w:multiLevelType w:val="hybridMultilevel"/>
    <w:tmpl w:val="E8689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A49DE"/>
    <w:multiLevelType w:val="hybridMultilevel"/>
    <w:tmpl w:val="2CE22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450F8"/>
    <w:multiLevelType w:val="hybridMultilevel"/>
    <w:tmpl w:val="C82842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520270D"/>
    <w:multiLevelType w:val="hybridMultilevel"/>
    <w:tmpl w:val="E8EA1376"/>
    <w:lvl w:ilvl="0" w:tplc="97D68F0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01351"/>
    <w:multiLevelType w:val="hybridMultilevel"/>
    <w:tmpl w:val="7338A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F322A"/>
    <w:multiLevelType w:val="hybridMultilevel"/>
    <w:tmpl w:val="BC34A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B13B7A"/>
    <w:multiLevelType w:val="hybridMultilevel"/>
    <w:tmpl w:val="D8E2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C0680"/>
    <w:multiLevelType w:val="hybridMultilevel"/>
    <w:tmpl w:val="106A0A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D2666"/>
    <w:multiLevelType w:val="hybridMultilevel"/>
    <w:tmpl w:val="C292E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A200CC"/>
    <w:multiLevelType w:val="hybridMultilevel"/>
    <w:tmpl w:val="8B966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F45FDE"/>
    <w:multiLevelType w:val="hybridMultilevel"/>
    <w:tmpl w:val="3D9C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D1D95"/>
    <w:multiLevelType w:val="hybridMultilevel"/>
    <w:tmpl w:val="350EAE8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53A02"/>
    <w:multiLevelType w:val="multilevel"/>
    <w:tmpl w:val="DA1E5886"/>
    <w:lvl w:ilvl="0">
      <w:start w:val="1"/>
      <w:numFmt w:val="bullet"/>
      <w:pStyle w:val="T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4F5AE4"/>
    <w:multiLevelType w:val="hybridMultilevel"/>
    <w:tmpl w:val="4262139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1D1B82"/>
    <w:multiLevelType w:val="hybridMultilevel"/>
    <w:tmpl w:val="71F67010"/>
    <w:lvl w:ilvl="0" w:tplc="97D68F0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3F22CE"/>
    <w:multiLevelType w:val="hybridMultilevel"/>
    <w:tmpl w:val="DF848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CC1A2A"/>
    <w:multiLevelType w:val="hybridMultilevel"/>
    <w:tmpl w:val="C16CC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93A58"/>
    <w:multiLevelType w:val="hybridMultilevel"/>
    <w:tmpl w:val="263C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1E0881"/>
    <w:multiLevelType w:val="hybridMultilevel"/>
    <w:tmpl w:val="BBB24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CC120B"/>
    <w:multiLevelType w:val="hybridMultilevel"/>
    <w:tmpl w:val="C644A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341FEB"/>
    <w:multiLevelType w:val="hybridMultilevel"/>
    <w:tmpl w:val="7ECA9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E15034"/>
    <w:multiLevelType w:val="hybridMultilevel"/>
    <w:tmpl w:val="44503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EC6D4F"/>
    <w:multiLevelType w:val="hybridMultilevel"/>
    <w:tmpl w:val="64D487E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4C6041BF"/>
    <w:multiLevelType w:val="hybridMultilevel"/>
    <w:tmpl w:val="F26481F2"/>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F8B4666"/>
    <w:multiLevelType w:val="hybridMultilevel"/>
    <w:tmpl w:val="F7F41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365E9A"/>
    <w:multiLevelType w:val="hybridMultilevel"/>
    <w:tmpl w:val="14008E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D741F2"/>
    <w:multiLevelType w:val="hybridMultilevel"/>
    <w:tmpl w:val="32507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4D922C8"/>
    <w:multiLevelType w:val="hybridMultilevel"/>
    <w:tmpl w:val="01348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3E6E06"/>
    <w:multiLevelType w:val="hybridMultilevel"/>
    <w:tmpl w:val="4184BB7C"/>
    <w:lvl w:ilvl="0" w:tplc="F61A059E">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C763EEA"/>
    <w:multiLevelType w:val="hybridMultilevel"/>
    <w:tmpl w:val="91E6A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720A08"/>
    <w:multiLevelType w:val="hybridMultilevel"/>
    <w:tmpl w:val="2CBC6C2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FE282F"/>
    <w:multiLevelType w:val="hybridMultilevel"/>
    <w:tmpl w:val="78D2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2303B7"/>
    <w:multiLevelType w:val="hybridMultilevel"/>
    <w:tmpl w:val="5D46C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8"/>
  </w:num>
  <w:num w:numId="3">
    <w:abstractNumId w:val="2"/>
  </w:num>
  <w:num w:numId="4">
    <w:abstractNumId w:val="22"/>
  </w:num>
  <w:num w:numId="5">
    <w:abstractNumId w:val="26"/>
  </w:num>
  <w:num w:numId="6">
    <w:abstractNumId w:val="11"/>
  </w:num>
  <w:num w:numId="7">
    <w:abstractNumId w:val="21"/>
  </w:num>
  <w:num w:numId="8">
    <w:abstractNumId w:val="24"/>
  </w:num>
  <w:num w:numId="9">
    <w:abstractNumId w:val="30"/>
  </w:num>
  <w:num w:numId="10">
    <w:abstractNumId w:val="19"/>
  </w:num>
  <w:num w:numId="11">
    <w:abstractNumId w:val="10"/>
  </w:num>
  <w:num w:numId="12">
    <w:abstractNumId w:val="9"/>
  </w:num>
  <w:num w:numId="13">
    <w:abstractNumId w:val="27"/>
  </w:num>
  <w:num w:numId="14">
    <w:abstractNumId w:val="32"/>
  </w:num>
  <w:num w:numId="15">
    <w:abstractNumId w:val="17"/>
  </w:num>
  <w:num w:numId="16">
    <w:abstractNumId w:val="13"/>
  </w:num>
  <w:num w:numId="17">
    <w:abstractNumId w:val="23"/>
  </w:num>
  <w:num w:numId="18">
    <w:abstractNumId w:val="1"/>
  </w:num>
  <w:num w:numId="19">
    <w:abstractNumId w:val="4"/>
  </w:num>
  <w:num w:numId="20">
    <w:abstractNumId w:val="5"/>
  </w:num>
  <w:num w:numId="21">
    <w:abstractNumId w:val="6"/>
  </w:num>
  <w:num w:numId="22">
    <w:abstractNumId w:val="20"/>
  </w:num>
  <w:num w:numId="23">
    <w:abstractNumId w:val="25"/>
  </w:num>
  <w:num w:numId="24">
    <w:abstractNumId w:val="0"/>
  </w:num>
  <w:num w:numId="25">
    <w:abstractNumId w:val="7"/>
  </w:num>
  <w:num w:numId="26">
    <w:abstractNumId w:val="16"/>
  </w:num>
  <w:num w:numId="27">
    <w:abstractNumId w:val="8"/>
  </w:num>
  <w:num w:numId="28">
    <w:abstractNumId w:val="31"/>
  </w:num>
  <w:num w:numId="29">
    <w:abstractNumId w:val="29"/>
  </w:num>
  <w:num w:numId="30">
    <w:abstractNumId w:val="14"/>
  </w:num>
  <w:num w:numId="31">
    <w:abstractNumId w:val="18"/>
  </w:num>
  <w:num w:numId="32">
    <w:abstractNumId w:val="3"/>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s-AR" w:vendorID="64" w:dllVersion="6" w:nlCheck="1" w:checkStyle="0"/>
  <w:activeWritingStyle w:appName="MSWord" w:lang="fr-FR" w:vendorID="64" w:dllVersion="131078" w:nlCheck="1" w:checkStyle="0"/>
  <w:activeWritingStyle w:appName="MSWord" w:lang="es-AR"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8F"/>
    <w:rsid w:val="0000707B"/>
    <w:rsid w:val="000104A7"/>
    <w:rsid w:val="00012AEC"/>
    <w:rsid w:val="00014A54"/>
    <w:rsid w:val="00015C7A"/>
    <w:rsid w:val="00023E9E"/>
    <w:rsid w:val="000249EA"/>
    <w:rsid w:val="000367CB"/>
    <w:rsid w:val="00047AD2"/>
    <w:rsid w:val="0005213C"/>
    <w:rsid w:val="00056A3C"/>
    <w:rsid w:val="00064266"/>
    <w:rsid w:val="000675DB"/>
    <w:rsid w:val="00073158"/>
    <w:rsid w:val="00081D52"/>
    <w:rsid w:val="00094BF3"/>
    <w:rsid w:val="000A045D"/>
    <w:rsid w:val="000A1A2D"/>
    <w:rsid w:val="000A587E"/>
    <w:rsid w:val="000B129E"/>
    <w:rsid w:val="000B2EF2"/>
    <w:rsid w:val="000B6DDB"/>
    <w:rsid w:val="000C5898"/>
    <w:rsid w:val="000D7797"/>
    <w:rsid w:val="000E731B"/>
    <w:rsid w:val="000F0042"/>
    <w:rsid w:val="00101CEC"/>
    <w:rsid w:val="00106800"/>
    <w:rsid w:val="001102D7"/>
    <w:rsid w:val="00116461"/>
    <w:rsid w:val="00122B5B"/>
    <w:rsid w:val="001257B2"/>
    <w:rsid w:val="00125F1D"/>
    <w:rsid w:val="0014262D"/>
    <w:rsid w:val="0015658F"/>
    <w:rsid w:val="00156E1B"/>
    <w:rsid w:val="00162059"/>
    <w:rsid w:val="00165F90"/>
    <w:rsid w:val="0016600F"/>
    <w:rsid w:val="00166256"/>
    <w:rsid w:val="0018502D"/>
    <w:rsid w:val="00197710"/>
    <w:rsid w:val="001D1FB4"/>
    <w:rsid w:val="001D4DD9"/>
    <w:rsid w:val="001E58DB"/>
    <w:rsid w:val="001E5ACA"/>
    <w:rsid w:val="001F3B55"/>
    <w:rsid w:val="001F5353"/>
    <w:rsid w:val="001F5B4F"/>
    <w:rsid w:val="0020268B"/>
    <w:rsid w:val="00203709"/>
    <w:rsid w:val="00205BE4"/>
    <w:rsid w:val="00206060"/>
    <w:rsid w:val="00210268"/>
    <w:rsid w:val="00210E60"/>
    <w:rsid w:val="00212A3B"/>
    <w:rsid w:val="00215907"/>
    <w:rsid w:val="0022335D"/>
    <w:rsid w:val="00225142"/>
    <w:rsid w:val="0023103C"/>
    <w:rsid w:val="00232633"/>
    <w:rsid w:val="00234B36"/>
    <w:rsid w:val="00251AD6"/>
    <w:rsid w:val="00257DD6"/>
    <w:rsid w:val="00261D2D"/>
    <w:rsid w:val="00262FEB"/>
    <w:rsid w:val="0026422F"/>
    <w:rsid w:val="002710B6"/>
    <w:rsid w:val="00275762"/>
    <w:rsid w:val="00283D17"/>
    <w:rsid w:val="00284A67"/>
    <w:rsid w:val="00292D70"/>
    <w:rsid w:val="00295606"/>
    <w:rsid w:val="002A112B"/>
    <w:rsid w:val="002A11FD"/>
    <w:rsid w:val="002A242B"/>
    <w:rsid w:val="002A2767"/>
    <w:rsid w:val="002A2FE4"/>
    <w:rsid w:val="002B4FB2"/>
    <w:rsid w:val="002C7B26"/>
    <w:rsid w:val="002D1238"/>
    <w:rsid w:val="002D5970"/>
    <w:rsid w:val="002E01C1"/>
    <w:rsid w:val="002E321A"/>
    <w:rsid w:val="002E5BDD"/>
    <w:rsid w:val="002E6409"/>
    <w:rsid w:val="002E6728"/>
    <w:rsid w:val="002F558B"/>
    <w:rsid w:val="0030050D"/>
    <w:rsid w:val="003021FF"/>
    <w:rsid w:val="00305331"/>
    <w:rsid w:val="003123E1"/>
    <w:rsid w:val="00333642"/>
    <w:rsid w:val="00336853"/>
    <w:rsid w:val="003429A7"/>
    <w:rsid w:val="00346BC9"/>
    <w:rsid w:val="00353E78"/>
    <w:rsid w:val="00354F34"/>
    <w:rsid w:val="00360B91"/>
    <w:rsid w:val="0036203D"/>
    <w:rsid w:val="003731AC"/>
    <w:rsid w:val="0037442C"/>
    <w:rsid w:val="00377AF0"/>
    <w:rsid w:val="0038263B"/>
    <w:rsid w:val="0039017D"/>
    <w:rsid w:val="003A73E3"/>
    <w:rsid w:val="003A7785"/>
    <w:rsid w:val="003A797E"/>
    <w:rsid w:val="003B14DB"/>
    <w:rsid w:val="003B53D5"/>
    <w:rsid w:val="003B73E0"/>
    <w:rsid w:val="003C1DFF"/>
    <w:rsid w:val="003C5FB1"/>
    <w:rsid w:val="003E0D29"/>
    <w:rsid w:val="003E6881"/>
    <w:rsid w:val="003E6DEF"/>
    <w:rsid w:val="003F0DAE"/>
    <w:rsid w:val="003F2490"/>
    <w:rsid w:val="0040732E"/>
    <w:rsid w:val="004110F4"/>
    <w:rsid w:val="00411A3B"/>
    <w:rsid w:val="00412E2F"/>
    <w:rsid w:val="004135C6"/>
    <w:rsid w:val="00416064"/>
    <w:rsid w:val="0041740B"/>
    <w:rsid w:val="0042322A"/>
    <w:rsid w:val="004249A1"/>
    <w:rsid w:val="00427701"/>
    <w:rsid w:val="004337DC"/>
    <w:rsid w:val="00433F4A"/>
    <w:rsid w:val="00447473"/>
    <w:rsid w:val="00454C77"/>
    <w:rsid w:val="00463DEA"/>
    <w:rsid w:val="00467B09"/>
    <w:rsid w:val="00467BF6"/>
    <w:rsid w:val="004749AA"/>
    <w:rsid w:val="004846FD"/>
    <w:rsid w:val="004906BD"/>
    <w:rsid w:val="00497FC9"/>
    <w:rsid w:val="004A7890"/>
    <w:rsid w:val="004B4ABB"/>
    <w:rsid w:val="004B562E"/>
    <w:rsid w:val="004B594B"/>
    <w:rsid w:val="004B5EEC"/>
    <w:rsid w:val="004C244C"/>
    <w:rsid w:val="004C32A5"/>
    <w:rsid w:val="004C6C97"/>
    <w:rsid w:val="004E4825"/>
    <w:rsid w:val="004E5FDB"/>
    <w:rsid w:val="004F5A98"/>
    <w:rsid w:val="00510DD6"/>
    <w:rsid w:val="005174FE"/>
    <w:rsid w:val="00517636"/>
    <w:rsid w:val="0052117F"/>
    <w:rsid w:val="00522E8B"/>
    <w:rsid w:val="00523BE3"/>
    <w:rsid w:val="00524321"/>
    <w:rsid w:val="00525B42"/>
    <w:rsid w:val="005468E2"/>
    <w:rsid w:val="00547073"/>
    <w:rsid w:val="0054777F"/>
    <w:rsid w:val="0056099E"/>
    <w:rsid w:val="00571F13"/>
    <w:rsid w:val="00573AA0"/>
    <w:rsid w:val="005804E8"/>
    <w:rsid w:val="0058063A"/>
    <w:rsid w:val="00594D3B"/>
    <w:rsid w:val="005A5F79"/>
    <w:rsid w:val="005B63FC"/>
    <w:rsid w:val="005C49A4"/>
    <w:rsid w:val="005C6F02"/>
    <w:rsid w:val="005C7079"/>
    <w:rsid w:val="005D4FBF"/>
    <w:rsid w:val="005D5A8E"/>
    <w:rsid w:val="0060746D"/>
    <w:rsid w:val="00611D0E"/>
    <w:rsid w:val="00614803"/>
    <w:rsid w:val="00635C58"/>
    <w:rsid w:val="006372D6"/>
    <w:rsid w:val="006431CC"/>
    <w:rsid w:val="00652C62"/>
    <w:rsid w:val="00657456"/>
    <w:rsid w:val="00667929"/>
    <w:rsid w:val="006778C9"/>
    <w:rsid w:val="00681F18"/>
    <w:rsid w:val="006935BA"/>
    <w:rsid w:val="006A07B1"/>
    <w:rsid w:val="006A3AF5"/>
    <w:rsid w:val="006B1AFC"/>
    <w:rsid w:val="006B2F74"/>
    <w:rsid w:val="006B7990"/>
    <w:rsid w:val="006B7B7A"/>
    <w:rsid w:val="006C7389"/>
    <w:rsid w:val="006D05FD"/>
    <w:rsid w:val="006D15E3"/>
    <w:rsid w:val="006E3D3C"/>
    <w:rsid w:val="006E5AB4"/>
    <w:rsid w:val="006F2D9A"/>
    <w:rsid w:val="006F577D"/>
    <w:rsid w:val="00705020"/>
    <w:rsid w:val="007107F2"/>
    <w:rsid w:val="00714C98"/>
    <w:rsid w:val="00716AD6"/>
    <w:rsid w:val="00720320"/>
    <w:rsid w:val="007248B4"/>
    <w:rsid w:val="007364ED"/>
    <w:rsid w:val="00736EB0"/>
    <w:rsid w:val="00740D28"/>
    <w:rsid w:val="007425E5"/>
    <w:rsid w:val="0074741E"/>
    <w:rsid w:val="007501CA"/>
    <w:rsid w:val="00751ADB"/>
    <w:rsid w:val="007532E9"/>
    <w:rsid w:val="00760235"/>
    <w:rsid w:val="00761C7B"/>
    <w:rsid w:val="00767B38"/>
    <w:rsid w:val="00773438"/>
    <w:rsid w:val="00775ED9"/>
    <w:rsid w:val="00792DA7"/>
    <w:rsid w:val="00795D6B"/>
    <w:rsid w:val="007A5887"/>
    <w:rsid w:val="007A616A"/>
    <w:rsid w:val="007A75AA"/>
    <w:rsid w:val="007B369E"/>
    <w:rsid w:val="007B4233"/>
    <w:rsid w:val="007B5A4C"/>
    <w:rsid w:val="007C18A5"/>
    <w:rsid w:val="007C585B"/>
    <w:rsid w:val="007D4635"/>
    <w:rsid w:val="007D4FD5"/>
    <w:rsid w:val="007D6993"/>
    <w:rsid w:val="007E5146"/>
    <w:rsid w:val="007E6C41"/>
    <w:rsid w:val="007F4C5F"/>
    <w:rsid w:val="007F5AE2"/>
    <w:rsid w:val="0080278C"/>
    <w:rsid w:val="00807B42"/>
    <w:rsid w:val="00813A9C"/>
    <w:rsid w:val="008178F7"/>
    <w:rsid w:val="00820EB8"/>
    <w:rsid w:val="00821B86"/>
    <w:rsid w:val="00823120"/>
    <w:rsid w:val="008262AD"/>
    <w:rsid w:val="00831A73"/>
    <w:rsid w:val="0083651D"/>
    <w:rsid w:val="00836715"/>
    <w:rsid w:val="008378E0"/>
    <w:rsid w:val="00840602"/>
    <w:rsid w:val="008604A0"/>
    <w:rsid w:val="00863D29"/>
    <w:rsid w:val="008654D3"/>
    <w:rsid w:val="008838A1"/>
    <w:rsid w:val="00891E70"/>
    <w:rsid w:val="008923E4"/>
    <w:rsid w:val="008A35CB"/>
    <w:rsid w:val="008B7FA9"/>
    <w:rsid w:val="008E0112"/>
    <w:rsid w:val="008E14E2"/>
    <w:rsid w:val="008E1AED"/>
    <w:rsid w:val="00901DF5"/>
    <w:rsid w:val="009063EF"/>
    <w:rsid w:val="00926815"/>
    <w:rsid w:val="009309DC"/>
    <w:rsid w:val="00930F83"/>
    <w:rsid w:val="00931782"/>
    <w:rsid w:val="0093783F"/>
    <w:rsid w:val="009426A6"/>
    <w:rsid w:val="00944249"/>
    <w:rsid w:val="0094686B"/>
    <w:rsid w:val="00950724"/>
    <w:rsid w:val="009527C3"/>
    <w:rsid w:val="0095333C"/>
    <w:rsid w:val="009649DA"/>
    <w:rsid w:val="00966FCB"/>
    <w:rsid w:val="00976C61"/>
    <w:rsid w:val="009827D6"/>
    <w:rsid w:val="009872E0"/>
    <w:rsid w:val="00987F9A"/>
    <w:rsid w:val="00997D3E"/>
    <w:rsid w:val="009A121E"/>
    <w:rsid w:val="009A22E4"/>
    <w:rsid w:val="009B0ADC"/>
    <w:rsid w:val="009B2A2E"/>
    <w:rsid w:val="009B3DAC"/>
    <w:rsid w:val="009B55D8"/>
    <w:rsid w:val="009B5F5D"/>
    <w:rsid w:val="009C0986"/>
    <w:rsid w:val="009C1F0E"/>
    <w:rsid w:val="009C2BE4"/>
    <w:rsid w:val="009C54EF"/>
    <w:rsid w:val="009D08C5"/>
    <w:rsid w:val="009D753B"/>
    <w:rsid w:val="009D7CE4"/>
    <w:rsid w:val="009E02A9"/>
    <w:rsid w:val="009E2CDB"/>
    <w:rsid w:val="009E5B12"/>
    <w:rsid w:val="009E76CB"/>
    <w:rsid w:val="009F44D3"/>
    <w:rsid w:val="00A02B4F"/>
    <w:rsid w:val="00A02D07"/>
    <w:rsid w:val="00A03972"/>
    <w:rsid w:val="00A11E4B"/>
    <w:rsid w:val="00A1307E"/>
    <w:rsid w:val="00A168F7"/>
    <w:rsid w:val="00A20305"/>
    <w:rsid w:val="00A276A8"/>
    <w:rsid w:val="00A456AB"/>
    <w:rsid w:val="00A558DE"/>
    <w:rsid w:val="00A64B20"/>
    <w:rsid w:val="00A729B8"/>
    <w:rsid w:val="00A73588"/>
    <w:rsid w:val="00A80B9D"/>
    <w:rsid w:val="00A8501B"/>
    <w:rsid w:val="00A8525C"/>
    <w:rsid w:val="00A921A6"/>
    <w:rsid w:val="00A939CA"/>
    <w:rsid w:val="00A96DC9"/>
    <w:rsid w:val="00AA2776"/>
    <w:rsid w:val="00AA71D2"/>
    <w:rsid w:val="00AD2058"/>
    <w:rsid w:val="00AD283B"/>
    <w:rsid w:val="00AD7D12"/>
    <w:rsid w:val="00AE06AA"/>
    <w:rsid w:val="00AE45A3"/>
    <w:rsid w:val="00AF7119"/>
    <w:rsid w:val="00B0130C"/>
    <w:rsid w:val="00B11E96"/>
    <w:rsid w:val="00B24444"/>
    <w:rsid w:val="00B25493"/>
    <w:rsid w:val="00B30379"/>
    <w:rsid w:val="00B34FAE"/>
    <w:rsid w:val="00B35E43"/>
    <w:rsid w:val="00B41E1F"/>
    <w:rsid w:val="00B52DDD"/>
    <w:rsid w:val="00B53955"/>
    <w:rsid w:val="00B5751D"/>
    <w:rsid w:val="00B74B3D"/>
    <w:rsid w:val="00B81B66"/>
    <w:rsid w:val="00B83A53"/>
    <w:rsid w:val="00B85D11"/>
    <w:rsid w:val="00B95CB0"/>
    <w:rsid w:val="00BB106E"/>
    <w:rsid w:val="00BB4317"/>
    <w:rsid w:val="00BC0EA1"/>
    <w:rsid w:val="00BC250A"/>
    <w:rsid w:val="00BC2AB0"/>
    <w:rsid w:val="00BC6E84"/>
    <w:rsid w:val="00BC7202"/>
    <w:rsid w:val="00BD0068"/>
    <w:rsid w:val="00BE1B2C"/>
    <w:rsid w:val="00BE4508"/>
    <w:rsid w:val="00BF2E4E"/>
    <w:rsid w:val="00C03959"/>
    <w:rsid w:val="00C06DD1"/>
    <w:rsid w:val="00C11339"/>
    <w:rsid w:val="00C17363"/>
    <w:rsid w:val="00C2101B"/>
    <w:rsid w:val="00C247D3"/>
    <w:rsid w:val="00C24D1F"/>
    <w:rsid w:val="00C31C50"/>
    <w:rsid w:val="00C35671"/>
    <w:rsid w:val="00C408F8"/>
    <w:rsid w:val="00C422E8"/>
    <w:rsid w:val="00C5454B"/>
    <w:rsid w:val="00C5633A"/>
    <w:rsid w:val="00C56DBD"/>
    <w:rsid w:val="00C65A88"/>
    <w:rsid w:val="00C9458A"/>
    <w:rsid w:val="00C96923"/>
    <w:rsid w:val="00C96AA8"/>
    <w:rsid w:val="00CA580E"/>
    <w:rsid w:val="00CA5874"/>
    <w:rsid w:val="00CB3E04"/>
    <w:rsid w:val="00CE328D"/>
    <w:rsid w:val="00CE5CE1"/>
    <w:rsid w:val="00CE689F"/>
    <w:rsid w:val="00CF1938"/>
    <w:rsid w:val="00CF1BC5"/>
    <w:rsid w:val="00CF2C7E"/>
    <w:rsid w:val="00CF6DEA"/>
    <w:rsid w:val="00CF7CAD"/>
    <w:rsid w:val="00CF7FAE"/>
    <w:rsid w:val="00D041C5"/>
    <w:rsid w:val="00D105E4"/>
    <w:rsid w:val="00D157CD"/>
    <w:rsid w:val="00D163CA"/>
    <w:rsid w:val="00D22D71"/>
    <w:rsid w:val="00D40021"/>
    <w:rsid w:val="00D40B7C"/>
    <w:rsid w:val="00D45D49"/>
    <w:rsid w:val="00D47FE9"/>
    <w:rsid w:val="00D5023C"/>
    <w:rsid w:val="00D620B9"/>
    <w:rsid w:val="00D64589"/>
    <w:rsid w:val="00D64896"/>
    <w:rsid w:val="00D6680B"/>
    <w:rsid w:val="00D66E63"/>
    <w:rsid w:val="00D7590A"/>
    <w:rsid w:val="00D876E7"/>
    <w:rsid w:val="00D9335A"/>
    <w:rsid w:val="00DA4FA2"/>
    <w:rsid w:val="00DB08BA"/>
    <w:rsid w:val="00DB76EC"/>
    <w:rsid w:val="00DC1158"/>
    <w:rsid w:val="00DD02DD"/>
    <w:rsid w:val="00DD4ABC"/>
    <w:rsid w:val="00DD690B"/>
    <w:rsid w:val="00DD72BE"/>
    <w:rsid w:val="00DE5C24"/>
    <w:rsid w:val="00DF2475"/>
    <w:rsid w:val="00DF4F8F"/>
    <w:rsid w:val="00E06198"/>
    <w:rsid w:val="00E169CC"/>
    <w:rsid w:val="00E36DB6"/>
    <w:rsid w:val="00E46322"/>
    <w:rsid w:val="00E5622B"/>
    <w:rsid w:val="00E56D14"/>
    <w:rsid w:val="00E57177"/>
    <w:rsid w:val="00E57D09"/>
    <w:rsid w:val="00E64247"/>
    <w:rsid w:val="00E645B6"/>
    <w:rsid w:val="00E66710"/>
    <w:rsid w:val="00E75CC0"/>
    <w:rsid w:val="00E77105"/>
    <w:rsid w:val="00E77B40"/>
    <w:rsid w:val="00E821AF"/>
    <w:rsid w:val="00E96632"/>
    <w:rsid w:val="00EA665D"/>
    <w:rsid w:val="00EB1E7E"/>
    <w:rsid w:val="00EB3532"/>
    <w:rsid w:val="00ED2561"/>
    <w:rsid w:val="00EE19B1"/>
    <w:rsid w:val="00EE383A"/>
    <w:rsid w:val="00EE3A74"/>
    <w:rsid w:val="00EE3FF0"/>
    <w:rsid w:val="00EE6543"/>
    <w:rsid w:val="00EF12CF"/>
    <w:rsid w:val="00F015D3"/>
    <w:rsid w:val="00F12C3E"/>
    <w:rsid w:val="00F13044"/>
    <w:rsid w:val="00F15579"/>
    <w:rsid w:val="00F17749"/>
    <w:rsid w:val="00F21EC1"/>
    <w:rsid w:val="00F22636"/>
    <w:rsid w:val="00F3093C"/>
    <w:rsid w:val="00F34812"/>
    <w:rsid w:val="00F3678E"/>
    <w:rsid w:val="00F56809"/>
    <w:rsid w:val="00F66BCB"/>
    <w:rsid w:val="00F67DF3"/>
    <w:rsid w:val="00F71376"/>
    <w:rsid w:val="00F75CD3"/>
    <w:rsid w:val="00F85B39"/>
    <w:rsid w:val="00F878AB"/>
    <w:rsid w:val="00F92FA5"/>
    <w:rsid w:val="00F936D0"/>
    <w:rsid w:val="00F96893"/>
    <w:rsid w:val="00FA0FF1"/>
    <w:rsid w:val="00FB2BEC"/>
    <w:rsid w:val="00FB49A9"/>
    <w:rsid w:val="00FC41F8"/>
    <w:rsid w:val="00FC545C"/>
    <w:rsid w:val="00FE0F0F"/>
    <w:rsid w:val="00FE6676"/>
    <w:rsid w:val="00FE755C"/>
    <w:rsid w:val="00FF06AC"/>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A9005"/>
  <w15:docId w15:val="{5D8EB2A8-EC12-4526-9851-BED9D10A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DD6"/>
  </w:style>
  <w:style w:type="paragraph" w:styleId="Balk1">
    <w:name w:val="heading 1"/>
    <w:basedOn w:val="Normal"/>
    <w:next w:val="Normal"/>
    <w:link w:val="Balk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uiPriority w:val="9"/>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1A26F1"/>
    <w:pPr>
      <w:tabs>
        <w:tab w:val="center" w:pos="4680"/>
        <w:tab w:val="right" w:pos="9360"/>
      </w:tabs>
    </w:pPr>
  </w:style>
  <w:style w:type="character" w:customStyle="1" w:styleId="stBilgiChar">
    <w:name w:val="Üst Bilgi Char"/>
    <w:basedOn w:val="VarsaylanParagrafYazTipi"/>
    <w:link w:val="stBilgi"/>
    <w:uiPriority w:val="99"/>
    <w:rsid w:val="001A26F1"/>
  </w:style>
  <w:style w:type="paragraph" w:styleId="AltBilgi">
    <w:name w:val="footer"/>
    <w:basedOn w:val="Normal"/>
    <w:link w:val="AltBilgiChar"/>
    <w:uiPriority w:val="99"/>
    <w:unhideWhenUsed/>
    <w:rsid w:val="001A26F1"/>
    <w:pPr>
      <w:tabs>
        <w:tab w:val="center" w:pos="4680"/>
        <w:tab w:val="right" w:pos="9360"/>
      </w:tabs>
    </w:pPr>
  </w:style>
  <w:style w:type="character" w:customStyle="1" w:styleId="AltBilgiChar">
    <w:name w:val="Alt Bilgi Char"/>
    <w:basedOn w:val="VarsaylanParagrafYazTipi"/>
    <w:link w:val="AltBilgi"/>
    <w:uiPriority w:val="99"/>
    <w:rsid w:val="001A26F1"/>
  </w:style>
  <w:style w:type="paragraph" w:styleId="DipnotMetni">
    <w:name w:val="footnote text"/>
    <w:basedOn w:val="Normal"/>
    <w:link w:val="DipnotMetniChar"/>
    <w:uiPriority w:val="99"/>
    <w:unhideWhenUsed/>
    <w:rsid w:val="009548B8"/>
    <w:rPr>
      <w:sz w:val="20"/>
      <w:szCs w:val="20"/>
    </w:rPr>
  </w:style>
  <w:style w:type="character" w:customStyle="1" w:styleId="DipnotMetniChar">
    <w:name w:val="Dipnot Metni Char"/>
    <w:basedOn w:val="VarsaylanParagrafYazTipi"/>
    <w:link w:val="DipnotMetni"/>
    <w:uiPriority w:val="99"/>
    <w:rsid w:val="009548B8"/>
    <w:rPr>
      <w:sz w:val="20"/>
      <w:szCs w:val="20"/>
    </w:rPr>
  </w:style>
  <w:style w:type="character" w:styleId="DipnotBavurusu">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SonnotMetni">
    <w:name w:val="endnote text"/>
    <w:basedOn w:val="Normal"/>
    <w:link w:val="SonnotMetniChar"/>
    <w:uiPriority w:val="99"/>
    <w:semiHidden/>
    <w:unhideWhenUsed/>
    <w:rsid w:val="009548B8"/>
    <w:rPr>
      <w:sz w:val="20"/>
      <w:szCs w:val="20"/>
    </w:rPr>
  </w:style>
  <w:style w:type="character" w:customStyle="1" w:styleId="SonnotMetniChar">
    <w:name w:val="Sonnot Metni Char"/>
    <w:basedOn w:val="VarsaylanParagrafYazTipi"/>
    <w:link w:val="SonnotMetni"/>
    <w:uiPriority w:val="99"/>
    <w:semiHidden/>
    <w:rsid w:val="009548B8"/>
    <w:rPr>
      <w:sz w:val="20"/>
      <w:szCs w:val="20"/>
      <w:lang w:val="tr"/>
    </w:rPr>
  </w:style>
  <w:style w:type="character" w:styleId="SonnotBavurusu">
    <w:name w:val="endnote reference"/>
    <w:basedOn w:val="VarsaylanParagrafYazTipi"/>
    <w:uiPriority w:val="99"/>
    <w:semiHidden/>
    <w:unhideWhenUsed/>
    <w:rsid w:val="009548B8"/>
    <w:rPr>
      <w:vertAlign w:val="superscript"/>
    </w:rPr>
  </w:style>
  <w:style w:type="character" w:styleId="AklamaBavurusu">
    <w:name w:val="annotation reference"/>
    <w:basedOn w:val="VarsaylanParagrafYazTipi"/>
    <w:uiPriority w:val="99"/>
    <w:semiHidden/>
    <w:unhideWhenUsed/>
    <w:rsid w:val="00FF1F29"/>
    <w:rPr>
      <w:sz w:val="16"/>
      <w:szCs w:val="16"/>
    </w:rPr>
  </w:style>
  <w:style w:type="paragraph" w:styleId="AklamaMetni">
    <w:name w:val="annotation text"/>
    <w:basedOn w:val="Normal"/>
    <w:link w:val="AklamaMetniChar"/>
    <w:uiPriority w:val="99"/>
    <w:unhideWhenUsed/>
    <w:rsid w:val="00FF1F29"/>
    <w:rPr>
      <w:sz w:val="20"/>
      <w:szCs w:val="20"/>
    </w:rPr>
  </w:style>
  <w:style w:type="character" w:customStyle="1" w:styleId="AklamaMetniChar">
    <w:name w:val="Açıklama Metni Char"/>
    <w:basedOn w:val="VarsaylanParagrafYazTipi"/>
    <w:link w:val="AklamaMetni"/>
    <w:uiPriority w:val="99"/>
    <w:rsid w:val="00FF1F29"/>
    <w:rPr>
      <w:sz w:val="20"/>
      <w:szCs w:val="20"/>
    </w:rPr>
  </w:style>
  <w:style w:type="paragraph" w:styleId="AklamaKonusu">
    <w:name w:val="annotation subject"/>
    <w:basedOn w:val="AklamaMetni"/>
    <w:next w:val="AklamaMetni"/>
    <w:link w:val="AklamaKonusuChar"/>
    <w:uiPriority w:val="99"/>
    <w:semiHidden/>
    <w:unhideWhenUsed/>
    <w:rsid w:val="00FF1F29"/>
    <w:rPr>
      <w:b/>
      <w:bCs/>
    </w:rPr>
  </w:style>
  <w:style w:type="character" w:customStyle="1" w:styleId="AklamaKonusuChar">
    <w:name w:val="Açıklama Konusu Char"/>
    <w:basedOn w:val="AklamaMetniChar"/>
    <w:link w:val="AklamaKonusu"/>
    <w:uiPriority w:val="99"/>
    <w:semiHidden/>
    <w:rsid w:val="00FF1F29"/>
    <w:rPr>
      <w:b/>
      <w:bCs/>
      <w:sz w:val="20"/>
      <w:szCs w:val="20"/>
    </w:rPr>
  </w:style>
  <w:style w:type="paragraph" w:styleId="BalonMetni">
    <w:name w:val="Balloon Text"/>
    <w:basedOn w:val="Normal"/>
    <w:link w:val="BalonMetniChar"/>
    <w:uiPriority w:val="99"/>
    <w:semiHidden/>
    <w:unhideWhenUsed/>
    <w:rsid w:val="00FF1F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F1F29"/>
    <w:rPr>
      <w:rFonts w:ascii="Segoe UI" w:hAnsi="Segoe UI" w:cs="Segoe UI"/>
      <w:sz w:val="18"/>
      <w:szCs w:val="18"/>
    </w:rPr>
  </w:style>
  <w:style w:type="character" w:customStyle="1" w:styleId="Balk1Char">
    <w:name w:val="Başlık 1 Char"/>
    <w:basedOn w:val="VarsaylanParagrafYazTipi"/>
    <w:link w:val="Balk1"/>
    <w:uiPriority w:val="9"/>
    <w:rsid w:val="00492ACD"/>
    <w:rPr>
      <w:rFonts w:asciiTheme="majorHAnsi" w:eastAsiaTheme="majorEastAsia" w:hAnsiTheme="majorHAnsi" w:cstheme="majorBidi"/>
      <w:color w:val="2F5496" w:themeColor="accent1" w:themeShade="BF"/>
      <w:sz w:val="32"/>
      <w:szCs w:val="32"/>
    </w:rPr>
  </w:style>
  <w:style w:type="paragraph" w:styleId="ListeParagraf">
    <w:name w:val="List Paragraph"/>
    <w:aliases w:val="Bullet Points,Listenabsatz1,Llista Nivell1,Lista de nivel 1,Paragraphe de liste PBLH,Normal bullet 2,Graph &amp; Table tite,Table of contents numbered,Bullet list,Liststycke SKL,List Paragraph2,Foot note,UEDAŞ Bullet"/>
    <w:basedOn w:val="Normal"/>
    <w:link w:val="ListeParagrafChar"/>
    <w:uiPriority w:val="34"/>
    <w:qFormat/>
    <w:rsid w:val="002F2BFB"/>
    <w:pPr>
      <w:ind w:left="720"/>
      <w:contextualSpacing/>
    </w:pPr>
  </w:style>
  <w:style w:type="table" w:customStyle="1" w:styleId="Tablaconcuadrcula1">
    <w:name w:val="Tabla con cuadrícula1"/>
    <w:basedOn w:val="NormalTablo"/>
    <w:next w:val="TabloKlavuzu"/>
    <w:uiPriority w:val="39"/>
    <w:rsid w:val="00CF53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rPr>
    <w:tblPr>
      <w:tblInd w:w="0" w:type="dxa"/>
      <w:tblCellMar>
        <w:top w:w="0" w:type="dxa"/>
        <w:left w:w="0" w:type="dxa"/>
        <w:bottom w:w="0" w:type="dxa"/>
        <w:right w:w="0" w:type="dxa"/>
      </w:tblCellMar>
    </w:tblPr>
  </w:style>
  <w:style w:type="character" w:customStyle="1" w:styleId="Balk2Char">
    <w:name w:val="Başlık 2 Char"/>
    <w:basedOn w:val="VarsaylanParagrafYazTipi"/>
    <w:link w:val="Balk2"/>
    <w:uiPriority w:val="9"/>
    <w:rsid w:val="00AA35E1"/>
    <w:rPr>
      <w:rFonts w:asciiTheme="majorHAnsi" w:eastAsiaTheme="majorEastAsia" w:hAnsiTheme="majorHAnsi" w:cstheme="majorBidi"/>
      <w:color w:val="2F5496" w:themeColor="accent1" w:themeShade="BF"/>
      <w:sz w:val="26"/>
      <w:szCs w:val="26"/>
    </w:rPr>
  </w:style>
  <w:style w:type="paragraph" w:styleId="TBal">
    <w:name w:val="TOC Heading"/>
    <w:basedOn w:val="Balk1"/>
    <w:next w:val="Normal"/>
    <w:uiPriority w:val="39"/>
    <w:unhideWhenUsed/>
    <w:qFormat/>
    <w:rsid w:val="00C55470"/>
    <w:pPr>
      <w:spacing w:line="259" w:lineRule="auto"/>
      <w:outlineLvl w:val="9"/>
    </w:pPr>
  </w:style>
  <w:style w:type="paragraph" w:styleId="T1">
    <w:name w:val="toc 1"/>
    <w:basedOn w:val="Normal"/>
    <w:next w:val="Normal"/>
    <w:autoRedefine/>
    <w:uiPriority w:val="39"/>
    <w:unhideWhenUsed/>
    <w:rsid w:val="009E5B12"/>
    <w:pPr>
      <w:numPr>
        <w:numId w:val="1"/>
      </w:numPr>
      <w:tabs>
        <w:tab w:val="left" w:pos="480"/>
        <w:tab w:val="right" w:leader="dot" w:pos="9487"/>
      </w:tabs>
      <w:spacing w:before="360"/>
    </w:pPr>
    <w:rPr>
      <w:rFonts w:cstheme="minorHAnsi"/>
      <w:b/>
      <w:bCs/>
      <w:caps/>
      <w:noProof/>
      <w:sz w:val="22"/>
      <w:szCs w:val="22"/>
    </w:rPr>
  </w:style>
  <w:style w:type="paragraph" w:styleId="T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Balk3Char">
    <w:name w:val="Başlık 3 Char"/>
    <w:basedOn w:val="VarsaylanParagrafYazTipi"/>
    <w:link w:val="Balk3"/>
    <w:uiPriority w:val="9"/>
    <w:rsid w:val="00AA35E1"/>
    <w:rPr>
      <w:rFonts w:asciiTheme="majorHAnsi" w:eastAsiaTheme="majorEastAsia" w:hAnsiTheme="majorHAnsi" w:cstheme="majorBidi"/>
      <w:color w:val="1F3763" w:themeColor="accent1" w:themeShade="7F"/>
    </w:rPr>
  </w:style>
  <w:style w:type="paragraph" w:styleId="T3">
    <w:name w:val="toc 3"/>
    <w:basedOn w:val="Normal"/>
    <w:next w:val="Normal"/>
    <w:autoRedefine/>
    <w:uiPriority w:val="39"/>
    <w:unhideWhenUsed/>
    <w:rsid w:val="00492ACD"/>
    <w:pPr>
      <w:ind w:left="240"/>
    </w:pPr>
    <w:rPr>
      <w:rFonts w:cstheme="minorHAnsi"/>
      <w:sz w:val="20"/>
      <w:szCs w:val="20"/>
    </w:rPr>
  </w:style>
  <w:style w:type="paragraph" w:styleId="T4">
    <w:name w:val="toc 4"/>
    <w:basedOn w:val="Normal"/>
    <w:next w:val="Normal"/>
    <w:autoRedefine/>
    <w:uiPriority w:val="39"/>
    <w:unhideWhenUsed/>
    <w:rsid w:val="00492ACD"/>
    <w:pPr>
      <w:ind w:left="480"/>
    </w:pPr>
    <w:rPr>
      <w:rFonts w:cstheme="minorHAnsi"/>
      <w:sz w:val="20"/>
      <w:szCs w:val="20"/>
    </w:rPr>
  </w:style>
  <w:style w:type="paragraph" w:styleId="T5">
    <w:name w:val="toc 5"/>
    <w:basedOn w:val="Normal"/>
    <w:next w:val="Normal"/>
    <w:autoRedefine/>
    <w:uiPriority w:val="39"/>
    <w:unhideWhenUsed/>
    <w:rsid w:val="00492ACD"/>
    <w:pPr>
      <w:ind w:left="720"/>
    </w:pPr>
    <w:rPr>
      <w:rFonts w:cstheme="minorHAnsi"/>
      <w:sz w:val="20"/>
      <w:szCs w:val="20"/>
    </w:rPr>
  </w:style>
  <w:style w:type="paragraph" w:styleId="T6">
    <w:name w:val="toc 6"/>
    <w:basedOn w:val="Normal"/>
    <w:next w:val="Normal"/>
    <w:autoRedefine/>
    <w:uiPriority w:val="39"/>
    <w:unhideWhenUsed/>
    <w:rsid w:val="00492ACD"/>
    <w:pPr>
      <w:ind w:left="960"/>
    </w:pPr>
    <w:rPr>
      <w:rFonts w:cstheme="minorHAnsi"/>
      <w:sz w:val="20"/>
      <w:szCs w:val="20"/>
    </w:rPr>
  </w:style>
  <w:style w:type="paragraph" w:styleId="T7">
    <w:name w:val="toc 7"/>
    <w:basedOn w:val="Normal"/>
    <w:next w:val="Normal"/>
    <w:autoRedefine/>
    <w:uiPriority w:val="39"/>
    <w:unhideWhenUsed/>
    <w:rsid w:val="00492ACD"/>
    <w:pPr>
      <w:ind w:left="1200"/>
    </w:pPr>
    <w:rPr>
      <w:rFonts w:cstheme="minorHAnsi"/>
      <w:sz w:val="20"/>
      <w:szCs w:val="20"/>
    </w:rPr>
  </w:style>
  <w:style w:type="paragraph" w:styleId="T8">
    <w:name w:val="toc 8"/>
    <w:basedOn w:val="Normal"/>
    <w:next w:val="Normal"/>
    <w:autoRedefine/>
    <w:uiPriority w:val="39"/>
    <w:unhideWhenUsed/>
    <w:rsid w:val="00492ACD"/>
    <w:pPr>
      <w:ind w:left="1440"/>
    </w:pPr>
    <w:rPr>
      <w:rFonts w:cstheme="minorHAnsi"/>
      <w:sz w:val="20"/>
      <w:szCs w:val="20"/>
    </w:rPr>
  </w:style>
  <w:style w:type="paragraph" w:styleId="T9">
    <w:name w:val="toc 9"/>
    <w:basedOn w:val="Normal"/>
    <w:next w:val="Normal"/>
    <w:autoRedefine/>
    <w:uiPriority w:val="39"/>
    <w:unhideWhenUsed/>
    <w:rsid w:val="00492ACD"/>
    <w:pPr>
      <w:ind w:left="1680"/>
    </w:pPr>
    <w:rPr>
      <w:rFonts w:cstheme="minorHAnsi"/>
      <w:sz w:val="20"/>
      <w:szCs w:val="20"/>
    </w:rPr>
  </w:style>
  <w:style w:type="character" w:styleId="SayfaNumaras">
    <w:name w:val="page number"/>
    <w:basedOn w:val="VarsaylanParagrafYazTipi"/>
    <w:uiPriority w:val="99"/>
    <w:semiHidden/>
    <w:unhideWhenUsed/>
    <w:rsid w:val="00DF55E9"/>
  </w:style>
  <w:style w:type="character" w:customStyle="1" w:styleId="UnresolvedMention1">
    <w:name w:val="Unresolved Mention1"/>
    <w:basedOn w:val="VarsaylanParagrafYazTipi"/>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NormalTablo"/>
    <w:next w:val="TabloKlavuzu"/>
    <w:uiPriority w:val="39"/>
    <w:rsid w:val="00860E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1B37BE"/>
  </w:style>
  <w:style w:type="character" w:customStyle="1" w:styleId="UnresolvedMention2">
    <w:name w:val="Unresolved Mention2"/>
    <w:basedOn w:val="VarsaylanParagrafYazTipi"/>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VarsaylanParagrafYazTipi"/>
    <w:uiPriority w:val="99"/>
    <w:semiHidden/>
    <w:unhideWhenUsed/>
    <w:rsid w:val="00B8285A"/>
    <w:rPr>
      <w:color w:val="605E5C"/>
      <w:shd w:val="clear" w:color="auto" w:fill="E1DFDD"/>
    </w:rPr>
  </w:style>
  <w:style w:type="paragraph" w:styleId="HTMLncedenBiimlendirilmi">
    <w:name w:val="HTML Preformatted"/>
    <w:basedOn w:val="Normal"/>
    <w:link w:val="HTMLncedenBiimlendirilmiChar"/>
    <w:uiPriority w:val="99"/>
    <w:semiHidden/>
    <w:unhideWhenUsed/>
    <w:rsid w:val="00142C66"/>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142C66"/>
    <w:rPr>
      <w:rFonts w:ascii="Consolas" w:hAnsi="Consolas"/>
      <w:sz w:val="20"/>
      <w:szCs w:val="20"/>
      <w:lang w:val="tr"/>
    </w:rPr>
  </w:style>
  <w:style w:type="character" w:styleId="zlenenKpr">
    <w:name w:val="FollowedHyperlink"/>
    <w:basedOn w:val="VarsaylanParagrafYazTipi"/>
    <w:uiPriority w:val="99"/>
    <w:semiHidden/>
    <w:unhideWhenUsed/>
    <w:rsid w:val="00142C66"/>
    <w:rPr>
      <w:color w:val="954F72" w:themeColor="followedHyperlink"/>
      <w:u w:val="single"/>
    </w:rPr>
  </w:style>
  <w:style w:type="character" w:customStyle="1" w:styleId="UnresolvedMention4">
    <w:name w:val="Unresolved Mention4"/>
    <w:basedOn w:val="VarsaylanParagrafYazTipi"/>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2">
    <w:name w:val="Table Grid2"/>
    <w:basedOn w:val="NormalTablo"/>
    <w:next w:val="TabloKlavuzu"/>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3">
    <w:name w:val="Table Grid3"/>
    <w:basedOn w:val="NormalTablo"/>
    <w:next w:val="TabloKlavuzu"/>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VarsaylanParagrafYazTipi"/>
    <w:uiPriority w:val="99"/>
    <w:semiHidden/>
    <w:unhideWhenUsed/>
    <w:rsid w:val="008C49B1"/>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115" w:type="dxa"/>
        <w:right w:w="115" w:type="dxa"/>
      </w:tblCellMar>
    </w:tblPr>
  </w:style>
  <w:style w:type="table" w:customStyle="1" w:styleId="a0">
    <w:basedOn w:val="NormalTablo"/>
    <w:pPr>
      <w:widowControl w:val="0"/>
    </w:pPr>
    <w:rPr>
      <w:sz w:val="22"/>
      <w:szCs w:val="22"/>
    </w:rPr>
    <w:tblPr>
      <w:tblStyleRowBandSize w:val="1"/>
      <w:tblStyleColBandSize w:val="1"/>
      <w:tblCellMar>
        <w:left w:w="0" w:type="dxa"/>
        <w:right w:w="0" w:type="dxa"/>
      </w:tblCellMar>
    </w:tblPr>
  </w:style>
  <w:style w:type="table" w:customStyle="1" w:styleId="a1">
    <w:basedOn w:val="NormalTablo"/>
    <w:rPr>
      <w:sz w:val="22"/>
      <w:szCs w:val="22"/>
    </w:rPr>
    <w:tblPr>
      <w:tblStyleRowBandSize w:val="1"/>
      <w:tblStyleColBandSize w:val="1"/>
    </w:tblPr>
  </w:style>
  <w:style w:type="table" w:customStyle="1" w:styleId="a2">
    <w:basedOn w:val="NormalTablo"/>
    <w:tblPr>
      <w:tblStyleRowBandSize w:val="1"/>
      <w:tblStyleColBandSize w:val="1"/>
      <w:tblCellMar>
        <w:left w:w="115" w:type="dxa"/>
        <w:right w:w="115" w:type="dxa"/>
      </w:tblCellMar>
    </w:tblPr>
  </w:style>
  <w:style w:type="table" w:customStyle="1" w:styleId="a3">
    <w:basedOn w:val="NormalTablo"/>
    <w:tblPr>
      <w:tblStyleRowBandSize w:val="1"/>
      <w:tblStyleColBandSize w:val="1"/>
      <w:tblCellMar>
        <w:left w:w="115" w:type="dxa"/>
        <w:right w:w="115" w:type="dxa"/>
      </w:tblCellMar>
    </w:tblPr>
  </w:style>
  <w:style w:type="table" w:customStyle="1" w:styleId="a4">
    <w:basedOn w:val="NormalTablo"/>
    <w:tblPr>
      <w:tblStyleRowBandSize w:val="1"/>
      <w:tblStyleColBandSize w:val="1"/>
      <w:tblCellMar>
        <w:left w:w="70" w:type="dxa"/>
        <w:right w:w="70" w:type="dxa"/>
      </w:tblCellMar>
    </w:tblPr>
  </w:style>
  <w:style w:type="table" w:customStyle="1" w:styleId="a5">
    <w:basedOn w:val="NormalTablo"/>
    <w:tblPr>
      <w:tblStyleRowBandSize w:val="1"/>
      <w:tblStyleColBandSize w:val="1"/>
      <w:tblCellMar>
        <w:left w:w="70" w:type="dxa"/>
        <w:right w:w="70" w:type="dxa"/>
      </w:tblCellMar>
    </w:tblPr>
  </w:style>
  <w:style w:type="table" w:customStyle="1" w:styleId="a6">
    <w:basedOn w:val="NormalTablo"/>
    <w:tblPr>
      <w:tblStyleRowBandSize w:val="1"/>
      <w:tblStyleColBandSize w:val="1"/>
      <w:tblCellMar>
        <w:left w:w="70" w:type="dxa"/>
        <w:right w:w="70" w:type="dxa"/>
      </w:tblCellMar>
    </w:tblPr>
  </w:style>
  <w:style w:type="table" w:customStyle="1" w:styleId="a7">
    <w:basedOn w:val="NormalTablo"/>
    <w:tblPr>
      <w:tblStyleRowBandSize w:val="1"/>
      <w:tblStyleColBandSize w:val="1"/>
      <w:tblCellMar>
        <w:left w:w="70" w:type="dxa"/>
        <w:right w:w="70" w:type="dxa"/>
      </w:tblCellMar>
    </w:tblPr>
  </w:style>
  <w:style w:type="table" w:customStyle="1" w:styleId="a8">
    <w:basedOn w:val="NormalTablo"/>
    <w:tblPr>
      <w:tblStyleRowBandSize w:val="1"/>
      <w:tblStyleColBandSize w:val="1"/>
      <w:tblCellMar>
        <w:left w:w="70" w:type="dxa"/>
        <w:right w:w="70" w:type="dxa"/>
      </w:tblCellMar>
    </w:tblPr>
  </w:style>
  <w:style w:type="table" w:customStyle="1" w:styleId="a9">
    <w:basedOn w:val="NormalTablo"/>
    <w:tblPr>
      <w:tblStyleRowBandSize w:val="1"/>
      <w:tblStyleColBandSize w:val="1"/>
      <w:tblCellMar>
        <w:left w:w="70" w:type="dxa"/>
        <w:right w:w="70" w:type="dxa"/>
      </w:tblCellMar>
    </w:tblPr>
  </w:style>
  <w:style w:type="table" w:customStyle="1" w:styleId="aa">
    <w:basedOn w:val="NormalTablo"/>
    <w:tblPr>
      <w:tblStyleRowBandSize w:val="1"/>
      <w:tblStyleColBandSize w:val="1"/>
      <w:tblCellMar>
        <w:left w:w="70" w:type="dxa"/>
        <w:right w:w="70" w:type="dxa"/>
      </w:tblCellMar>
    </w:tblPr>
  </w:style>
  <w:style w:type="table" w:customStyle="1" w:styleId="ab">
    <w:basedOn w:val="NormalTablo"/>
    <w:tblPr>
      <w:tblStyleRowBandSize w:val="1"/>
      <w:tblStyleColBandSize w:val="1"/>
      <w:tblCellMar>
        <w:left w:w="70" w:type="dxa"/>
        <w:right w:w="70" w:type="dxa"/>
      </w:tblCellMar>
    </w:tblPr>
  </w:style>
  <w:style w:type="table" w:customStyle="1" w:styleId="ac">
    <w:basedOn w:val="NormalTablo"/>
    <w:tblPr>
      <w:tblStyleRowBandSize w:val="1"/>
      <w:tblStyleColBandSize w:val="1"/>
      <w:tblCellMar>
        <w:left w:w="70" w:type="dxa"/>
        <w:right w:w="70" w:type="dxa"/>
      </w:tblCellMar>
    </w:tblPr>
  </w:style>
  <w:style w:type="table" w:customStyle="1" w:styleId="ad">
    <w:basedOn w:val="NormalTablo"/>
    <w:tblPr>
      <w:tblStyleRowBandSize w:val="1"/>
      <w:tblStyleColBandSize w:val="1"/>
      <w:tblCellMar>
        <w:left w:w="70" w:type="dxa"/>
        <w:right w:w="70" w:type="dxa"/>
      </w:tblCellMar>
    </w:tblPr>
  </w:style>
  <w:style w:type="character" w:customStyle="1" w:styleId="UnresolvedMention6">
    <w:name w:val="Unresolved Mention6"/>
    <w:basedOn w:val="VarsaylanParagrafYazTipi"/>
    <w:uiPriority w:val="99"/>
    <w:semiHidden/>
    <w:unhideWhenUsed/>
    <w:rsid w:val="007D6993"/>
    <w:rPr>
      <w:color w:val="605E5C"/>
      <w:shd w:val="clear" w:color="auto" w:fill="E1DFDD"/>
    </w:rPr>
  </w:style>
  <w:style w:type="character" w:customStyle="1" w:styleId="UnresolvedMention7">
    <w:name w:val="Unresolved Mention7"/>
    <w:basedOn w:val="VarsaylanParagrafYazTipi"/>
    <w:uiPriority w:val="99"/>
    <w:semiHidden/>
    <w:unhideWhenUsed/>
    <w:rsid w:val="00FE6676"/>
    <w:rPr>
      <w:color w:val="605E5C"/>
      <w:shd w:val="clear" w:color="auto" w:fill="E1DFDD"/>
    </w:rPr>
  </w:style>
  <w:style w:type="character" w:customStyle="1" w:styleId="ListeParagrafChar">
    <w:name w:val="Liste Paragraf Char"/>
    <w:aliases w:val="Bullet Points Char,Listenabsatz1 Char,Llista Nivell1 Char,Lista de nivel 1 Char,Paragraphe de liste PBLH Char,Normal bullet 2 Char,Graph &amp; Table tite Char,Table of contents numbered Char,Bullet list Char,Liststycke SKL Char"/>
    <w:link w:val="ListeParagraf"/>
    <w:uiPriority w:val="34"/>
    <w:qFormat/>
    <w:locked/>
    <w:rsid w:val="00A80B9D"/>
  </w:style>
  <w:style w:type="character" w:customStyle="1" w:styleId="UnresolvedMention8">
    <w:name w:val="Unresolved Mention8"/>
    <w:basedOn w:val="VarsaylanParagrafYazTipi"/>
    <w:uiPriority w:val="99"/>
    <w:semiHidden/>
    <w:unhideWhenUsed/>
    <w:rsid w:val="005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7618">
      <w:bodyDiv w:val="1"/>
      <w:marLeft w:val="0"/>
      <w:marRight w:val="0"/>
      <w:marTop w:val="0"/>
      <w:marBottom w:val="0"/>
      <w:divBdr>
        <w:top w:val="none" w:sz="0" w:space="0" w:color="auto"/>
        <w:left w:val="none" w:sz="0" w:space="0" w:color="auto"/>
        <w:bottom w:val="none" w:sz="0" w:space="0" w:color="auto"/>
        <w:right w:val="none" w:sz="0" w:space="0" w:color="auto"/>
      </w:divBdr>
    </w:div>
    <w:div w:id="86539226">
      <w:bodyDiv w:val="1"/>
      <w:marLeft w:val="0"/>
      <w:marRight w:val="0"/>
      <w:marTop w:val="0"/>
      <w:marBottom w:val="0"/>
      <w:divBdr>
        <w:top w:val="none" w:sz="0" w:space="0" w:color="auto"/>
        <w:left w:val="none" w:sz="0" w:space="0" w:color="auto"/>
        <w:bottom w:val="none" w:sz="0" w:space="0" w:color="auto"/>
        <w:right w:val="none" w:sz="0" w:space="0" w:color="auto"/>
      </w:divBdr>
    </w:div>
    <w:div w:id="183370444">
      <w:bodyDiv w:val="1"/>
      <w:marLeft w:val="0"/>
      <w:marRight w:val="0"/>
      <w:marTop w:val="0"/>
      <w:marBottom w:val="0"/>
      <w:divBdr>
        <w:top w:val="none" w:sz="0" w:space="0" w:color="auto"/>
        <w:left w:val="none" w:sz="0" w:space="0" w:color="auto"/>
        <w:bottom w:val="none" w:sz="0" w:space="0" w:color="auto"/>
        <w:right w:val="none" w:sz="0" w:space="0" w:color="auto"/>
      </w:divBdr>
    </w:div>
    <w:div w:id="224032030">
      <w:bodyDiv w:val="1"/>
      <w:marLeft w:val="0"/>
      <w:marRight w:val="0"/>
      <w:marTop w:val="0"/>
      <w:marBottom w:val="0"/>
      <w:divBdr>
        <w:top w:val="none" w:sz="0" w:space="0" w:color="auto"/>
        <w:left w:val="none" w:sz="0" w:space="0" w:color="auto"/>
        <w:bottom w:val="none" w:sz="0" w:space="0" w:color="auto"/>
        <w:right w:val="none" w:sz="0" w:space="0" w:color="auto"/>
      </w:divBdr>
    </w:div>
    <w:div w:id="234901858">
      <w:bodyDiv w:val="1"/>
      <w:marLeft w:val="0"/>
      <w:marRight w:val="0"/>
      <w:marTop w:val="0"/>
      <w:marBottom w:val="0"/>
      <w:divBdr>
        <w:top w:val="none" w:sz="0" w:space="0" w:color="auto"/>
        <w:left w:val="none" w:sz="0" w:space="0" w:color="auto"/>
        <w:bottom w:val="none" w:sz="0" w:space="0" w:color="auto"/>
        <w:right w:val="none" w:sz="0" w:space="0" w:color="auto"/>
      </w:divBdr>
    </w:div>
    <w:div w:id="310211383">
      <w:bodyDiv w:val="1"/>
      <w:marLeft w:val="0"/>
      <w:marRight w:val="0"/>
      <w:marTop w:val="0"/>
      <w:marBottom w:val="0"/>
      <w:divBdr>
        <w:top w:val="none" w:sz="0" w:space="0" w:color="auto"/>
        <w:left w:val="none" w:sz="0" w:space="0" w:color="auto"/>
        <w:bottom w:val="none" w:sz="0" w:space="0" w:color="auto"/>
        <w:right w:val="none" w:sz="0" w:space="0" w:color="auto"/>
      </w:divBdr>
    </w:div>
    <w:div w:id="322205171">
      <w:bodyDiv w:val="1"/>
      <w:marLeft w:val="0"/>
      <w:marRight w:val="0"/>
      <w:marTop w:val="0"/>
      <w:marBottom w:val="0"/>
      <w:divBdr>
        <w:top w:val="none" w:sz="0" w:space="0" w:color="auto"/>
        <w:left w:val="none" w:sz="0" w:space="0" w:color="auto"/>
        <w:bottom w:val="none" w:sz="0" w:space="0" w:color="auto"/>
        <w:right w:val="none" w:sz="0" w:space="0" w:color="auto"/>
      </w:divBdr>
    </w:div>
    <w:div w:id="362249767">
      <w:bodyDiv w:val="1"/>
      <w:marLeft w:val="0"/>
      <w:marRight w:val="0"/>
      <w:marTop w:val="0"/>
      <w:marBottom w:val="0"/>
      <w:divBdr>
        <w:top w:val="none" w:sz="0" w:space="0" w:color="auto"/>
        <w:left w:val="none" w:sz="0" w:space="0" w:color="auto"/>
        <w:bottom w:val="none" w:sz="0" w:space="0" w:color="auto"/>
        <w:right w:val="none" w:sz="0" w:space="0" w:color="auto"/>
      </w:divBdr>
    </w:div>
    <w:div w:id="521675948">
      <w:bodyDiv w:val="1"/>
      <w:marLeft w:val="0"/>
      <w:marRight w:val="0"/>
      <w:marTop w:val="0"/>
      <w:marBottom w:val="0"/>
      <w:divBdr>
        <w:top w:val="none" w:sz="0" w:space="0" w:color="auto"/>
        <w:left w:val="none" w:sz="0" w:space="0" w:color="auto"/>
        <w:bottom w:val="none" w:sz="0" w:space="0" w:color="auto"/>
        <w:right w:val="none" w:sz="0" w:space="0" w:color="auto"/>
      </w:divBdr>
    </w:div>
    <w:div w:id="597173823">
      <w:bodyDiv w:val="1"/>
      <w:marLeft w:val="0"/>
      <w:marRight w:val="0"/>
      <w:marTop w:val="0"/>
      <w:marBottom w:val="0"/>
      <w:divBdr>
        <w:top w:val="none" w:sz="0" w:space="0" w:color="auto"/>
        <w:left w:val="none" w:sz="0" w:space="0" w:color="auto"/>
        <w:bottom w:val="none" w:sz="0" w:space="0" w:color="auto"/>
        <w:right w:val="none" w:sz="0" w:space="0" w:color="auto"/>
      </w:divBdr>
    </w:div>
    <w:div w:id="691035769">
      <w:bodyDiv w:val="1"/>
      <w:marLeft w:val="0"/>
      <w:marRight w:val="0"/>
      <w:marTop w:val="0"/>
      <w:marBottom w:val="0"/>
      <w:divBdr>
        <w:top w:val="none" w:sz="0" w:space="0" w:color="auto"/>
        <w:left w:val="none" w:sz="0" w:space="0" w:color="auto"/>
        <w:bottom w:val="none" w:sz="0" w:space="0" w:color="auto"/>
        <w:right w:val="none" w:sz="0" w:space="0" w:color="auto"/>
      </w:divBdr>
    </w:div>
    <w:div w:id="842664435">
      <w:bodyDiv w:val="1"/>
      <w:marLeft w:val="0"/>
      <w:marRight w:val="0"/>
      <w:marTop w:val="0"/>
      <w:marBottom w:val="0"/>
      <w:divBdr>
        <w:top w:val="none" w:sz="0" w:space="0" w:color="auto"/>
        <w:left w:val="none" w:sz="0" w:space="0" w:color="auto"/>
        <w:bottom w:val="none" w:sz="0" w:space="0" w:color="auto"/>
        <w:right w:val="none" w:sz="0" w:space="0" w:color="auto"/>
      </w:divBdr>
    </w:div>
    <w:div w:id="890772246">
      <w:bodyDiv w:val="1"/>
      <w:marLeft w:val="0"/>
      <w:marRight w:val="0"/>
      <w:marTop w:val="0"/>
      <w:marBottom w:val="0"/>
      <w:divBdr>
        <w:top w:val="none" w:sz="0" w:space="0" w:color="auto"/>
        <w:left w:val="none" w:sz="0" w:space="0" w:color="auto"/>
        <w:bottom w:val="none" w:sz="0" w:space="0" w:color="auto"/>
        <w:right w:val="none" w:sz="0" w:space="0" w:color="auto"/>
      </w:divBdr>
    </w:div>
    <w:div w:id="961575006">
      <w:bodyDiv w:val="1"/>
      <w:marLeft w:val="0"/>
      <w:marRight w:val="0"/>
      <w:marTop w:val="0"/>
      <w:marBottom w:val="0"/>
      <w:divBdr>
        <w:top w:val="none" w:sz="0" w:space="0" w:color="auto"/>
        <w:left w:val="none" w:sz="0" w:space="0" w:color="auto"/>
        <w:bottom w:val="none" w:sz="0" w:space="0" w:color="auto"/>
        <w:right w:val="none" w:sz="0" w:space="0" w:color="auto"/>
      </w:divBdr>
    </w:div>
    <w:div w:id="1009139748">
      <w:bodyDiv w:val="1"/>
      <w:marLeft w:val="0"/>
      <w:marRight w:val="0"/>
      <w:marTop w:val="0"/>
      <w:marBottom w:val="0"/>
      <w:divBdr>
        <w:top w:val="none" w:sz="0" w:space="0" w:color="auto"/>
        <w:left w:val="none" w:sz="0" w:space="0" w:color="auto"/>
        <w:bottom w:val="none" w:sz="0" w:space="0" w:color="auto"/>
        <w:right w:val="none" w:sz="0" w:space="0" w:color="auto"/>
      </w:divBdr>
    </w:div>
    <w:div w:id="1110127640">
      <w:bodyDiv w:val="1"/>
      <w:marLeft w:val="0"/>
      <w:marRight w:val="0"/>
      <w:marTop w:val="0"/>
      <w:marBottom w:val="0"/>
      <w:divBdr>
        <w:top w:val="none" w:sz="0" w:space="0" w:color="auto"/>
        <w:left w:val="none" w:sz="0" w:space="0" w:color="auto"/>
        <w:bottom w:val="none" w:sz="0" w:space="0" w:color="auto"/>
        <w:right w:val="none" w:sz="0" w:space="0" w:color="auto"/>
      </w:divBdr>
      <w:divsChild>
        <w:div w:id="1588419909">
          <w:marLeft w:val="1080"/>
          <w:marRight w:val="0"/>
          <w:marTop w:val="100"/>
          <w:marBottom w:val="0"/>
          <w:divBdr>
            <w:top w:val="none" w:sz="0" w:space="0" w:color="auto"/>
            <w:left w:val="none" w:sz="0" w:space="0" w:color="auto"/>
            <w:bottom w:val="none" w:sz="0" w:space="0" w:color="auto"/>
            <w:right w:val="none" w:sz="0" w:space="0" w:color="auto"/>
          </w:divBdr>
        </w:div>
        <w:div w:id="1084451305">
          <w:marLeft w:val="1080"/>
          <w:marRight w:val="0"/>
          <w:marTop w:val="100"/>
          <w:marBottom w:val="0"/>
          <w:divBdr>
            <w:top w:val="none" w:sz="0" w:space="0" w:color="auto"/>
            <w:left w:val="none" w:sz="0" w:space="0" w:color="auto"/>
            <w:bottom w:val="none" w:sz="0" w:space="0" w:color="auto"/>
            <w:right w:val="none" w:sz="0" w:space="0" w:color="auto"/>
          </w:divBdr>
        </w:div>
      </w:divsChild>
    </w:div>
    <w:div w:id="1120611009">
      <w:bodyDiv w:val="1"/>
      <w:marLeft w:val="0"/>
      <w:marRight w:val="0"/>
      <w:marTop w:val="0"/>
      <w:marBottom w:val="0"/>
      <w:divBdr>
        <w:top w:val="none" w:sz="0" w:space="0" w:color="auto"/>
        <w:left w:val="none" w:sz="0" w:space="0" w:color="auto"/>
        <w:bottom w:val="none" w:sz="0" w:space="0" w:color="auto"/>
        <w:right w:val="none" w:sz="0" w:space="0" w:color="auto"/>
      </w:divBdr>
    </w:div>
    <w:div w:id="1128090155">
      <w:bodyDiv w:val="1"/>
      <w:marLeft w:val="0"/>
      <w:marRight w:val="0"/>
      <w:marTop w:val="0"/>
      <w:marBottom w:val="0"/>
      <w:divBdr>
        <w:top w:val="none" w:sz="0" w:space="0" w:color="auto"/>
        <w:left w:val="none" w:sz="0" w:space="0" w:color="auto"/>
        <w:bottom w:val="none" w:sz="0" w:space="0" w:color="auto"/>
        <w:right w:val="none" w:sz="0" w:space="0" w:color="auto"/>
      </w:divBdr>
    </w:div>
    <w:div w:id="1215116678">
      <w:bodyDiv w:val="1"/>
      <w:marLeft w:val="0"/>
      <w:marRight w:val="0"/>
      <w:marTop w:val="0"/>
      <w:marBottom w:val="0"/>
      <w:divBdr>
        <w:top w:val="none" w:sz="0" w:space="0" w:color="auto"/>
        <w:left w:val="none" w:sz="0" w:space="0" w:color="auto"/>
        <w:bottom w:val="none" w:sz="0" w:space="0" w:color="auto"/>
        <w:right w:val="none" w:sz="0" w:space="0" w:color="auto"/>
      </w:divBdr>
    </w:div>
    <w:div w:id="1259482863">
      <w:bodyDiv w:val="1"/>
      <w:marLeft w:val="0"/>
      <w:marRight w:val="0"/>
      <w:marTop w:val="0"/>
      <w:marBottom w:val="0"/>
      <w:divBdr>
        <w:top w:val="none" w:sz="0" w:space="0" w:color="auto"/>
        <w:left w:val="none" w:sz="0" w:space="0" w:color="auto"/>
        <w:bottom w:val="none" w:sz="0" w:space="0" w:color="auto"/>
        <w:right w:val="none" w:sz="0" w:space="0" w:color="auto"/>
      </w:divBdr>
    </w:div>
    <w:div w:id="1476096213">
      <w:bodyDiv w:val="1"/>
      <w:marLeft w:val="0"/>
      <w:marRight w:val="0"/>
      <w:marTop w:val="0"/>
      <w:marBottom w:val="0"/>
      <w:divBdr>
        <w:top w:val="none" w:sz="0" w:space="0" w:color="auto"/>
        <w:left w:val="none" w:sz="0" w:space="0" w:color="auto"/>
        <w:bottom w:val="none" w:sz="0" w:space="0" w:color="auto"/>
        <w:right w:val="none" w:sz="0" w:space="0" w:color="auto"/>
      </w:divBdr>
    </w:div>
    <w:div w:id="1492215317">
      <w:bodyDiv w:val="1"/>
      <w:marLeft w:val="0"/>
      <w:marRight w:val="0"/>
      <w:marTop w:val="0"/>
      <w:marBottom w:val="0"/>
      <w:divBdr>
        <w:top w:val="none" w:sz="0" w:space="0" w:color="auto"/>
        <w:left w:val="none" w:sz="0" w:space="0" w:color="auto"/>
        <w:bottom w:val="none" w:sz="0" w:space="0" w:color="auto"/>
        <w:right w:val="none" w:sz="0" w:space="0" w:color="auto"/>
      </w:divBdr>
    </w:div>
    <w:div w:id="1516269217">
      <w:bodyDiv w:val="1"/>
      <w:marLeft w:val="0"/>
      <w:marRight w:val="0"/>
      <w:marTop w:val="0"/>
      <w:marBottom w:val="0"/>
      <w:divBdr>
        <w:top w:val="none" w:sz="0" w:space="0" w:color="auto"/>
        <w:left w:val="none" w:sz="0" w:space="0" w:color="auto"/>
        <w:bottom w:val="none" w:sz="0" w:space="0" w:color="auto"/>
        <w:right w:val="none" w:sz="0" w:space="0" w:color="auto"/>
      </w:divBdr>
    </w:div>
    <w:div w:id="1517116208">
      <w:bodyDiv w:val="1"/>
      <w:marLeft w:val="0"/>
      <w:marRight w:val="0"/>
      <w:marTop w:val="0"/>
      <w:marBottom w:val="0"/>
      <w:divBdr>
        <w:top w:val="none" w:sz="0" w:space="0" w:color="auto"/>
        <w:left w:val="none" w:sz="0" w:space="0" w:color="auto"/>
        <w:bottom w:val="none" w:sz="0" w:space="0" w:color="auto"/>
        <w:right w:val="none" w:sz="0" w:space="0" w:color="auto"/>
      </w:divBdr>
    </w:div>
    <w:div w:id="1650203874">
      <w:bodyDiv w:val="1"/>
      <w:marLeft w:val="0"/>
      <w:marRight w:val="0"/>
      <w:marTop w:val="0"/>
      <w:marBottom w:val="0"/>
      <w:divBdr>
        <w:top w:val="none" w:sz="0" w:space="0" w:color="auto"/>
        <w:left w:val="none" w:sz="0" w:space="0" w:color="auto"/>
        <w:bottom w:val="none" w:sz="0" w:space="0" w:color="auto"/>
        <w:right w:val="none" w:sz="0" w:space="0" w:color="auto"/>
      </w:divBdr>
    </w:div>
    <w:div w:id="1673756102">
      <w:bodyDiv w:val="1"/>
      <w:marLeft w:val="0"/>
      <w:marRight w:val="0"/>
      <w:marTop w:val="0"/>
      <w:marBottom w:val="0"/>
      <w:divBdr>
        <w:top w:val="none" w:sz="0" w:space="0" w:color="auto"/>
        <w:left w:val="none" w:sz="0" w:space="0" w:color="auto"/>
        <w:bottom w:val="none" w:sz="0" w:space="0" w:color="auto"/>
        <w:right w:val="none" w:sz="0" w:space="0" w:color="auto"/>
      </w:divBdr>
    </w:div>
    <w:div w:id="1689718116">
      <w:bodyDiv w:val="1"/>
      <w:marLeft w:val="0"/>
      <w:marRight w:val="0"/>
      <w:marTop w:val="0"/>
      <w:marBottom w:val="0"/>
      <w:divBdr>
        <w:top w:val="none" w:sz="0" w:space="0" w:color="auto"/>
        <w:left w:val="none" w:sz="0" w:space="0" w:color="auto"/>
        <w:bottom w:val="none" w:sz="0" w:space="0" w:color="auto"/>
        <w:right w:val="none" w:sz="0" w:space="0" w:color="auto"/>
      </w:divBdr>
      <w:divsChild>
        <w:div w:id="2097045135">
          <w:marLeft w:val="0"/>
          <w:marRight w:val="0"/>
          <w:marTop w:val="0"/>
          <w:marBottom w:val="0"/>
          <w:divBdr>
            <w:top w:val="none" w:sz="0" w:space="0" w:color="auto"/>
            <w:left w:val="none" w:sz="0" w:space="0" w:color="auto"/>
            <w:bottom w:val="none" w:sz="0" w:space="0" w:color="auto"/>
            <w:right w:val="none" w:sz="0" w:space="0" w:color="auto"/>
          </w:divBdr>
          <w:divsChild>
            <w:div w:id="1788812406">
              <w:marLeft w:val="0"/>
              <w:marRight w:val="0"/>
              <w:marTop w:val="0"/>
              <w:marBottom w:val="0"/>
              <w:divBdr>
                <w:top w:val="none" w:sz="0" w:space="0" w:color="auto"/>
                <w:left w:val="none" w:sz="0" w:space="0" w:color="auto"/>
                <w:bottom w:val="none" w:sz="0" w:space="0" w:color="auto"/>
                <w:right w:val="none" w:sz="0" w:space="0" w:color="auto"/>
              </w:divBdr>
              <w:divsChild>
                <w:div w:id="2114324121">
                  <w:marLeft w:val="0"/>
                  <w:marRight w:val="0"/>
                  <w:marTop w:val="100"/>
                  <w:marBottom w:val="300"/>
                  <w:divBdr>
                    <w:top w:val="none" w:sz="0" w:space="0" w:color="auto"/>
                    <w:left w:val="none" w:sz="0" w:space="0" w:color="auto"/>
                    <w:bottom w:val="none" w:sz="0" w:space="0" w:color="auto"/>
                    <w:right w:val="none" w:sz="0" w:space="0" w:color="auto"/>
                  </w:divBdr>
                  <w:divsChild>
                    <w:div w:id="2095976065">
                      <w:marLeft w:val="0"/>
                      <w:marRight w:val="0"/>
                      <w:marTop w:val="0"/>
                      <w:marBottom w:val="0"/>
                      <w:divBdr>
                        <w:top w:val="none" w:sz="0" w:space="0" w:color="auto"/>
                        <w:left w:val="none" w:sz="0" w:space="0" w:color="auto"/>
                        <w:bottom w:val="none" w:sz="0" w:space="0" w:color="auto"/>
                        <w:right w:val="none" w:sz="0" w:space="0" w:color="auto"/>
                      </w:divBdr>
                      <w:divsChild>
                        <w:div w:id="38673717">
                          <w:marLeft w:val="0"/>
                          <w:marRight w:val="0"/>
                          <w:marTop w:val="0"/>
                          <w:marBottom w:val="0"/>
                          <w:divBdr>
                            <w:top w:val="none" w:sz="0" w:space="0" w:color="auto"/>
                            <w:left w:val="none" w:sz="0" w:space="0" w:color="auto"/>
                            <w:bottom w:val="none" w:sz="0" w:space="0" w:color="auto"/>
                            <w:right w:val="none" w:sz="0" w:space="0" w:color="auto"/>
                          </w:divBdr>
                          <w:divsChild>
                            <w:div w:id="781415802">
                              <w:marLeft w:val="0"/>
                              <w:marRight w:val="0"/>
                              <w:marTop w:val="0"/>
                              <w:marBottom w:val="0"/>
                              <w:divBdr>
                                <w:top w:val="none" w:sz="0" w:space="0" w:color="auto"/>
                                <w:left w:val="none" w:sz="0" w:space="0" w:color="auto"/>
                                <w:bottom w:val="none" w:sz="0" w:space="0" w:color="auto"/>
                                <w:right w:val="none" w:sz="0" w:space="0" w:color="auto"/>
                              </w:divBdr>
                              <w:divsChild>
                                <w:div w:id="853762790">
                                  <w:marLeft w:val="0"/>
                                  <w:marRight w:val="0"/>
                                  <w:marTop w:val="0"/>
                                  <w:marBottom w:val="0"/>
                                  <w:divBdr>
                                    <w:top w:val="none" w:sz="0" w:space="0" w:color="auto"/>
                                    <w:left w:val="none" w:sz="0" w:space="0" w:color="auto"/>
                                    <w:bottom w:val="none" w:sz="0" w:space="0" w:color="auto"/>
                                    <w:right w:val="none" w:sz="0" w:space="0" w:color="auto"/>
                                  </w:divBdr>
                                  <w:divsChild>
                                    <w:div w:id="827786739">
                                      <w:marLeft w:val="0"/>
                                      <w:marRight w:val="0"/>
                                      <w:marTop w:val="0"/>
                                      <w:marBottom w:val="0"/>
                                      <w:divBdr>
                                        <w:top w:val="none" w:sz="0" w:space="0" w:color="auto"/>
                                        <w:left w:val="none" w:sz="0" w:space="0" w:color="auto"/>
                                        <w:bottom w:val="none" w:sz="0" w:space="0" w:color="auto"/>
                                        <w:right w:val="none" w:sz="0" w:space="0" w:color="auto"/>
                                      </w:divBdr>
                                      <w:divsChild>
                                        <w:div w:id="1457214508">
                                          <w:marLeft w:val="0"/>
                                          <w:marRight w:val="0"/>
                                          <w:marTop w:val="0"/>
                                          <w:marBottom w:val="0"/>
                                          <w:divBdr>
                                            <w:top w:val="none" w:sz="0" w:space="0" w:color="auto"/>
                                            <w:left w:val="none" w:sz="0" w:space="0" w:color="auto"/>
                                            <w:bottom w:val="none" w:sz="0" w:space="0" w:color="auto"/>
                                            <w:right w:val="none" w:sz="0" w:space="0" w:color="auto"/>
                                          </w:divBdr>
                                          <w:divsChild>
                                            <w:div w:id="1125153401">
                                              <w:marLeft w:val="0"/>
                                              <w:marRight w:val="0"/>
                                              <w:marTop w:val="0"/>
                                              <w:marBottom w:val="0"/>
                                              <w:divBdr>
                                                <w:top w:val="none" w:sz="0" w:space="0" w:color="auto"/>
                                                <w:left w:val="none" w:sz="0" w:space="0" w:color="auto"/>
                                                <w:bottom w:val="none" w:sz="0" w:space="0" w:color="auto"/>
                                                <w:right w:val="none" w:sz="0" w:space="0" w:color="auto"/>
                                              </w:divBdr>
                                              <w:divsChild>
                                                <w:div w:id="1400252657">
                                                  <w:marLeft w:val="0"/>
                                                  <w:marRight w:val="0"/>
                                                  <w:marTop w:val="0"/>
                                                  <w:marBottom w:val="0"/>
                                                  <w:divBdr>
                                                    <w:top w:val="none" w:sz="0" w:space="0" w:color="auto"/>
                                                    <w:left w:val="none" w:sz="0" w:space="0" w:color="auto"/>
                                                    <w:bottom w:val="none" w:sz="0" w:space="0" w:color="auto"/>
                                                    <w:right w:val="none" w:sz="0" w:space="0" w:color="auto"/>
                                                  </w:divBdr>
                                                </w:div>
                                              </w:divsChild>
                                            </w:div>
                                            <w:div w:id="1134908950">
                                              <w:marLeft w:val="0"/>
                                              <w:marRight w:val="0"/>
                                              <w:marTop w:val="0"/>
                                              <w:marBottom w:val="0"/>
                                              <w:divBdr>
                                                <w:top w:val="none" w:sz="0" w:space="0" w:color="auto"/>
                                                <w:left w:val="none" w:sz="0" w:space="0" w:color="auto"/>
                                                <w:bottom w:val="none" w:sz="0" w:space="0" w:color="auto"/>
                                                <w:right w:val="none" w:sz="0" w:space="0" w:color="auto"/>
                                              </w:divBdr>
                                              <w:divsChild>
                                                <w:div w:id="1082801108">
                                                  <w:marLeft w:val="0"/>
                                                  <w:marRight w:val="0"/>
                                                  <w:marTop w:val="0"/>
                                                  <w:marBottom w:val="0"/>
                                                  <w:divBdr>
                                                    <w:top w:val="none" w:sz="0" w:space="0" w:color="auto"/>
                                                    <w:left w:val="none" w:sz="0" w:space="0" w:color="auto"/>
                                                    <w:bottom w:val="none" w:sz="0" w:space="0" w:color="auto"/>
                                                    <w:right w:val="none" w:sz="0" w:space="0" w:color="auto"/>
                                                  </w:divBdr>
                                                </w:div>
                                              </w:divsChild>
                                            </w:div>
                                            <w:div w:id="1697464041">
                                              <w:marLeft w:val="0"/>
                                              <w:marRight w:val="0"/>
                                              <w:marTop w:val="0"/>
                                              <w:marBottom w:val="0"/>
                                              <w:divBdr>
                                                <w:top w:val="none" w:sz="0" w:space="0" w:color="auto"/>
                                                <w:left w:val="none" w:sz="0" w:space="0" w:color="auto"/>
                                                <w:bottom w:val="none" w:sz="0" w:space="0" w:color="auto"/>
                                                <w:right w:val="none" w:sz="0" w:space="0" w:color="auto"/>
                                              </w:divBdr>
                                              <w:divsChild>
                                                <w:div w:id="1042486730">
                                                  <w:marLeft w:val="0"/>
                                                  <w:marRight w:val="0"/>
                                                  <w:marTop w:val="0"/>
                                                  <w:marBottom w:val="0"/>
                                                  <w:divBdr>
                                                    <w:top w:val="none" w:sz="0" w:space="0" w:color="auto"/>
                                                    <w:left w:val="none" w:sz="0" w:space="0" w:color="auto"/>
                                                    <w:bottom w:val="none" w:sz="0" w:space="0" w:color="auto"/>
                                                    <w:right w:val="none" w:sz="0" w:space="0" w:color="auto"/>
                                                  </w:divBdr>
                                                </w:div>
                                              </w:divsChild>
                                            </w:div>
                                            <w:div w:id="195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03279">
                  <w:marLeft w:val="0"/>
                  <w:marRight w:val="0"/>
                  <w:marTop w:val="100"/>
                  <w:marBottom w:val="300"/>
                  <w:divBdr>
                    <w:top w:val="none" w:sz="0" w:space="0" w:color="auto"/>
                    <w:left w:val="none" w:sz="0" w:space="0" w:color="auto"/>
                    <w:bottom w:val="none" w:sz="0" w:space="0" w:color="auto"/>
                    <w:right w:val="none" w:sz="0" w:space="0" w:color="auto"/>
                  </w:divBdr>
                  <w:divsChild>
                    <w:div w:id="253780902">
                      <w:marLeft w:val="0"/>
                      <w:marRight w:val="0"/>
                      <w:marTop w:val="0"/>
                      <w:marBottom w:val="0"/>
                      <w:divBdr>
                        <w:top w:val="none" w:sz="0" w:space="0" w:color="auto"/>
                        <w:left w:val="none" w:sz="0" w:space="0" w:color="auto"/>
                        <w:bottom w:val="none" w:sz="0" w:space="0" w:color="auto"/>
                        <w:right w:val="none" w:sz="0" w:space="0" w:color="auto"/>
                      </w:divBdr>
                      <w:divsChild>
                        <w:div w:id="744381427">
                          <w:marLeft w:val="0"/>
                          <w:marRight w:val="0"/>
                          <w:marTop w:val="0"/>
                          <w:marBottom w:val="0"/>
                          <w:divBdr>
                            <w:top w:val="none" w:sz="0" w:space="0" w:color="auto"/>
                            <w:left w:val="none" w:sz="0" w:space="0" w:color="auto"/>
                            <w:bottom w:val="none" w:sz="0" w:space="0" w:color="auto"/>
                            <w:right w:val="none" w:sz="0" w:space="0" w:color="auto"/>
                          </w:divBdr>
                          <w:divsChild>
                            <w:div w:id="1130391907">
                              <w:marLeft w:val="0"/>
                              <w:marRight w:val="0"/>
                              <w:marTop w:val="0"/>
                              <w:marBottom w:val="0"/>
                              <w:divBdr>
                                <w:top w:val="none" w:sz="0" w:space="0" w:color="auto"/>
                                <w:left w:val="none" w:sz="0" w:space="0" w:color="auto"/>
                                <w:bottom w:val="none" w:sz="0" w:space="0" w:color="auto"/>
                                <w:right w:val="none" w:sz="0" w:space="0" w:color="auto"/>
                              </w:divBdr>
                              <w:divsChild>
                                <w:div w:id="1580090198">
                                  <w:marLeft w:val="0"/>
                                  <w:marRight w:val="0"/>
                                  <w:marTop w:val="0"/>
                                  <w:marBottom w:val="0"/>
                                  <w:divBdr>
                                    <w:top w:val="none" w:sz="0" w:space="0" w:color="auto"/>
                                    <w:left w:val="none" w:sz="0" w:space="0" w:color="auto"/>
                                    <w:bottom w:val="none" w:sz="0" w:space="0" w:color="auto"/>
                                    <w:right w:val="none" w:sz="0" w:space="0" w:color="auto"/>
                                  </w:divBdr>
                                  <w:divsChild>
                                    <w:div w:id="1757169624">
                                      <w:marLeft w:val="0"/>
                                      <w:marRight w:val="0"/>
                                      <w:marTop w:val="0"/>
                                      <w:marBottom w:val="0"/>
                                      <w:divBdr>
                                        <w:top w:val="single" w:sz="6" w:space="0" w:color="DFDFDF"/>
                                        <w:left w:val="single" w:sz="6" w:space="0" w:color="DFDFDF"/>
                                        <w:bottom w:val="single" w:sz="6" w:space="0" w:color="DFDFDF"/>
                                        <w:right w:val="single" w:sz="6" w:space="0" w:color="DFDFDF"/>
                                      </w:divBdr>
                                      <w:divsChild>
                                        <w:div w:id="526872673">
                                          <w:marLeft w:val="0"/>
                                          <w:marRight w:val="0"/>
                                          <w:marTop w:val="0"/>
                                          <w:marBottom w:val="0"/>
                                          <w:divBdr>
                                            <w:top w:val="none" w:sz="0" w:space="0" w:color="auto"/>
                                            <w:left w:val="none" w:sz="0" w:space="0" w:color="auto"/>
                                            <w:bottom w:val="none" w:sz="0" w:space="0" w:color="auto"/>
                                            <w:right w:val="none" w:sz="0" w:space="0" w:color="auto"/>
                                          </w:divBdr>
                                          <w:divsChild>
                                            <w:div w:id="325859650">
                                              <w:marLeft w:val="0"/>
                                              <w:marRight w:val="0"/>
                                              <w:marTop w:val="0"/>
                                              <w:marBottom w:val="0"/>
                                              <w:divBdr>
                                                <w:top w:val="none" w:sz="0" w:space="0" w:color="auto"/>
                                                <w:left w:val="none" w:sz="0" w:space="0" w:color="auto"/>
                                                <w:bottom w:val="none" w:sz="0" w:space="0" w:color="auto"/>
                                                <w:right w:val="none" w:sz="0" w:space="0" w:color="auto"/>
                                              </w:divBdr>
                                            </w:div>
                                            <w:div w:id="800224542">
                                              <w:marLeft w:val="0"/>
                                              <w:marRight w:val="0"/>
                                              <w:marTop w:val="0"/>
                                              <w:marBottom w:val="0"/>
                                              <w:divBdr>
                                                <w:top w:val="none" w:sz="0" w:space="0" w:color="auto"/>
                                                <w:left w:val="none" w:sz="0" w:space="0" w:color="auto"/>
                                                <w:bottom w:val="none" w:sz="0" w:space="0" w:color="auto"/>
                                                <w:right w:val="none" w:sz="0" w:space="0" w:color="auto"/>
                                              </w:divBdr>
                                              <w:divsChild>
                                                <w:div w:id="1065030091">
                                                  <w:marLeft w:val="0"/>
                                                  <w:marRight w:val="0"/>
                                                  <w:marTop w:val="0"/>
                                                  <w:marBottom w:val="0"/>
                                                  <w:divBdr>
                                                    <w:top w:val="none" w:sz="0" w:space="0" w:color="auto"/>
                                                    <w:left w:val="none" w:sz="0" w:space="0" w:color="auto"/>
                                                    <w:bottom w:val="none" w:sz="0" w:space="0" w:color="auto"/>
                                                    <w:right w:val="none" w:sz="0" w:space="0" w:color="auto"/>
                                                  </w:divBdr>
                                                </w:div>
                                                <w:div w:id="534074418">
                                                  <w:marLeft w:val="0"/>
                                                  <w:marRight w:val="0"/>
                                                  <w:marTop w:val="0"/>
                                                  <w:marBottom w:val="0"/>
                                                  <w:divBdr>
                                                    <w:top w:val="none" w:sz="0" w:space="0" w:color="auto"/>
                                                    <w:left w:val="none" w:sz="0" w:space="0" w:color="auto"/>
                                                    <w:bottom w:val="none" w:sz="0" w:space="0" w:color="auto"/>
                                                    <w:right w:val="none" w:sz="0" w:space="0" w:color="auto"/>
                                                  </w:divBdr>
                                                  <w:divsChild>
                                                    <w:div w:id="9187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114">
                                      <w:marLeft w:val="0"/>
                                      <w:marRight w:val="0"/>
                                      <w:marTop w:val="0"/>
                                      <w:marBottom w:val="0"/>
                                      <w:divBdr>
                                        <w:top w:val="single" w:sz="6" w:space="0" w:color="DFDFDF"/>
                                        <w:left w:val="single" w:sz="6" w:space="0" w:color="DFDFDF"/>
                                        <w:bottom w:val="single" w:sz="6" w:space="0" w:color="DFDFDF"/>
                                        <w:right w:val="single" w:sz="6" w:space="0" w:color="DFDFDF"/>
                                      </w:divBdr>
                                      <w:divsChild>
                                        <w:div w:id="723679472">
                                          <w:marLeft w:val="0"/>
                                          <w:marRight w:val="0"/>
                                          <w:marTop w:val="0"/>
                                          <w:marBottom w:val="0"/>
                                          <w:divBdr>
                                            <w:top w:val="none" w:sz="0" w:space="0" w:color="auto"/>
                                            <w:left w:val="none" w:sz="0" w:space="0" w:color="auto"/>
                                            <w:bottom w:val="none" w:sz="0" w:space="0" w:color="auto"/>
                                            <w:right w:val="none" w:sz="0" w:space="0" w:color="auto"/>
                                          </w:divBdr>
                                          <w:divsChild>
                                            <w:div w:id="1044720357">
                                              <w:marLeft w:val="0"/>
                                              <w:marRight w:val="0"/>
                                              <w:marTop w:val="0"/>
                                              <w:marBottom w:val="0"/>
                                              <w:divBdr>
                                                <w:top w:val="none" w:sz="0" w:space="0" w:color="auto"/>
                                                <w:left w:val="none" w:sz="0" w:space="0" w:color="auto"/>
                                                <w:bottom w:val="none" w:sz="0" w:space="0" w:color="auto"/>
                                                <w:right w:val="none" w:sz="0" w:space="0" w:color="auto"/>
                                              </w:divBdr>
                                            </w:div>
                                            <w:div w:id="1252425267">
                                              <w:marLeft w:val="0"/>
                                              <w:marRight w:val="0"/>
                                              <w:marTop w:val="0"/>
                                              <w:marBottom w:val="0"/>
                                              <w:divBdr>
                                                <w:top w:val="none" w:sz="0" w:space="0" w:color="auto"/>
                                                <w:left w:val="none" w:sz="0" w:space="0" w:color="auto"/>
                                                <w:bottom w:val="none" w:sz="0" w:space="0" w:color="auto"/>
                                                <w:right w:val="none" w:sz="0" w:space="0" w:color="auto"/>
                                              </w:divBdr>
                                              <w:divsChild>
                                                <w:div w:id="805314801">
                                                  <w:marLeft w:val="0"/>
                                                  <w:marRight w:val="0"/>
                                                  <w:marTop w:val="0"/>
                                                  <w:marBottom w:val="0"/>
                                                  <w:divBdr>
                                                    <w:top w:val="none" w:sz="0" w:space="0" w:color="auto"/>
                                                    <w:left w:val="none" w:sz="0" w:space="0" w:color="auto"/>
                                                    <w:bottom w:val="none" w:sz="0" w:space="0" w:color="auto"/>
                                                    <w:right w:val="none" w:sz="0" w:space="0" w:color="auto"/>
                                                  </w:divBdr>
                                                </w:div>
                                                <w:div w:id="68692306">
                                                  <w:marLeft w:val="0"/>
                                                  <w:marRight w:val="0"/>
                                                  <w:marTop w:val="0"/>
                                                  <w:marBottom w:val="0"/>
                                                  <w:divBdr>
                                                    <w:top w:val="none" w:sz="0" w:space="0" w:color="auto"/>
                                                    <w:left w:val="none" w:sz="0" w:space="0" w:color="auto"/>
                                                    <w:bottom w:val="none" w:sz="0" w:space="0" w:color="auto"/>
                                                    <w:right w:val="none" w:sz="0" w:space="0" w:color="auto"/>
                                                  </w:divBdr>
                                                  <w:divsChild>
                                                    <w:div w:id="13610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8489">
                                      <w:marLeft w:val="0"/>
                                      <w:marRight w:val="0"/>
                                      <w:marTop w:val="0"/>
                                      <w:marBottom w:val="0"/>
                                      <w:divBdr>
                                        <w:top w:val="single" w:sz="6" w:space="0" w:color="DFDFDF"/>
                                        <w:left w:val="single" w:sz="6" w:space="0" w:color="DFDFDF"/>
                                        <w:bottom w:val="single" w:sz="6" w:space="0" w:color="DFDFDF"/>
                                        <w:right w:val="single" w:sz="6" w:space="0" w:color="DFDFDF"/>
                                      </w:divBdr>
                                      <w:divsChild>
                                        <w:div w:id="1488668472">
                                          <w:marLeft w:val="0"/>
                                          <w:marRight w:val="0"/>
                                          <w:marTop w:val="0"/>
                                          <w:marBottom w:val="0"/>
                                          <w:divBdr>
                                            <w:top w:val="none" w:sz="0" w:space="0" w:color="auto"/>
                                            <w:left w:val="none" w:sz="0" w:space="0" w:color="auto"/>
                                            <w:bottom w:val="none" w:sz="0" w:space="0" w:color="auto"/>
                                            <w:right w:val="none" w:sz="0" w:space="0" w:color="auto"/>
                                          </w:divBdr>
                                          <w:divsChild>
                                            <w:div w:id="761875940">
                                              <w:marLeft w:val="0"/>
                                              <w:marRight w:val="0"/>
                                              <w:marTop w:val="0"/>
                                              <w:marBottom w:val="0"/>
                                              <w:divBdr>
                                                <w:top w:val="none" w:sz="0" w:space="0" w:color="auto"/>
                                                <w:left w:val="none" w:sz="0" w:space="0" w:color="auto"/>
                                                <w:bottom w:val="none" w:sz="0" w:space="0" w:color="auto"/>
                                                <w:right w:val="none" w:sz="0" w:space="0" w:color="auto"/>
                                              </w:divBdr>
                                            </w:div>
                                            <w:div w:id="111748034">
                                              <w:marLeft w:val="0"/>
                                              <w:marRight w:val="0"/>
                                              <w:marTop w:val="0"/>
                                              <w:marBottom w:val="0"/>
                                              <w:divBdr>
                                                <w:top w:val="none" w:sz="0" w:space="0" w:color="auto"/>
                                                <w:left w:val="none" w:sz="0" w:space="0" w:color="auto"/>
                                                <w:bottom w:val="none" w:sz="0" w:space="0" w:color="auto"/>
                                                <w:right w:val="none" w:sz="0" w:space="0" w:color="auto"/>
                                              </w:divBdr>
                                              <w:divsChild>
                                                <w:div w:id="983433798">
                                                  <w:marLeft w:val="0"/>
                                                  <w:marRight w:val="0"/>
                                                  <w:marTop w:val="0"/>
                                                  <w:marBottom w:val="0"/>
                                                  <w:divBdr>
                                                    <w:top w:val="none" w:sz="0" w:space="0" w:color="auto"/>
                                                    <w:left w:val="none" w:sz="0" w:space="0" w:color="auto"/>
                                                    <w:bottom w:val="none" w:sz="0" w:space="0" w:color="auto"/>
                                                    <w:right w:val="none" w:sz="0" w:space="0" w:color="auto"/>
                                                  </w:divBdr>
                                                </w:div>
                                                <w:div w:id="2118328489">
                                                  <w:marLeft w:val="0"/>
                                                  <w:marRight w:val="0"/>
                                                  <w:marTop w:val="0"/>
                                                  <w:marBottom w:val="0"/>
                                                  <w:divBdr>
                                                    <w:top w:val="none" w:sz="0" w:space="0" w:color="auto"/>
                                                    <w:left w:val="none" w:sz="0" w:space="0" w:color="auto"/>
                                                    <w:bottom w:val="none" w:sz="0" w:space="0" w:color="auto"/>
                                                    <w:right w:val="none" w:sz="0" w:space="0" w:color="auto"/>
                                                  </w:divBdr>
                                                  <w:divsChild>
                                                    <w:div w:id="12273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31918">
                                      <w:marLeft w:val="0"/>
                                      <w:marRight w:val="0"/>
                                      <w:marTop w:val="0"/>
                                      <w:marBottom w:val="0"/>
                                      <w:divBdr>
                                        <w:top w:val="single" w:sz="6" w:space="0" w:color="DFDFDF"/>
                                        <w:left w:val="single" w:sz="6" w:space="0" w:color="DFDFDF"/>
                                        <w:bottom w:val="single" w:sz="6" w:space="0" w:color="DFDFDF"/>
                                        <w:right w:val="single" w:sz="6" w:space="0" w:color="DFDFDF"/>
                                      </w:divBdr>
                                      <w:divsChild>
                                        <w:div w:id="1543596549">
                                          <w:marLeft w:val="0"/>
                                          <w:marRight w:val="0"/>
                                          <w:marTop w:val="0"/>
                                          <w:marBottom w:val="0"/>
                                          <w:divBdr>
                                            <w:top w:val="none" w:sz="0" w:space="0" w:color="auto"/>
                                            <w:left w:val="none" w:sz="0" w:space="0" w:color="auto"/>
                                            <w:bottom w:val="none" w:sz="0" w:space="0" w:color="auto"/>
                                            <w:right w:val="none" w:sz="0" w:space="0" w:color="auto"/>
                                          </w:divBdr>
                                          <w:divsChild>
                                            <w:div w:id="473564311">
                                              <w:marLeft w:val="0"/>
                                              <w:marRight w:val="0"/>
                                              <w:marTop w:val="0"/>
                                              <w:marBottom w:val="0"/>
                                              <w:divBdr>
                                                <w:top w:val="none" w:sz="0" w:space="0" w:color="auto"/>
                                                <w:left w:val="none" w:sz="0" w:space="0" w:color="auto"/>
                                                <w:bottom w:val="none" w:sz="0" w:space="0" w:color="auto"/>
                                                <w:right w:val="none" w:sz="0" w:space="0" w:color="auto"/>
                                              </w:divBdr>
                                            </w:div>
                                            <w:div w:id="792332334">
                                              <w:marLeft w:val="0"/>
                                              <w:marRight w:val="0"/>
                                              <w:marTop w:val="0"/>
                                              <w:marBottom w:val="0"/>
                                              <w:divBdr>
                                                <w:top w:val="none" w:sz="0" w:space="0" w:color="auto"/>
                                                <w:left w:val="none" w:sz="0" w:space="0" w:color="auto"/>
                                                <w:bottom w:val="none" w:sz="0" w:space="0" w:color="auto"/>
                                                <w:right w:val="none" w:sz="0" w:space="0" w:color="auto"/>
                                              </w:divBdr>
                                              <w:divsChild>
                                                <w:div w:id="710883979">
                                                  <w:marLeft w:val="0"/>
                                                  <w:marRight w:val="0"/>
                                                  <w:marTop w:val="0"/>
                                                  <w:marBottom w:val="0"/>
                                                  <w:divBdr>
                                                    <w:top w:val="none" w:sz="0" w:space="0" w:color="auto"/>
                                                    <w:left w:val="none" w:sz="0" w:space="0" w:color="auto"/>
                                                    <w:bottom w:val="none" w:sz="0" w:space="0" w:color="auto"/>
                                                    <w:right w:val="none" w:sz="0" w:space="0" w:color="auto"/>
                                                  </w:divBdr>
                                                </w:div>
                                                <w:div w:id="1217400794">
                                                  <w:marLeft w:val="0"/>
                                                  <w:marRight w:val="0"/>
                                                  <w:marTop w:val="0"/>
                                                  <w:marBottom w:val="0"/>
                                                  <w:divBdr>
                                                    <w:top w:val="none" w:sz="0" w:space="0" w:color="auto"/>
                                                    <w:left w:val="none" w:sz="0" w:space="0" w:color="auto"/>
                                                    <w:bottom w:val="none" w:sz="0" w:space="0" w:color="auto"/>
                                                    <w:right w:val="none" w:sz="0" w:space="0" w:color="auto"/>
                                                  </w:divBdr>
                                                  <w:divsChild>
                                                    <w:div w:id="2604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5374">
                                      <w:marLeft w:val="0"/>
                                      <w:marRight w:val="0"/>
                                      <w:marTop w:val="0"/>
                                      <w:marBottom w:val="0"/>
                                      <w:divBdr>
                                        <w:top w:val="single" w:sz="6" w:space="0" w:color="DFDFDF"/>
                                        <w:left w:val="single" w:sz="6" w:space="0" w:color="DFDFDF"/>
                                        <w:bottom w:val="single" w:sz="6" w:space="0" w:color="DFDFDF"/>
                                        <w:right w:val="single" w:sz="6" w:space="0" w:color="DFDFDF"/>
                                      </w:divBdr>
                                      <w:divsChild>
                                        <w:div w:id="1845513705">
                                          <w:marLeft w:val="0"/>
                                          <w:marRight w:val="0"/>
                                          <w:marTop w:val="0"/>
                                          <w:marBottom w:val="0"/>
                                          <w:divBdr>
                                            <w:top w:val="none" w:sz="0" w:space="0" w:color="auto"/>
                                            <w:left w:val="none" w:sz="0" w:space="0" w:color="auto"/>
                                            <w:bottom w:val="none" w:sz="0" w:space="0" w:color="auto"/>
                                            <w:right w:val="none" w:sz="0" w:space="0" w:color="auto"/>
                                          </w:divBdr>
                                          <w:divsChild>
                                            <w:div w:id="645010007">
                                              <w:marLeft w:val="0"/>
                                              <w:marRight w:val="0"/>
                                              <w:marTop w:val="0"/>
                                              <w:marBottom w:val="0"/>
                                              <w:divBdr>
                                                <w:top w:val="none" w:sz="0" w:space="0" w:color="auto"/>
                                                <w:left w:val="none" w:sz="0" w:space="0" w:color="auto"/>
                                                <w:bottom w:val="none" w:sz="0" w:space="0" w:color="auto"/>
                                                <w:right w:val="none" w:sz="0" w:space="0" w:color="auto"/>
                                              </w:divBdr>
                                            </w:div>
                                            <w:div w:id="839196190">
                                              <w:marLeft w:val="0"/>
                                              <w:marRight w:val="0"/>
                                              <w:marTop w:val="0"/>
                                              <w:marBottom w:val="0"/>
                                              <w:divBdr>
                                                <w:top w:val="none" w:sz="0" w:space="0" w:color="auto"/>
                                                <w:left w:val="none" w:sz="0" w:space="0" w:color="auto"/>
                                                <w:bottom w:val="none" w:sz="0" w:space="0" w:color="auto"/>
                                                <w:right w:val="none" w:sz="0" w:space="0" w:color="auto"/>
                                              </w:divBdr>
                                              <w:divsChild>
                                                <w:div w:id="644119854">
                                                  <w:marLeft w:val="0"/>
                                                  <w:marRight w:val="0"/>
                                                  <w:marTop w:val="0"/>
                                                  <w:marBottom w:val="0"/>
                                                  <w:divBdr>
                                                    <w:top w:val="none" w:sz="0" w:space="0" w:color="auto"/>
                                                    <w:left w:val="none" w:sz="0" w:space="0" w:color="auto"/>
                                                    <w:bottom w:val="none" w:sz="0" w:space="0" w:color="auto"/>
                                                    <w:right w:val="none" w:sz="0" w:space="0" w:color="auto"/>
                                                  </w:divBdr>
                                                </w:div>
                                                <w:div w:id="406418705">
                                                  <w:marLeft w:val="0"/>
                                                  <w:marRight w:val="0"/>
                                                  <w:marTop w:val="0"/>
                                                  <w:marBottom w:val="0"/>
                                                  <w:divBdr>
                                                    <w:top w:val="none" w:sz="0" w:space="0" w:color="auto"/>
                                                    <w:left w:val="none" w:sz="0" w:space="0" w:color="auto"/>
                                                    <w:bottom w:val="none" w:sz="0" w:space="0" w:color="auto"/>
                                                    <w:right w:val="none" w:sz="0" w:space="0" w:color="auto"/>
                                                  </w:divBdr>
                                                  <w:divsChild>
                                                    <w:div w:id="1719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66468">
          <w:marLeft w:val="0"/>
          <w:marRight w:val="0"/>
          <w:marTop w:val="0"/>
          <w:marBottom w:val="0"/>
          <w:divBdr>
            <w:top w:val="none" w:sz="0" w:space="0" w:color="auto"/>
            <w:left w:val="none" w:sz="0" w:space="0" w:color="auto"/>
            <w:bottom w:val="none" w:sz="0" w:space="0" w:color="auto"/>
            <w:right w:val="none" w:sz="0" w:space="0" w:color="auto"/>
          </w:divBdr>
          <w:divsChild>
            <w:div w:id="1588228982">
              <w:marLeft w:val="0"/>
              <w:marRight w:val="0"/>
              <w:marTop w:val="100"/>
              <w:marBottom w:val="300"/>
              <w:divBdr>
                <w:top w:val="none" w:sz="0" w:space="0" w:color="auto"/>
                <w:left w:val="none" w:sz="0" w:space="0" w:color="auto"/>
                <w:bottom w:val="none" w:sz="0" w:space="0" w:color="auto"/>
                <w:right w:val="none" w:sz="0" w:space="0" w:color="auto"/>
              </w:divBdr>
              <w:divsChild>
                <w:div w:id="1088774370">
                  <w:marLeft w:val="0"/>
                  <w:marRight w:val="0"/>
                  <w:marTop w:val="0"/>
                  <w:marBottom w:val="0"/>
                  <w:divBdr>
                    <w:top w:val="none" w:sz="0" w:space="0" w:color="auto"/>
                    <w:left w:val="none" w:sz="0" w:space="0" w:color="auto"/>
                    <w:bottom w:val="none" w:sz="0" w:space="0" w:color="auto"/>
                    <w:right w:val="none" w:sz="0" w:space="0" w:color="auto"/>
                  </w:divBdr>
                  <w:divsChild>
                    <w:div w:id="1089694155">
                      <w:marLeft w:val="0"/>
                      <w:marRight w:val="0"/>
                      <w:marTop w:val="0"/>
                      <w:marBottom w:val="0"/>
                      <w:divBdr>
                        <w:top w:val="none" w:sz="0" w:space="0" w:color="auto"/>
                        <w:left w:val="none" w:sz="0" w:space="0" w:color="auto"/>
                        <w:bottom w:val="none" w:sz="0" w:space="0" w:color="auto"/>
                        <w:right w:val="none" w:sz="0" w:space="0" w:color="auto"/>
                      </w:divBdr>
                      <w:divsChild>
                        <w:div w:id="1480655784">
                          <w:marLeft w:val="0"/>
                          <w:marRight w:val="0"/>
                          <w:marTop w:val="0"/>
                          <w:marBottom w:val="0"/>
                          <w:divBdr>
                            <w:top w:val="none" w:sz="0" w:space="0" w:color="auto"/>
                            <w:left w:val="none" w:sz="0" w:space="0" w:color="auto"/>
                            <w:bottom w:val="none" w:sz="0" w:space="0" w:color="auto"/>
                            <w:right w:val="none" w:sz="0" w:space="0" w:color="auto"/>
                          </w:divBdr>
                          <w:divsChild>
                            <w:div w:id="1966347778">
                              <w:marLeft w:val="0"/>
                              <w:marRight w:val="0"/>
                              <w:marTop w:val="0"/>
                              <w:marBottom w:val="0"/>
                              <w:divBdr>
                                <w:top w:val="none" w:sz="0" w:space="0" w:color="auto"/>
                                <w:left w:val="none" w:sz="0" w:space="0" w:color="auto"/>
                                <w:bottom w:val="none" w:sz="0" w:space="0" w:color="auto"/>
                                <w:right w:val="none" w:sz="0" w:space="0" w:color="auto"/>
                              </w:divBdr>
                              <w:divsChild>
                                <w:div w:id="1235821577">
                                  <w:marLeft w:val="0"/>
                                  <w:marRight w:val="0"/>
                                  <w:marTop w:val="0"/>
                                  <w:marBottom w:val="0"/>
                                  <w:divBdr>
                                    <w:top w:val="none" w:sz="0" w:space="0" w:color="auto"/>
                                    <w:left w:val="none" w:sz="0" w:space="0" w:color="auto"/>
                                    <w:bottom w:val="none" w:sz="0" w:space="0" w:color="auto"/>
                                    <w:right w:val="none" w:sz="0" w:space="0" w:color="auto"/>
                                  </w:divBdr>
                                </w:div>
                                <w:div w:id="473328293">
                                  <w:marLeft w:val="0"/>
                                  <w:marRight w:val="0"/>
                                  <w:marTop w:val="0"/>
                                  <w:marBottom w:val="0"/>
                                  <w:divBdr>
                                    <w:top w:val="none" w:sz="0" w:space="0" w:color="auto"/>
                                    <w:left w:val="none" w:sz="0" w:space="0" w:color="auto"/>
                                    <w:bottom w:val="none" w:sz="0" w:space="0" w:color="auto"/>
                                    <w:right w:val="none" w:sz="0" w:space="0" w:color="auto"/>
                                  </w:divBdr>
                                  <w:divsChild>
                                    <w:div w:id="2069571500">
                                      <w:marLeft w:val="0"/>
                                      <w:marRight w:val="0"/>
                                      <w:marTop w:val="0"/>
                                      <w:marBottom w:val="0"/>
                                      <w:divBdr>
                                        <w:top w:val="none" w:sz="0" w:space="0" w:color="auto"/>
                                        <w:left w:val="none" w:sz="0" w:space="0" w:color="auto"/>
                                        <w:bottom w:val="none" w:sz="0" w:space="0" w:color="auto"/>
                                        <w:right w:val="none" w:sz="0" w:space="0" w:color="auto"/>
                                      </w:divBdr>
                                      <w:divsChild>
                                        <w:div w:id="2131776450">
                                          <w:marLeft w:val="0"/>
                                          <w:marRight w:val="0"/>
                                          <w:marTop w:val="0"/>
                                          <w:marBottom w:val="0"/>
                                          <w:divBdr>
                                            <w:top w:val="none" w:sz="0" w:space="0" w:color="auto"/>
                                            <w:left w:val="none" w:sz="0" w:space="0" w:color="auto"/>
                                            <w:bottom w:val="none" w:sz="0" w:space="0" w:color="auto"/>
                                            <w:right w:val="none" w:sz="0" w:space="0" w:color="auto"/>
                                          </w:divBdr>
                                        </w:div>
                                        <w:div w:id="1461217640">
                                          <w:marLeft w:val="0"/>
                                          <w:marRight w:val="0"/>
                                          <w:marTop w:val="0"/>
                                          <w:marBottom w:val="0"/>
                                          <w:divBdr>
                                            <w:top w:val="none" w:sz="0" w:space="0" w:color="auto"/>
                                            <w:left w:val="none" w:sz="0" w:space="0" w:color="auto"/>
                                            <w:bottom w:val="none" w:sz="0" w:space="0" w:color="auto"/>
                                            <w:right w:val="none" w:sz="0" w:space="0" w:color="auto"/>
                                          </w:divBdr>
                                        </w:div>
                                        <w:div w:id="1398478460">
                                          <w:marLeft w:val="0"/>
                                          <w:marRight w:val="0"/>
                                          <w:marTop w:val="0"/>
                                          <w:marBottom w:val="0"/>
                                          <w:divBdr>
                                            <w:top w:val="none" w:sz="0" w:space="0" w:color="auto"/>
                                            <w:left w:val="none" w:sz="0" w:space="0" w:color="auto"/>
                                            <w:bottom w:val="none" w:sz="0" w:space="0" w:color="auto"/>
                                            <w:right w:val="none" w:sz="0" w:space="0" w:color="auto"/>
                                          </w:divBdr>
                                        </w:div>
                                        <w:div w:id="723453758">
                                          <w:marLeft w:val="0"/>
                                          <w:marRight w:val="0"/>
                                          <w:marTop w:val="0"/>
                                          <w:marBottom w:val="0"/>
                                          <w:divBdr>
                                            <w:top w:val="none" w:sz="0" w:space="0" w:color="auto"/>
                                            <w:left w:val="none" w:sz="0" w:space="0" w:color="auto"/>
                                            <w:bottom w:val="none" w:sz="0" w:space="0" w:color="auto"/>
                                            <w:right w:val="none" w:sz="0" w:space="0" w:color="auto"/>
                                          </w:divBdr>
                                        </w:div>
                                        <w:div w:id="1904633296">
                                          <w:marLeft w:val="0"/>
                                          <w:marRight w:val="0"/>
                                          <w:marTop w:val="0"/>
                                          <w:marBottom w:val="0"/>
                                          <w:divBdr>
                                            <w:top w:val="none" w:sz="0" w:space="0" w:color="auto"/>
                                            <w:left w:val="none" w:sz="0" w:space="0" w:color="auto"/>
                                            <w:bottom w:val="none" w:sz="0" w:space="0" w:color="auto"/>
                                            <w:right w:val="none" w:sz="0" w:space="0" w:color="auto"/>
                                          </w:divBdr>
                                        </w:div>
                                      </w:divsChild>
                                    </w:div>
                                    <w:div w:id="1764909737">
                                      <w:marLeft w:val="0"/>
                                      <w:marRight w:val="0"/>
                                      <w:marTop w:val="0"/>
                                      <w:marBottom w:val="0"/>
                                      <w:divBdr>
                                        <w:top w:val="none" w:sz="0" w:space="0" w:color="auto"/>
                                        <w:left w:val="none" w:sz="0" w:space="0" w:color="auto"/>
                                        <w:bottom w:val="none" w:sz="0" w:space="0" w:color="auto"/>
                                        <w:right w:val="none" w:sz="0" w:space="0" w:color="auto"/>
                                      </w:divBdr>
                                      <w:divsChild>
                                        <w:div w:id="193929559">
                                          <w:marLeft w:val="0"/>
                                          <w:marRight w:val="0"/>
                                          <w:marTop w:val="0"/>
                                          <w:marBottom w:val="0"/>
                                          <w:divBdr>
                                            <w:top w:val="none" w:sz="0" w:space="0" w:color="auto"/>
                                            <w:left w:val="none" w:sz="0" w:space="0" w:color="auto"/>
                                            <w:bottom w:val="none" w:sz="0" w:space="0" w:color="auto"/>
                                            <w:right w:val="none" w:sz="0" w:space="0" w:color="auto"/>
                                          </w:divBdr>
                                        </w:div>
                                        <w:div w:id="546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567797">
              <w:marLeft w:val="0"/>
              <w:marRight w:val="0"/>
              <w:marTop w:val="100"/>
              <w:marBottom w:val="300"/>
              <w:divBdr>
                <w:top w:val="none" w:sz="0" w:space="0" w:color="auto"/>
                <w:left w:val="none" w:sz="0" w:space="0" w:color="auto"/>
                <w:bottom w:val="none" w:sz="0" w:space="0" w:color="auto"/>
                <w:right w:val="none" w:sz="0" w:space="0" w:color="auto"/>
              </w:divBdr>
              <w:divsChild>
                <w:div w:id="1580408059">
                  <w:marLeft w:val="0"/>
                  <w:marRight w:val="0"/>
                  <w:marTop w:val="0"/>
                  <w:marBottom w:val="0"/>
                  <w:divBdr>
                    <w:top w:val="none" w:sz="0" w:space="0" w:color="auto"/>
                    <w:left w:val="none" w:sz="0" w:space="0" w:color="auto"/>
                    <w:bottom w:val="none" w:sz="0" w:space="0" w:color="auto"/>
                    <w:right w:val="none" w:sz="0" w:space="0" w:color="auto"/>
                  </w:divBdr>
                  <w:divsChild>
                    <w:div w:id="212430314">
                      <w:marLeft w:val="0"/>
                      <w:marRight w:val="0"/>
                      <w:marTop w:val="0"/>
                      <w:marBottom w:val="0"/>
                      <w:divBdr>
                        <w:top w:val="none" w:sz="0" w:space="0" w:color="auto"/>
                        <w:left w:val="none" w:sz="0" w:space="0" w:color="auto"/>
                        <w:bottom w:val="none" w:sz="0" w:space="0" w:color="auto"/>
                        <w:right w:val="none" w:sz="0" w:space="0" w:color="auto"/>
                      </w:divBdr>
                      <w:divsChild>
                        <w:div w:id="304706375">
                          <w:marLeft w:val="0"/>
                          <w:marRight w:val="0"/>
                          <w:marTop w:val="0"/>
                          <w:marBottom w:val="0"/>
                          <w:divBdr>
                            <w:top w:val="none" w:sz="0" w:space="0" w:color="auto"/>
                            <w:left w:val="none" w:sz="0" w:space="0" w:color="auto"/>
                            <w:bottom w:val="none" w:sz="0" w:space="0" w:color="auto"/>
                            <w:right w:val="none" w:sz="0" w:space="0" w:color="auto"/>
                          </w:divBdr>
                          <w:divsChild>
                            <w:div w:id="795295512">
                              <w:marLeft w:val="0"/>
                              <w:marRight w:val="0"/>
                              <w:marTop w:val="0"/>
                              <w:marBottom w:val="0"/>
                              <w:divBdr>
                                <w:top w:val="none" w:sz="0" w:space="0" w:color="auto"/>
                                <w:left w:val="none" w:sz="0" w:space="0" w:color="auto"/>
                                <w:bottom w:val="none" w:sz="0" w:space="0" w:color="auto"/>
                                <w:right w:val="none" w:sz="0" w:space="0" w:color="auto"/>
                              </w:divBdr>
                              <w:divsChild>
                                <w:div w:id="1871339758">
                                  <w:marLeft w:val="0"/>
                                  <w:marRight w:val="0"/>
                                  <w:marTop w:val="0"/>
                                  <w:marBottom w:val="0"/>
                                  <w:divBdr>
                                    <w:top w:val="none" w:sz="0" w:space="0" w:color="auto"/>
                                    <w:left w:val="none" w:sz="0" w:space="0" w:color="auto"/>
                                    <w:bottom w:val="none" w:sz="0" w:space="0" w:color="auto"/>
                                    <w:right w:val="none" w:sz="0" w:space="0" w:color="auto"/>
                                  </w:divBdr>
                                  <w:divsChild>
                                    <w:div w:id="807163136">
                                      <w:marLeft w:val="0"/>
                                      <w:marRight w:val="0"/>
                                      <w:marTop w:val="0"/>
                                      <w:marBottom w:val="0"/>
                                      <w:divBdr>
                                        <w:top w:val="none" w:sz="0" w:space="0" w:color="auto"/>
                                        <w:left w:val="none" w:sz="0" w:space="0" w:color="auto"/>
                                        <w:bottom w:val="none" w:sz="0" w:space="0" w:color="auto"/>
                                        <w:right w:val="none" w:sz="0" w:space="0" w:color="auto"/>
                                      </w:divBdr>
                                      <w:divsChild>
                                        <w:div w:id="5634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93239">
              <w:marLeft w:val="0"/>
              <w:marRight w:val="0"/>
              <w:marTop w:val="100"/>
              <w:marBottom w:val="300"/>
              <w:divBdr>
                <w:top w:val="none" w:sz="0" w:space="0" w:color="auto"/>
                <w:left w:val="none" w:sz="0" w:space="0" w:color="auto"/>
                <w:bottom w:val="none" w:sz="0" w:space="0" w:color="auto"/>
                <w:right w:val="none" w:sz="0" w:space="0" w:color="auto"/>
              </w:divBdr>
              <w:divsChild>
                <w:div w:id="38163482">
                  <w:marLeft w:val="0"/>
                  <w:marRight w:val="0"/>
                  <w:marTop w:val="0"/>
                  <w:marBottom w:val="0"/>
                  <w:divBdr>
                    <w:top w:val="none" w:sz="0" w:space="0" w:color="auto"/>
                    <w:left w:val="none" w:sz="0" w:space="0" w:color="auto"/>
                    <w:bottom w:val="none" w:sz="0" w:space="0" w:color="auto"/>
                    <w:right w:val="none" w:sz="0" w:space="0" w:color="auto"/>
                  </w:divBdr>
                  <w:divsChild>
                    <w:div w:id="781073422">
                      <w:marLeft w:val="0"/>
                      <w:marRight w:val="0"/>
                      <w:marTop w:val="0"/>
                      <w:marBottom w:val="0"/>
                      <w:divBdr>
                        <w:top w:val="none" w:sz="0" w:space="0" w:color="auto"/>
                        <w:left w:val="none" w:sz="0" w:space="0" w:color="auto"/>
                        <w:bottom w:val="none" w:sz="0" w:space="0" w:color="auto"/>
                        <w:right w:val="none" w:sz="0" w:space="0" w:color="auto"/>
                      </w:divBdr>
                      <w:divsChild>
                        <w:div w:id="513497119">
                          <w:marLeft w:val="0"/>
                          <w:marRight w:val="0"/>
                          <w:marTop w:val="0"/>
                          <w:marBottom w:val="0"/>
                          <w:divBdr>
                            <w:top w:val="none" w:sz="0" w:space="0" w:color="auto"/>
                            <w:left w:val="none" w:sz="0" w:space="0" w:color="auto"/>
                            <w:bottom w:val="none" w:sz="0" w:space="0" w:color="auto"/>
                            <w:right w:val="none" w:sz="0" w:space="0" w:color="auto"/>
                          </w:divBdr>
                          <w:divsChild>
                            <w:div w:id="890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7709">
              <w:marLeft w:val="0"/>
              <w:marRight w:val="0"/>
              <w:marTop w:val="100"/>
              <w:marBottom w:val="300"/>
              <w:divBdr>
                <w:top w:val="none" w:sz="0" w:space="0" w:color="auto"/>
                <w:left w:val="none" w:sz="0" w:space="0" w:color="auto"/>
                <w:bottom w:val="none" w:sz="0" w:space="0" w:color="auto"/>
                <w:right w:val="none" w:sz="0" w:space="0" w:color="auto"/>
              </w:divBdr>
              <w:divsChild>
                <w:div w:id="200435558">
                  <w:marLeft w:val="0"/>
                  <w:marRight w:val="0"/>
                  <w:marTop w:val="0"/>
                  <w:marBottom w:val="0"/>
                  <w:divBdr>
                    <w:top w:val="none" w:sz="0" w:space="0" w:color="auto"/>
                    <w:left w:val="none" w:sz="0" w:space="0" w:color="auto"/>
                    <w:bottom w:val="none" w:sz="0" w:space="0" w:color="auto"/>
                    <w:right w:val="none" w:sz="0" w:space="0" w:color="auto"/>
                  </w:divBdr>
                  <w:divsChild>
                    <w:div w:id="2049448038">
                      <w:marLeft w:val="0"/>
                      <w:marRight w:val="0"/>
                      <w:marTop w:val="0"/>
                      <w:marBottom w:val="0"/>
                      <w:divBdr>
                        <w:top w:val="none" w:sz="0" w:space="0" w:color="auto"/>
                        <w:left w:val="none" w:sz="0" w:space="0" w:color="auto"/>
                        <w:bottom w:val="none" w:sz="0" w:space="0" w:color="auto"/>
                        <w:right w:val="none" w:sz="0" w:space="0" w:color="auto"/>
                      </w:divBdr>
                      <w:divsChild>
                        <w:div w:id="544097875">
                          <w:marLeft w:val="0"/>
                          <w:marRight w:val="0"/>
                          <w:marTop w:val="0"/>
                          <w:marBottom w:val="0"/>
                          <w:divBdr>
                            <w:top w:val="none" w:sz="0" w:space="0" w:color="auto"/>
                            <w:left w:val="none" w:sz="0" w:space="0" w:color="auto"/>
                            <w:bottom w:val="none" w:sz="0" w:space="0" w:color="auto"/>
                            <w:right w:val="none" w:sz="0" w:space="0" w:color="auto"/>
                          </w:divBdr>
                          <w:divsChild>
                            <w:div w:id="460614991">
                              <w:marLeft w:val="0"/>
                              <w:marRight w:val="0"/>
                              <w:marTop w:val="0"/>
                              <w:marBottom w:val="0"/>
                              <w:divBdr>
                                <w:top w:val="none" w:sz="0" w:space="0" w:color="auto"/>
                                <w:left w:val="none" w:sz="0" w:space="0" w:color="auto"/>
                                <w:bottom w:val="none" w:sz="0" w:space="0" w:color="auto"/>
                                <w:right w:val="none" w:sz="0" w:space="0" w:color="auto"/>
                              </w:divBdr>
                              <w:divsChild>
                                <w:div w:id="6082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97156">
      <w:bodyDiv w:val="1"/>
      <w:marLeft w:val="0"/>
      <w:marRight w:val="0"/>
      <w:marTop w:val="0"/>
      <w:marBottom w:val="0"/>
      <w:divBdr>
        <w:top w:val="none" w:sz="0" w:space="0" w:color="auto"/>
        <w:left w:val="none" w:sz="0" w:space="0" w:color="auto"/>
        <w:bottom w:val="none" w:sz="0" w:space="0" w:color="auto"/>
        <w:right w:val="none" w:sz="0" w:space="0" w:color="auto"/>
      </w:divBdr>
    </w:div>
    <w:div w:id="1800491449">
      <w:bodyDiv w:val="1"/>
      <w:marLeft w:val="0"/>
      <w:marRight w:val="0"/>
      <w:marTop w:val="0"/>
      <w:marBottom w:val="0"/>
      <w:divBdr>
        <w:top w:val="none" w:sz="0" w:space="0" w:color="auto"/>
        <w:left w:val="none" w:sz="0" w:space="0" w:color="auto"/>
        <w:bottom w:val="none" w:sz="0" w:space="0" w:color="auto"/>
        <w:right w:val="none" w:sz="0" w:space="0" w:color="auto"/>
      </w:divBdr>
    </w:div>
    <w:div w:id="1807233954">
      <w:bodyDiv w:val="1"/>
      <w:marLeft w:val="0"/>
      <w:marRight w:val="0"/>
      <w:marTop w:val="0"/>
      <w:marBottom w:val="0"/>
      <w:divBdr>
        <w:top w:val="none" w:sz="0" w:space="0" w:color="auto"/>
        <w:left w:val="none" w:sz="0" w:space="0" w:color="auto"/>
        <w:bottom w:val="none" w:sz="0" w:space="0" w:color="auto"/>
        <w:right w:val="none" w:sz="0" w:space="0" w:color="auto"/>
      </w:divBdr>
      <w:divsChild>
        <w:div w:id="1829858356">
          <w:marLeft w:val="360"/>
          <w:marRight w:val="0"/>
          <w:marTop w:val="200"/>
          <w:marBottom w:val="0"/>
          <w:divBdr>
            <w:top w:val="none" w:sz="0" w:space="0" w:color="auto"/>
            <w:left w:val="none" w:sz="0" w:space="0" w:color="auto"/>
            <w:bottom w:val="none" w:sz="0" w:space="0" w:color="auto"/>
            <w:right w:val="none" w:sz="0" w:space="0" w:color="auto"/>
          </w:divBdr>
        </w:div>
        <w:div w:id="1942755403">
          <w:marLeft w:val="1080"/>
          <w:marRight w:val="0"/>
          <w:marTop w:val="100"/>
          <w:marBottom w:val="0"/>
          <w:divBdr>
            <w:top w:val="none" w:sz="0" w:space="0" w:color="auto"/>
            <w:left w:val="none" w:sz="0" w:space="0" w:color="auto"/>
            <w:bottom w:val="none" w:sz="0" w:space="0" w:color="auto"/>
            <w:right w:val="none" w:sz="0" w:space="0" w:color="auto"/>
          </w:divBdr>
        </w:div>
        <w:div w:id="721246474">
          <w:marLeft w:val="360"/>
          <w:marRight w:val="0"/>
          <w:marTop w:val="200"/>
          <w:marBottom w:val="0"/>
          <w:divBdr>
            <w:top w:val="none" w:sz="0" w:space="0" w:color="auto"/>
            <w:left w:val="none" w:sz="0" w:space="0" w:color="auto"/>
            <w:bottom w:val="none" w:sz="0" w:space="0" w:color="auto"/>
            <w:right w:val="none" w:sz="0" w:space="0" w:color="auto"/>
          </w:divBdr>
        </w:div>
      </w:divsChild>
    </w:div>
    <w:div w:id="1910072317">
      <w:bodyDiv w:val="1"/>
      <w:marLeft w:val="0"/>
      <w:marRight w:val="0"/>
      <w:marTop w:val="0"/>
      <w:marBottom w:val="0"/>
      <w:divBdr>
        <w:top w:val="none" w:sz="0" w:space="0" w:color="auto"/>
        <w:left w:val="none" w:sz="0" w:space="0" w:color="auto"/>
        <w:bottom w:val="none" w:sz="0" w:space="0" w:color="auto"/>
        <w:right w:val="none" w:sz="0" w:space="0" w:color="auto"/>
      </w:divBdr>
    </w:div>
    <w:div w:id="1954365042">
      <w:bodyDiv w:val="1"/>
      <w:marLeft w:val="0"/>
      <w:marRight w:val="0"/>
      <w:marTop w:val="0"/>
      <w:marBottom w:val="0"/>
      <w:divBdr>
        <w:top w:val="none" w:sz="0" w:space="0" w:color="auto"/>
        <w:left w:val="none" w:sz="0" w:space="0" w:color="auto"/>
        <w:bottom w:val="none" w:sz="0" w:space="0" w:color="auto"/>
        <w:right w:val="none" w:sz="0" w:space="0" w:color="auto"/>
      </w:divBdr>
      <w:divsChild>
        <w:div w:id="663361915">
          <w:marLeft w:val="360"/>
          <w:marRight w:val="0"/>
          <w:marTop w:val="200"/>
          <w:marBottom w:val="0"/>
          <w:divBdr>
            <w:top w:val="none" w:sz="0" w:space="0" w:color="auto"/>
            <w:left w:val="none" w:sz="0" w:space="0" w:color="auto"/>
            <w:bottom w:val="none" w:sz="0" w:space="0" w:color="auto"/>
            <w:right w:val="none" w:sz="0" w:space="0" w:color="auto"/>
          </w:divBdr>
        </w:div>
        <w:div w:id="166872945">
          <w:marLeft w:val="360"/>
          <w:marRight w:val="0"/>
          <w:marTop w:val="200"/>
          <w:marBottom w:val="0"/>
          <w:divBdr>
            <w:top w:val="none" w:sz="0" w:space="0" w:color="auto"/>
            <w:left w:val="none" w:sz="0" w:space="0" w:color="auto"/>
            <w:bottom w:val="none" w:sz="0" w:space="0" w:color="auto"/>
            <w:right w:val="none" w:sz="0" w:space="0" w:color="auto"/>
          </w:divBdr>
        </w:div>
        <w:div w:id="664363531">
          <w:marLeft w:val="360"/>
          <w:marRight w:val="0"/>
          <w:marTop w:val="200"/>
          <w:marBottom w:val="0"/>
          <w:divBdr>
            <w:top w:val="none" w:sz="0" w:space="0" w:color="auto"/>
            <w:left w:val="none" w:sz="0" w:space="0" w:color="auto"/>
            <w:bottom w:val="none" w:sz="0" w:space="0" w:color="auto"/>
            <w:right w:val="none" w:sz="0" w:space="0" w:color="auto"/>
          </w:divBdr>
        </w:div>
        <w:div w:id="1169521136">
          <w:marLeft w:val="360"/>
          <w:marRight w:val="0"/>
          <w:marTop w:val="200"/>
          <w:marBottom w:val="0"/>
          <w:divBdr>
            <w:top w:val="none" w:sz="0" w:space="0" w:color="auto"/>
            <w:left w:val="none" w:sz="0" w:space="0" w:color="auto"/>
            <w:bottom w:val="none" w:sz="0" w:space="0" w:color="auto"/>
            <w:right w:val="none" w:sz="0" w:space="0" w:color="auto"/>
          </w:divBdr>
        </w:div>
        <w:div w:id="1835728956">
          <w:marLeft w:val="360"/>
          <w:marRight w:val="0"/>
          <w:marTop w:val="200"/>
          <w:marBottom w:val="0"/>
          <w:divBdr>
            <w:top w:val="none" w:sz="0" w:space="0" w:color="auto"/>
            <w:left w:val="none" w:sz="0" w:space="0" w:color="auto"/>
            <w:bottom w:val="none" w:sz="0" w:space="0" w:color="auto"/>
            <w:right w:val="none" w:sz="0" w:space="0" w:color="auto"/>
          </w:divBdr>
        </w:div>
      </w:divsChild>
    </w:div>
    <w:div w:id="1971402074">
      <w:bodyDiv w:val="1"/>
      <w:marLeft w:val="0"/>
      <w:marRight w:val="0"/>
      <w:marTop w:val="0"/>
      <w:marBottom w:val="0"/>
      <w:divBdr>
        <w:top w:val="none" w:sz="0" w:space="0" w:color="auto"/>
        <w:left w:val="none" w:sz="0" w:space="0" w:color="auto"/>
        <w:bottom w:val="none" w:sz="0" w:space="0" w:color="auto"/>
        <w:right w:val="none" w:sz="0" w:space="0" w:color="auto"/>
      </w:divBdr>
    </w:div>
    <w:div w:id="2040737049">
      <w:bodyDiv w:val="1"/>
      <w:marLeft w:val="0"/>
      <w:marRight w:val="0"/>
      <w:marTop w:val="0"/>
      <w:marBottom w:val="0"/>
      <w:divBdr>
        <w:top w:val="none" w:sz="0" w:space="0" w:color="auto"/>
        <w:left w:val="none" w:sz="0" w:space="0" w:color="auto"/>
        <w:bottom w:val="none" w:sz="0" w:space="0" w:color="auto"/>
        <w:right w:val="none" w:sz="0" w:space="0" w:color="auto"/>
      </w:divBdr>
    </w:div>
    <w:div w:id="211324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5064C6-A413-4898-80A1-CCC60163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24</Pages>
  <Words>7362</Words>
  <Characters>41970</Characters>
  <Application>Microsoft Office Word</Application>
  <DocSecurity>0</DocSecurity>
  <Lines>349</Lines>
  <Paragraphs>98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İpek Çetin</dc:creator>
  <cp:lastModifiedBy>Hande Güneri</cp:lastModifiedBy>
  <cp:revision>69</cp:revision>
  <dcterms:created xsi:type="dcterms:W3CDTF">2023-07-18T06:44:00Z</dcterms:created>
  <dcterms:modified xsi:type="dcterms:W3CDTF">2024-03-15T08:53:00Z</dcterms:modified>
</cp:coreProperties>
</file>